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b w:val="1"/>
          <w:bCs w:val="1"/>
          <w:color w:val="2f2f2f"/>
          <w:u w:color="2f2f2f"/>
          <w:rtl w:val="0"/>
          <w:lang w:val="en-US"/>
        </w:rPr>
      </w:pPr>
      <w:r>
        <w:rPr>
          <w:rFonts w:ascii="Arial" w:hAnsi="Arial"/>
          <w:b w:val="1"/>
          <w:bCs w:val="1"/>
          <w:color w:val="2f2f2f"/>
          <w:u w:color="2f2f2f"/>
          <w:rtl w:val="0"/>
          <w:lang w:val="en-US"/>
        </w:rPr>
        <w:t>Codebook</w:t>
      </w:r>
      <w:r>
        <w:rPr>
          <w:rFonts w:ascii="Arial" w:hAnsi="Arial"/>
          <w:b w:val="1"/>
          <w:bCs w:val="1"/>
          <w:color w:val="2f2f2f"/>
          <w:u w:color="2f2f2f"/>
          <w:rtl w:val="0"/>
          <w:lang w:val="en-US"/>
        </w:rPr>
        <w:t xml:space="preserve"> - (only shows the section for this paper)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b w:val="1"/>
          <w:bCs w:val="1"/>
          <w:color w:val="2f2f2f"/>
          <w:u w:color="2f2f2f"/>
          <w:rtl w:val="0"/>
          <w:lang w:val="en-US"/>
        </w:rPr>
      </w:pPr>
    </w:p>
    <w:tbl>
      <w:tblPr>
        <w:tblW w:w="9134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587"/>
        <w:gridCol w:w="4071"/>
        <w:gridCol w:w="3476"/>
      </w:tblGrid>
      <w:tr>
        <w:tblPrEx>
          <w:shd w:val="clear" w:color="auto" w:fill="d0ddef"/>
        </w:tblPrEx>
        <w:trPr>
          <w:trHeight w:val="282" w:hRule="atLeast"/>
        </w:trPr>
        <w:tc>
          <w:tcPr>
            <w:tcW w:type="dxa" w:w="1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 A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  <w:lang w:val="en-US"/>
              </w:rPr>
              <w:t>Nodes</w:t>
            </w:r>
          </w:p>
        </w:tc>
        <w:tc>
          <w:tcPr>
            <w:tcW w:type="dxa" w:w="40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 A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  <w:lang w:val="en-US"/>
              </w:rPr>
              <w:t>Sub-nodes</w:t>
            </w:r>
          </w:p>
        </w:tc>
        <w:tc>
          <w:tcPr>
            <w:tcW w:type="dxa" w:w="3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24"/>
                <w:szCs w:val="24"/>
                <w:u w:color="000000"/>
                <w:rtl w:val="0"/>
              </w:rPr>
              <w:t>Classification Level</w:t>
            </w:r>
          </w:p>
        </w:tc>
      </w:tr>
      <w:tr>
        <w:tblPrEx>
          <w:shd w:val="clear" w:color="auto" w:fill="d0ddef"/>
        </w:tblPrEx>
        <w:trPr>
          <w:trHeight w:val="3123" w:hRule="atLeast"/>
        </w:trPr>
        <w:tc>
          <w:tcPr>
            <w:tcW w:type="dxa" w:w="1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 A"/>
            </w:pPr>
            <w:r>
              <w:rPr>
                <w:rFonts w:ascii="Arial" w:hAnsi="Arial"/>
                <w:sz w:val="22"/>
                <w:szCs w:val="22"/>
                <w:rtl w:val="0"/>
                <w:lang w:val="en-US"/>
              </w:rPr>
              <w:t xml:space="preserve">Barriers </w:t>
            </w:r>
          </w:p>
        </w:tc>
        <w:tc>
          <w:tcPr>
            <w:tcW w:type="dxa" w:w="40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 xml:space="preserve">Discussions </w:t>
            </w:r>
            <w:r>
              <w:rPr>
                <w:rFonts w:ascii="Arial" w:hAnsi="Arial"/>
                <w:rtl w:val="0"/>
                <w:lang w:val="en-US"/>
              </w:rPr>
              <w:t xml:space="preserve">anything that would hinder compliance to ART and could range from: Financial, ARVs side effects , Healthcare worker issues, health system Factors 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 xml:space="preserve">Stigma 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Non disclosure of an HIV status ,Religious beliefs and personal values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 xml:space="preserve">Community Factors 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Perceptions of one</w:t>
            </w:r>
            <w:r>
              <w:rPr>
                <w:rFonts w:ascii="Arial" w:hAnsi="Arial" w:hint="default"/>
                <w:rtl w:val="0"/>
                <w:lang w:val="en-US"/>
              </w:rPr>
              <w:t>’</w:t>
            </w:r>
            <w:r>
              <w:rPr>
                <w:rFonts w:ascii="Arial" w:hAnsi="Arial"/>
                <w:rtl w:val="0"/>
                <w:lang w:val="en-US"/>
              </w:rPr>
              <w:t>s health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spacing w:after="0" w:line="240" w:lineRule="auto"/>
              <w:ind w:right="0"/>
              <w:jc w:val="left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Denial of an HIV infected status</w:t>
            </w:r>
          </w:p>
        </w:tc>
        <w:tc>
          <w:tcPr>
            <w:tcW w:type="dxa" w:w="3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jc w:val="left"/>
            </w:pPr>
            <w:r>
              <w:rPr>
                <w:rFonts w:ascii="Arial" w:hAnsi="Arial"/>
                <w:u w:color="000000"/>
                <w:rtl w:val="0"/>
              </w:rPr>
              <w:t>Individual or Patient Level</w:t>
            </w:r>
          </w:p>
          <w:p>
            <w:pPr>
              <w:pStyle w:val="Default"/>
              <w:jc w:val="left"/>
            </w:pPr>
            <w:r>
              <w:rPr>
                <w:rFonts w:ascii="Arial" w:hAnsi="Arial"/>
                <w:u w:color="000000"/>
                <w:rtl w:val="0"/>
              </w:rPr>
              <w:t>Health System Level</w:t>
            </w:r>
          </w:p>
        </w:tc>
      </w:tr>
      <w:tr>
        <w:tblPrEx>
          <w:shd w:val="clear" w:color="auto" w:fill="d0ddef"/>
        </w:tblPrEx>
        <w:trPr>
          <w:trHeight w:val="3603" w:hRule="atLeast"/>
        </w:trPr>
        <w:tc>
          <w:tcPr>
            <w:tcW w:type="dxa" w:w="15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 A"/>
            </w:pPr>
            <w:r>
              <w:rPr>
                <w:rFonts w:ascii="Arial" w:hAnsi="Arial"/>
                <w:sz w:val="22"/>
                <w:szCs w:val="22"/>
                <w:rtl w:val="0"/>
                <w:lang w:val="en-US"/>
              </w:rPr>
              <w:t>Facilitators</w:t>
            </w:r>
          </w:p>
        </w:tc>
        <w:tc>
          <w:tcPr>
            <w:tcW w:type="dxa" w:w="40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Discussion on anything that enables one to remain compliant to ARVs</w:t>
            </w:r>
          </w:p>
          <w:p>
            <w:pPr>
              <w:pStyle w:val="List 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Support one receives to be retained in care</w:t>
            </w:r>
          </w:p>
          <w:p>
            <w:pPr>
              <w:pStyle w:val="List 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 xml:space="preserve">Discussion on anything others have said that it is used to be retained incur.It could also mean the policies available, systems under which services are delivered. </w:t>
            </w:r>
          </w:p>
          <w:p>
            <w:pPr>
              <w:pStyle w:val="List 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Drug Factors such as regimen, absence of side effects</w:t>
            </w:r>
          </w:p>
          <w:p>
            <w:pPr>
              <w:pStyle w:val="List 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rtl w:val="0"/>
                <w:lang w:val="en-US"/>
              </w:rPr>
              <w:t>Perceived benefits like viral suppression and better health</w:t>
            </w:r>
          </w:p>
        </w:tc>
        <w:tc>
          <w:tcPr>
            <w:tcW w:type="dxa" w:w="3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jc w:val="left"/>
            </w:pPr>
            <w:r>
              <w:rPr>
                <w:rFonts w:ascii="Arial" w:hAnsi="Arial"/>
                <w:u w:color="000000"/>
                <w:rtl w:val="0"/>
              </w:rPr>
              <w:t>Individual or Patient Level</w:t>
            </w:r>
          </w:p>
          <w:p>
            <w:pPr>
              <w:pStyle w:val="Default"/>
              <w:jc w:val="left"/>
            </w:pPr>
            <w:r>
              <w:rPr>
                <w:rFonts w:ascii="Arial" w:hAnsi="Arial"/>
                <w:u w:color="000000"/>
                <w:rtl w:val="0"/>
              </w:rPr>
              <w:t>Health System Level</w:t>
            </w:r>
          </w:p>
        </w:tc>
      </w:tr>
    </w:tbl>
    <w:p>
      <w:pPr>
        <w:pStyle w:val="Default"/>
        <w:widowControl w:val="0"/>
        <w:bidi w:val="0"/>
        <w:ind w:left="216" w:right="0" w:hanging="216"/>
        <w:jc w:val="left"/>
        <w:rPr>
          <w:rtl w:val="0"/>
        </w:rPr>
      </w:pPr>
      <w:r>
        <w:rPr>
          <w:rFonts w:ascii="Arial" w:cs="Arial" w:hAnsi="Arial" w:eastAsia="Arial"/>
          <w:b w:val="1"/>
          <w:bCs w:val="1"/>
          <w:color w:val="2f2f2f"/>
          <w:u w:color="2f2f2f"/>
          <w:rtl w:val="0"/>
          <w:lang w:val="en-US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Body B A">
    <w:name w:val="Body B A"/>
    <w:next w:val="Body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