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78E" w:rsidRPr="00583725" w:rsidRDefault="00DD3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file</w:t>
      </w:r>
      <w:bookmarkStart w:id="0" w:name="_GoBack"/>
      <w:bookmarkEnd w:id="0"/>
      <w:r w:rsidR="00583725" w:rsidRPr="00583725">
        <w:rPr>
          <w:rFonts w:ascii="Times New Roman" w:hAnsi="Times New Roman" w:cs="Times New Roman"/>
          <w:sz w:val="24"/>
          <w:szCs w:val="24"/>
        </w:rPr>
        <w:t xml:space="preserve"> 1: Point estimates and 95% confidence intervals for 24-hour quit attempts, 30-day point prevalence abstinence, and satisfaction (very or mostly satisfied)</w:t>
      </w:r>
    </w:p>
    <w:p w:rsidR="00583725" w:rsidRDefault="00583725">
      <w:r>
        <w:rPr>
          <w:noProof/>
          <w:lang w:eastAsia="ko-KR"/>
        </w:rPr>
        <w:drawing>
          <wp:inline distT="0" distB="0" distL="0" distR="0" wp14:anchorId="49878614" wp14:editId="6F2F830E">
            <wp:extent cx="5486400" cy="3114675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83725" w:rsidRDefault="00583725">
      <w:r w:rsidRPr="00583725">
        <w:rPr>
          <w:rFonts w:ascii="Times New Roman" w:hAnsi="Times New Roman" w:cs="Times New Roman"/>
          <w:noProof/>
          <w:lang w:eastAsia="ko-KR"/>
        </w:rPr>
        <w:drawing>
          <wp:inline distT="0" distB="0" distL="0" distR="0" wp14:anchorId="7C3245A1" wp14:editId="2FA621E2">
            <wp:extent cx="5419725" cy="2943225"/>
            <wp:effectExtent l="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83725" w:rsidRDefault="00583725"/>
    <w:p w:rsidR="00583725" w:rsidRDefault="00583725">
      <w:r>
        <w:rPr>
          <w:noProof/>
          <w:lang w:eastAsia="ko-KR"/>
        </w:rPr>
        <w:lastRenderedPageBreak/>
        <w:drawing>
          <wp:inline distT="0" distB="0" distL="0" distR="0" wp14:anchorId="11BACC9D" wp14:editId="464851F1">
            <wp:extent cx="5486400" cy="2962275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5837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8"/>
  </w:docVars>
  <w:rsids>
    <w:rsidRoot w:val="00583725"/>
    <w:rsid w:val="00583725"/>
    <w:rsid w:val="005C078E"/>
    <w:rsid w:val="008850CD"/>
    <w:rsid w:val="00CF186F"/>
    <w:rsid w:val="00DD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package" Target="../embeddings/Microsoft_Excel_Worksheet11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package" Target="../embeddings/Microsoft_Excel_Worksheet21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7.4336283185840998E-2"/>
          <c:y val="0.1074015748031496"/>
          <c:w val="0.89203539823008871"/>
          <c:h val="0.7161136107986503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3619" cap="rnd" cmpd="sng" algn="ctr">
              <a:noFill/>
              <a:prstDash val="solid"/>
              <a:round/>
            </a:ln>
            <a:effectLst/>
          </c:spPr>
          <c:marker>
            <c:symbol val="circle"/>
            <c:size val="6"/>
            <c:spPr>
              <a:solidFill>
                <a:sysClr val="windowText" lastClr="000000"/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 w="22073"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1">
                  <c:v>0.89939999999999998</c:v>
                </c:pt>
                <c:pt idx="2">
                  <c:v>0.84130000000000005</c:v>
                </c:pt>
                <c:pt idx="4">
                  <c:v>0.87039999999999995</c:v>
                </c:pt>
                <c:pt idx="5">
                  <c:v>0.86980000000000002</c:v>
                </c:pt>
                <c:pt idx="7">
                  <c:v>0.84960000000000002</c:v>
                </c:pt>
                <c:pt idx="8">
                  <c:v>0.8508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E140-4881-A787-A1100D59F71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1">
                  <c:v>0.92949999999999999</c:v>
                </c:pt>
                <c:pt idx="2">
                  <c:v>0.8619</c:v>
                </c:pt>
                <c:pt idx="4">
                  <c:v>0.88639999999999997</c:v>
                </c:pt>
                <c:pt idx="5">
                  <c:v>0.88500000000000001</c:v>
                </c:pt>
                <c:pt idx="7">
                  <c:v>0.86899999999999999</c:v>
                </c:pt>
                <c:pt idx="8">
                  <c:v>0.86799999999999999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E140-4881-A787-A1100D59F71B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  <c:pt idx="1">
                  <c:v>0.85919999999999996</c:v>
                </c:pt>
                <c:pt idx="2">
                  <c:v>0.81830000000000003</c:v>
                </c:pt>
                <c:pt idx="4">
                  <c:v>0.85260000000000002</c:v>
                </c:pt>
                <c:pt idx="5">
                  <c:v>0.8528</c:v>
                </c:pt>
                <c:pt idx="7">
                  <c:v>0.82889999999999997</c:v>
                </c:pt>
                <c:pt idx="8">
                  <c:v>0.83179999999999998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E140-4881-A787-A1100D59F71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hiLowLines>
          <c:spPr>
            <a:ln w="10498" cap="flat" cmpd="sng" algn="ctr">
              <a:solidFill>
                <a:srgbClr val="000000"/>
              </a:solidFill>
              <a:prstDash val="solid"/>
              <a:round/>
            </a:ln>
            <a:effectLst/>
          </c:spPr>
        </c:hiLowLines>
        <c:marker val="1"/>
        <c:smooth val="0"/>
        <c:axId val="508734080"/>
        <c:axId val="508756352"/>
      </c:lineChart>
      <c:catAx>
        <c:axId val="508734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087563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08756352"/>
        <c:scaling>
          <c:orientation val="minMax"/>
          <c:max val="1"/>
          <c:min val="0"/>
        </c:scaling>
        <c:delete val="0"/>
        <c:axPos val="l"/>
        <c:majorGridlines>
          <c:spPr>
            <a:ln w="2624" cap="flat" cmpd="sng" algn="ctr">
              <a:solidFill>
                <a:sysClr val="window" lastClr="FFFFFF">
                  <a:lumMod val="85000"/>
                </a:sysClr>
              </a:solidFill>
              <a:prstDash val="solid"/>
              <a:round/>
            </a:ln>
            <a:effectLst/>
          </c:spPr>
        </c:majorGridlines>
        <c:numFmt formatCode="0%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08734080"/>
        <c:crosses val="autoZero"/>
        <c:crossBetween val="between"/>
        <c:majorUnit val="0.2"/>
      </c:valAx>
      <c:spPr>
        <a:noFill/>
        <a:ln w="10498">
          <a:noFill/>
          <a:prstDash val="solid"/>
        </a:ln>
        <a:effectLst/>
      </c:spPr>
    </c:plotArea>
    <c:plotVisOnly val="1"/>
    <c:dispBlanksAs val="gap"/>
    <c:showDLblsOverMax val="0"/>
  </c:chart>
  <c:spPr>
    <a:solidFill>
      <a:srgbClr val="FFFFFF"/>
    </a:solidFill>
    <a:ln w="7873" cap="flat" cmpd="sng" algn="ctr">
      <a:noFill/>
      <a:prstDash val="solid"/>
      <a:miter lim="800000"/>
      <a:headEnd type="none" w="med" len="med"/>
      <a:tailEnd type="none" w="med" len="med"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 panose="02020603050405020304" pitchFamily="18" charset="0"/>
          <a:ea typeface="Arial"/>
          <a:cs typeface="Times New Roman" panose="02020603050405020304" pitchFamily="18" charset="0"/>
        </a:defRPr>
      </a:pPr>
      <a:endParaRPr lang="en-US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7.4336283185840998E-2"/>
          <c:y val="0.1074015748031496"/>
          <c:w val="0.89203539823008871"/>
          <c:h val="0.7161136107986503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3619" cap="rnd" cmpd="sng" algn="ctr">
              <a:noFill/>
              <a:prstDash val="solid"/>
              <a:round/>
            </a:ln>
            <a:effectLst/>
          </c:spPr>
          <c:marker>
            <c:symbol val="circle"/>
            <c:size val="6"/>
            <c:spPr>
              <a:solidFill>
                <a:sysClr val="windowText" lastClr="000000"/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 w="22073"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1">
                  <c:v>0.26100000000000001</c:v>
                </c:pt>
                <c:pt idx="2">
                  <c:v>0.26179999999999998</c:v>
                </c:pt>
                <c:pt idx="4">
                  <c:v>0.2969</c:v>
                </c:pt>
                <c:pt idx="5">
                  <c:v>0.31669999999999998</c:v>
                </c:pt>
                <c:pt idx="7">
                  <c:v>0.35499999999999998</c:v>
                </c:pt>
                <c:pt idx="8">
                  <c:v>0.30280000000000001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1B4-4178-AB99-AB323485A0E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1">
                  <c:v>0.31369999999999998</c:v>
                </c:pt>
                <c:pt idx="2">
                  <c:v>0.28870000000000001</c:v>
                </c:pt>
                <c:pt idx="4">
                  <c:v>0.32019999999999998</c:v>
                </c:pt>
                <c:pt idx="5">
                  <c:v>0.3392</c:v>
                </c:pt>
                <c:pt idx="7">
                  <c:v>0.38229999999999997</c:v>
                </c:pt>
                <c:pt idx="8">
                  <c:v>0.32650000000000001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1B4-4178-AB99-AB323485A0E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  <c:pt idx="1">
                  <c:v>0.21429999999999999</c:v>
                </c:pt>
                <c:pt idx="2">
                  <c:v>0.23649999999999999</c:v>
                </c:pt>
                <c:pt idx="4">
                  <c:v>0.27460000000000001</c:v>
                </c:pt>
                <c:pt idx="5">
                  <c:v>0.29499999999999998</c:v>
                </c:pt>
                <c:pt idx="7">
                  <c:v>0.3286</c:v>
                </c:pt>
                <c:pt idx="8">
                  <c:v>0.2802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41B4-4178-AB99-AB323485A0E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hiLowLines>
          <c:spPr>
            <a:ln w="10498" cap="flat" cmpd="sng" algn="ctr">
              <a:solidFill>
                <a:srgbClr val="000000"/>
              </a:solidFill>
              <a:prstDash val="solid"/>
              <a:round/>
            </a:ln>
            <a:effectLst/>
          </c:spPr>
        </c:hiLowLines>
        <c:marker val="1"/>
        <c:smooth val="0"/>
        <c:axId val="508906112"/>
        <c:axId val="508924288"/>
      </c:lineChart>
      <c:catAx>
        <c:axId val="508906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089242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08924288"/>
        <c:scaling>
          <c:orientation val="minMax"/>
          <c:max val="1"/>
          <c:min val="0"/>
        </c:scaling>
        <c:delete val="0"/>
        <c:axPos val="l"/>
        <c:majorGridlines>
          <c:spPr>
            <a:ln w="2624" cap="flat" cmpd="sng" algn="ctr">
              <a:solidFill>
                <a:sysClr val="window" lastClr="FFFFFF">
                  <a:lumMod val="85000"/>
                </a:sysClr>
              </a:solidFill>
              <a:prstDash val="solid"/>
              <a:round/>
            </a:ln>
            <a:effectLst/>
          </c:spPr>
        </c:majorGridlines>
        <c:numFmt formatCode="0%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08906112"/>
        <c:crosses val="autoZero"/>
        <c:crossBetween val="between"/>
        <c:majorUnit val="0.2"/>
      </c:valAx>
      <c:spPr>
        <a:noFill/>
        <a:ln w="10498">
          <a:noFill/>
          <a:prstDash val="solid"/>
        </a:ln>
        <a:effectLst/>
      </c:spPr>
    </c:plotArea>
    <c:plotVisOnly val="1"/>
    <c:dispBlanksAs val="gap"/>
    <c:showDLblsOverMax val="0"/>
  </c:chart>
  <c:spPr>
    <a:solidFill>
      <a:srgbClr val="FFFFFF"/>
    </a:solidFill>
    <a:ln w="7873" cap="flat" cmpd="sng" algn="ctr">
      <a:noFill/>
      <a:prstDash val="solid"/>
      <a:miter lim="800000"/>
      <a:headEnd type="none" w="med" len="med"/>
      <a:tailEnd type="none" w="med" len="med"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7.4336283185840998E-2"/>
          <c:y val="0.1074015748031496"/>
          <c:w val="0.89203539823008871"/>
          <c:h val="0.7161136107986503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3619" cap="rnd" cmpd="sng" algn="ctr">
              <a:noFill/>
              <a:prstDash val="solid"/>
              <a:round/>
            </a:ln>
            <a:effectLst/>
          </c:spPr>
          <c:marker>
            <c:symbol val="circle"/>
            <c:size val="6"/>
            <c:spPr>
              <a:solidFill>
                <a:sysClr val="windowText" lastClr="000000"/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 w="22073"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1">
                  <c:v>0.78049999999999997</c:v>
                </c:pt>
                <c:pt idx="2">
                  <c:v>0.74639999999999995</c:v>
                </c:pt>
                <c:pt idx="4">
                  <c:v>0.75790000000000002</c:v>
                </c:pt>
                <c:pt idx="5">
                  <c:v>0.80969999999999998</c:v>
                </c:pt>
                <c:pt idx="7">
                  <c:v>0.84199999999999997</c:v>
                </c:pt>
                <c:pt idx="8">
                  <c:v>0.75860000000000005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E685-4062-8918-68AE3F088CC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Sheet1!$C$2:$C$10</c:f>
              <c:numCache>
                <c:formatCode>General</c:formatCode>
                <c:ptCount val="9"/>
                <c:pt idx="1">
                  <c:v>0.82269999999999999</c:v>
                </c:pt>
                <c:pt idx="2">
                  <c:v>0.77290000000000003</c:v>
                </c:pt>
                <c:pt idx="4">
                  <c:v>0.77890000000000004</c:v>
                </c:pt>
                <c:pt idx="5">
                  <c:v>0.82820000000000005</c:v>
                </c:pt>
                <c:pt idx="7">
                  <c:v>0.86260000000000003</c:v>
                </c:pt>
                <c:pt idx="8">
                  <c:v>0.77880000000000005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E685-4062-8918-68AE3F088CC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ln w="28575" cap="rnd" cmpd="sng" algn="ctr">
              <a:noFill/>
              <a:prstDash val="solid"/>
              <a:round/>
            </a:ln>
            <a:effectLst/>
          </c:spPr>
          <c:marker>
            <c:symbol val="dash"/>
            <c:size val="5"/>
            <c:spPr>
              <a:solidFill>
                <a:sysClr val="windowText" lastClr="000000">
                  <a:lumMod val="65000"/>
                  <a:lumOff val="35000"/>
                </a:sysClr>
              </a:solidFill>
              <a:ln w="6350" cap="flat" cmpd="sng" algn="ctr">
                <a:noFill/>
                <a:prstDash val="solid"/>
                <a:round/>
              </a:ln>
              <a:effectLst/>
            </c:spPr>
          </c:marker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rgbClr val="000000"/>
                    </a:solidFill>
                    <a:latin typeface="Times New Roman" panose="02020603050405020304" pitchFamily="18" charset="0"/>
                    <a:ea typeface="Arial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Sheet1!$A$2:$A$10</c:f>
              <c:strCache>
                <c:ptCount val="9"/>
                <c:pt idx="1">
                  <c:v>MN Pre</c:v>
                </c:pt>
                <c:pt idx="2">
                  <c:v>MN Post</c:v>
                </c:pt>
                <c:pt idx="4">
                  <c:v>OK Pre</c:v>
                </c:pt>
                <c:pt idx="5">
                  <c:v>OK Post</c:v>
                </c:pt>
                <c:pt idx="7">
                  <c:v>FL Pre</c:v>
                </c:pt>
                <c:pt idx="8">
                  <c:v>FL Post</c:v>
                </c:pt>
              </c:strCache>
            </c:strRef>
          </c:cat>
          <c:val>
            <c:numRef>
              <c:f>Sheet1!$D$2:$D$10</c:f>
              <c:numCache>
                <c:formatCode>General</c:formatCode>
                <c:ptCount val="9"/>
                <c:pt idx="1">
                  <c:v>0.73829999999999996</c:v>
                </c:pt>
                <c:pt idx="2">
                  <c:v>0.72</c:v>
                </c:pt>
                <c:pt idx="4">
                  <c:v>0.73680000000000001</c:v>
                </c:pt>
                <c:pt idx="5">
                  <c:v>0.79120000000000001</c:v>
                </c:pt>
                <c:pt idx="7">
                  <c:v>0.82150000000000001</c:v>
                </c:pt>
                <c:pt idx="8">
                  <c:v>0.73850000000000005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E685-4062-8918-68AE3F088CC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hiLowLines>
          <c:spPr>
            <a:ln w="10498" cap="flat" cmpd="sng" algn="ctr">
              <a:solidFill>
                <a:srgbClr val="000000"/>
              </a:solidFill>
              <a:prstDash val="solid"/>
              <a:round/>
            </a:ln>
            <a:effectLst/>
          </c:spPr>
        </c:hiLowLines>
        <c:marker val="1"/>
        <c:smooth val="0"/>
        <c:axId val="551258368"/>
        <c:axId val="551276544"/>
      </c:lineChart>
      <c:catAx>
        <c:axId val="551258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512765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276544"/>
        <c:scaling>
          <c:orientation val="minMax"/>
          <c:max val="1"/>
          <c:min val="0"/>
        </c:scaling>
        <c:delete val="0"/>
        <c:axPos val="l"/>
        <c:majorGridlines>
          <c:spPr>
            <a:ln w="2624" cap="flat" cmpd="sng" algn="ctr">
              <a:solidFill>
                <a:sysClr val="window" lastClr="FFFFFF">
                  <a:lumMod val="85000"/>
                </a:sysClr>
              </a:solidFill>
              <a:prstDash val="solid"/>
              <a:round/>
            </a:ln>
            <a:effectLst/>
          </c:spPr>
        </c:majorGridlines>
        <c:numFmt formatCode="0%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rgbClr val="000000"/>
                </a:solidFill>
                <a:latin typeface="Times New Roman" panose="02020603050405020304" pitchFamily="18" charset="0"/>
                <a:ea typeface="Arial"/>
                <a:cs typeface="Times New Roman" panose="02020603050405020304" pitchFamily="18" charset="0"/>
              </a:defRPr>
            </a:pPr>
            <a:endParaRPr lang="en-US"/>
          </a:p>
        </c:txPr>
        <c:crossAx val="551258368"/>
        <c:crosses val="autoZero"/>
        <c:crossBetween val="between"/>
        <c:majorUnit val="0.2"/>
      </c:valAx>
      <c:spPr>
        <a:noFill/>
        <a:ln w="10498">
          <a:noFill/>
          <a:prstDash val="solid"/>
        </a:ln>
        <a:effectLst/>
      </c:spPr>
    </c:plotArea>
    <c:plotVisOnly val="1"/>
    <c:dispBlanksAs val="gap"/>
    <c:showDLblsOverMax val="0"/>
  </c:chart>
  <c:spPr>
    <a:solidFill>
      <a:srgbClr val="FFFFFF"/>
    </a:solidFill>
    <a:ln w="7873" cap="flat" cmpd="sng" algn="ctr">
      <a:noFill/>
      <a:prstDash val="solid"/>
      <a:miter lim="800000"/>
      <a:headEnd type="none" w="med" len="med"/>
      <a:tailEnd type="none" w="med" len="med"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 panose="02020603050405020304" pitchFamily="18" charset="0"/>
          <a:ea typeface="Arial"/>
          <a:cs typeface="Times New Roman" panose="02020603050405020304" pitchFamily="18" charset="0"/>
        </a:defRPr>
      </a:pPr>
      <a:endParaRPr lang="en-US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3.90576E-7</cdr:y>
    </cdr:from>
    <cdr:to>
      <cdr:x>1</cdr:x>
      <cdr:y>0.13021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0" y="1"/>
          <a:ext cx="5486400" cy="3333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l"/>
          <a:r>
            <a:rPr lang="en-US" sz="1100" b="1">
              <a:latin typeface="Times New Roman" panose="02020603050405020304" pitchFamily="18" charset="0"/>
              <a:cs typeface="Times New Roman" panose="02020603050405020304" pitchFamily="18" charset="0"/>
            </a:rPr>
            <a:t>24-hour</a:t>
          </a:r>
          <a:r>
            <a:rPr lang="en-US" sz="11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 quit attempt rate</a:t>
          </a:r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</cdr:x>
      <cdr:y>3.12461E-7</cdr:y>
    </cdr:from>
    <cdr:to>
      <cdr:x>1</cdr:x>
      <cdr:y>0.09648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0" y="1"/>
          <a:ext cx="5486400" cy="3087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l"/>
          <a:r>
            <a:rPr lang="en-US" sz="1100" b="1">
              <a:latin typeface="Times New Roman" panose="02020603050405020304" pitchFamily="18" charset="0"/>
              <a:cs typeface="Times New Roman" panose="02020603050405020304" pitchFamily="18" charset="0"/>
            </a:rPr>
            <a:t>30</a:t>
          </a:r>
          <a:r>
            <a:rPr lang="en-US" sz="11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-day point prevalence abstinence rate</a:t>
          </a:r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</cdr:x>
      <cdr:y>3.12461E-7</cdr:y>
    </cdr:from>
    <cdr:to>
      <cdr:x>1</cdr:x>
      <cdr:y>0.09648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0" y="1"/>
          <a:ext cx="5486400" cy="3087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l"/>
          <a:r>
            <a:rPr lang="en-US" sz="1100" b="1">
              <a:latin typeface="Times New Roman" panose="02020603050405020304" pitchFamily="18" charset="0"/>
              <a:cs typeface="Times New Roman" panose="02020603050405020304" pitchFamily="18" charset="0"/>
            </a:rPr>
            <a:t>Very</a:t>
          </a:r>
          <a:r>
            <a:rPr lang="en-US" sz="1100" b="1" baseline="0">
              <a:latin typeface="Times New Roman" panose="02020603050405020304" pitchFamily="18" charset="0"/>
              <a:cs typeface="Times New Roman" panose="02020603050405020304" pitchFamily="18" charset="0"/>
            </a:rPr>
            <a:t> or mostly satisfied </a:t>
          </a:r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DA test">
    <a:dk1>
      <a:sysClr val="windowText" lastClr="000000"/>
    </a:dk1>
    <a:lt1>
      <a:sysClr val="window" lastClr="FFFFFF"/>
    </a:lt1>
    <a:dk2>
      <a:srgbClr val="003764"/>
    </a:dk2>
    <a:lt2>
      <a:srgbClr val="D9D9D9"/>
    </a:lt2>
    <a:accent1>
      <a:srgbClr val="1F71D6"/>
    </a:accent1>
    <a:accent2>
      <a:srgbClr val="30B2AC"/>
    </a:accent2>
    <a:accent3>
      <a:srgbClr val="50B855"/>
    </a:accent3>
    <a:accent4>
      <a:srgbClr val="D5D51D"/>
    </a:accent4>
    <a:accent5>
      <a:srgbClr val="F2B134"/>
    </a:accent5>
    <a:accent6>
      <a:srgbClr val="F07138"/>
    </a:accent6>
    <a:hlink>
      <a:srgbClr val="0A3764"/>
    </a:hlink>
    <a:folHlink>
      <a:srgbClr val="A9A9A9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PDA test">
    <a:dk1>
      <a:sysClr val="windowText" lastClr="000000"/>
    </a:dk1>
    <a:lt1>
      <a:sysClr val="window" lastClr="FFFFFF"/>
    </a:lt1>
    <a:dk2>
      <a:srgbClr val="003764"/>
    </a:dk2>
    <a:lt2>
      <a:srgbClr val="D9D9D9"/>
    </a:lt2>
    <a:accent1>
      <a:srgbClr val="1F71D6"/>
    </a:accent1>
    <a:accent2>
      <a:srgbClr val="30B2AC"/>
    </a:accent2>
    <a:accent3>
      <a:srgbClr val="50B855"/>
    </a:accent3>
    <a:accent4>
      <a:srgbClr val="D5D51D"/>
    </a:accent4>
    <a:accent5>
      <a:srgbClr val="F2B134"/>
    </a:accent5>
    <a:accent6>
      <a:srgbClr val="F07138"/>
    </a:accent6>
    <a:hlink>
      <a:srgbClr val="0A3764"/>
    </a:hlink>
    <a:folHlink>
      <a:srgbClr val="A9A9A9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PDA test">
    <a:dk1>
      <a:sysClr val="windowText" lastClr="000000"/>
    </a:dk1>
    <a:lt1>
      <a:sysClr val="window" lastClr="FFFFFF"/>
    </a:lt1>
    <a:dk2>
      <a:srgbClr val="003764"/>
    </a:dk2>
    <a:lt2>
      <a:srgbClr val="D9D9D9"/>
    </a:lt2>
    <a:accent1>
      <a:srgbClr val="1F71D6"/>
    </a:accent1>
    <a:accent2>
      <a:srgbClr val="30B2AC"/>
    </a:accent2>
    <a:accent3>
      <a:srgbClr val="50B855"/>
    </a:accent3>
    <a:accent4>
      <a:srgbClr val="D5D51D"/>
    </a:accent4>
    <a:accent5>
      <a:srgbClr val="F2B134"/>
    </a:accent5>
    <a:accent6>
      <a:srgbClr val="F07138"/>
    </a:accent6>
    <a:hlink>
      <a:srgbClr val="0A3764"/>
    </a:hlink>
    <a:folHlink>
      <a:srgbClr val="A9A9A9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</Words>
  <Characters>155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Keller</dc:creator>
  <cp:keywords/>
  <dc:description/>
  <cp:lastModifiedBy>S3G_Reference_Citation_Sequence</cp:lastModifiedBy>
  <cp:revision>4</cp:revision>
  <dcterms:created xsi:type="dcterms:W3CDTF">2019-12-05T17:41:00Z</dcterms:created>
  <dcterms:modified xsi:type="dcterms:W3CDTF">2019-12-19T02:59:00Z</dcterms:modified>
</cp:coreProperties>
</file>