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119" w:rsidRPr="0085539A" w:rsidRDefault="00916119" w:rsidP="00916119">
      <w:pPr>
        <w:pStyle w:val="PlainText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5539A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A: Metabolic Syndrome component definitions</w:t>
      </w:r>
    </w:p>
    <w:tbl>
      <w:tblPr>
        <w:tblStyle w:val="TableGrid"/>
        <w:tblpPr w:leftFromText="180" w:rightFromText="180" w:vertAnchor="text" w:horzAnchor="margin" w:tblpXSpec="center" w:tblpY="39"/>
        <w:tblW w:w="9351" w:type="dxa"/>
        <w:tblLook w:val="04A0" w:firstRow="1" w:lastRow="0" w:firstColumn="1" w:lastColumn="0" w:noHBand="0" w:noVBand="1"/>
      </w:tblPr>
      <w:tblGrid>
        <w:gridCol w:w="1980"/>
        <w:gridCol w:w="2835"/>
        <w:gridCol w:w="2268"/>
        <w:gridCol w:w="2268"/>
      </w:tblGrid>
      <w:tr w:rsidR="00916119" w:rsidTr="00E12FFC">
        <w:tc>
          <w:tcPr>
            <w:tcW w:w="1980" w:type="dxa"/>
            <w:shd w:val="clear" w:color="auto" w:fill="D9E2F3" w:themeFill="accent1" w:themeFillTint="33"/>
          </w:tcPr>
          <w:p w:rsidR="00916119" w:rsidRPr="0085539A" w:rsidRDefault="00916119" w:rsidP="00E12FF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5539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Components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:rsidR="00916119" w:rsidRPr="0085539A" w:rsidRDefault="00916119" w:rsidP="00E12FF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33954830"/>
            <w:r w:rsidRPr="0085539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NCEP ATP III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definition</w:t>
            </w:r>
            <w:bookmarkEnd w:id="0"/>
          </w:p>
        </w:tc>
        <w:tc>
          <w:tcPr>
            <w:tcW w:w="2268" w:type="dxa"/>
            <w:shd w:val="clear" w:color="auto" w:fill="D9E2F3" w:themeFill="accent1" w:themeFillTint="33"/>
          </w:tcPr>
          <w:p w:rsidR="00916119" w:rsidRPr="0085539A" w:rsidRDefault="00916119" w:rsidP="00E12FF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5539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Study definition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:rsidR="00916119" w:rsidRPr="0085539A" w:rsidRDefault="00916119" w:rsidP="00E12FF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5539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Rationale</w:t>
            </w:r>
          </w:p>
        </w:tc>
      </w:tr>
      <w:tr w:rsidR="00916119" w:rsidTr="00E12FFC">
        <w:tc>
          <w:tcPr>
            <w:tcW w:w="1980" w:type="dxa"/>
          </w:tcPr>
          <w:p w:rsidR="00916119" w:rsidRDefault="00916119" w:rsidP="00E12FF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Insulin r</w:t>
            </w: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esistance</w:t>
            </w:r>
          </w:p>
        </w:tc>
        <w:tc>
          <w:tcPr>
            <w:tcW w:w="2835" w:type="dxa"/>
          </w:tcPr>
          <w:p w:rsidR="00916119" w:rsidRPr="00913B8C" w:rsidRDefault="00916119" w:rsidP="00E12FFC">
            <w:pPr>
              <w:pStyle w:val="PlainTex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83661">
              <w:rPr>
                <w:rFonts w:asciiTheme="majorBidi" w:hAnsiTheme="majorBidi" w:cstheme="majorBidi"/>
                <w:sz w:val="24"/>
                <w:szCs w:val="24"/>
              </w:rPr>
              <w:t>Fasting blood sugar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(FBS)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 xml:space="preserve"> over 100 mg/dl.</w:t>
            </w:r>
          </w:p>
        </w:tc>
        <w:tc>
          <w:tcPr>
            <w:tcW w:w="2268" w:type="dxa"/>
          </w:tcPr>
          <w:p w:rsidR="00916119" w:rsidRDefault="00916119" w:rsidP="0091611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49E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Insulin Resistance (Serum Fasting Glucose&gt;=100 mg/dl or HbA1c&gt;=5.56)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or</w:t>
            </w:r>
          </w:p>
          <w:p w:rsidR="00916119" w:rsidRPr="00AB49EE" w:rsidRDefault="00916119" w:rsidP="0091611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</w:t>
            </w:r>
            <w:r w:rsidRPr="00AB49E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diagnosis of T2DM</w:t>
            </w:r>
          </w:p>
        </w:tc>
        <w:tc>
          <w:tcPr>
            <w:tcW w:w="2268" w:type="dxa"/>
          </w:tcPr>
          <w:p w:rsidR="00916119" w:rsidRPr="00501A32" w:rsidRDefault="00916119" w:rsidP="0091611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E1F69">
              <w:rPr>
                <w:rFonts w:asciiTheme="majorBidi" w:hAnsiTheme="majorBidi" w:cstheme="majorBidi"/>
                <w:sz w:val="24"/>
                <w:szCs w:val="24"/>
              </w:rPr>
              <w:t xml:space="preserve">HbA1c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is</w:t>
            </w:r>
            <w:r w:rsidRPr="004E1F69">
              <w:rPr>
                <w:rFonts w:asciiTheme="majorBidi" w:hAnsiTheme="majorBidi" w:cstheme="majorBidi"/>
                <w:sz w:val="24"/>
                <w:szCs w:val="24"/>
              </w:rPr>
              <w:t xml:space="preserve"> an important marker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E12FFC" w:rsidRPr="00E12FFC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1-</w:t>
            </w:r>
            <w:proofErr w:type="gramStart"/>
            <w:r w:rsidR="00E12FFC" w:rsidRPr="00E12FFC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3</w:t>
            </w:r>
            <w:r w:rsidR="00E12F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E1F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01A32">
              <w:rPr>
                <w:rFonts w:asciiTheme="majorBidi" w:hAnsiTheme="majorBidi" w:cstheme="majorBidi"/>
                <w:sz w:val="24"/>
                <w:szCs w:val="24"/>
              </w:rPr>
              <w:t xml:space="preserve">enhances the detection of </w:t>
            </w:r>
            <w:proofErr w:type="spellStart"/>
            <w:r w:rsidRPr="00501A32">
              <w:rPr>
                <w:rFonts w:asciiTheme="majorBidi" w:hAnsiTheme="majorBidi" w:cstheme="majorBidi"/>
                <w:sz w:val="24"/>
                <w:szCs w:val="24"/>
              </w:rPr>
              <w:t>hyperglycemia</w:t>
            </w:r>
            <w:proofErr w:type="spellEnd"/>
            <w:r w:rsidRPr="00501A32">
              <w:rPr>
                <w:rFonts w:asciiTheme="majorBidi" w:hAnsiTheme="majorBidi" w:cstheme="majorBidi"/>
                <w:sz w:val="24"/>
                <w:szCs w:val="24"/>
              </w:rPr>
              <w:t xml:space="preserve"> for the diagnosis </w:t>
            </w:r>
            <w:r w:rsidRPr="004E1F69">
              <w:rPr>
                <w:rFonts w:asciiTheme="majorBidi" w:hAnsiTheme="majorBidi" w:cstheme="majorBidi"/>
                <w:sz w:val="24"/>
                <w:szCs w:val="24"/>
              </w:rPr>
              <w:t xml:space="preserve"> for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MetS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E12FFC" w:rsidRPr="00E12FFC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4</w:t>
            </w:r>
          </w:p>
        </w:tc>
      </w:tr>
      <w:tr w:rsidR="00916119" w:rsidTr="00E12FFC">
        <w:tc>
          <w:tcPr>
            <w:tcW w:w="1980" w:type="dxa"/>
          </w:tcPr>
          <w:p w:rsidR="00916119" w:rsidRDefault="00916119" w:rsidP="00E12FF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High Blood Pressure</w:t>
            </w:r>
          </w:p>
        </w:tc>
        <w:tc>
          <w:tcPr>
            <w:tcW w:w="2835" w:type="dxa"/>
          </w:tcPr>
          <w:p w:rsidR="00916119" w:rsidRPr="00913B8C" w:rsidRDefault="00916119" w:rsidP="00E12FFC">
            <w:pPr>
              <w:pStyle w:val="PlainTex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>lood pressure over 130/85 mmHg</w:t>
            </w:r>
          </w:p>
        </w:tc>
        <w:tc>
          <w:tcPr>
            <w:tcW w:w="2268" w:type="dxa"/>
          </w:tcPr>
          <w:p w:rsidR="00916119" w:rsidRPr="00AB49EE" w:rsidRDefault="00916119" w:rsidP="0091611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>lood pressure over 130/85 mmHg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</w:t>
            </w:r>
          </w:p>
          <w:p w:rsidR="00916119" w:rsidRDefault="00916119" w:rsidP="00E12FF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:rsidR="00916119" w:rsidRPr="00AB49EE" w:rsidRDefault="00916119" w:rsidP="0091611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 </w:t>
            </w:r>
            <w:r w:rsidRPr="00AB49E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diagnosis of hypertension</w:t>
            </w:r>
          </w:p>
        </w:tc>
        <w:tc>
          <w:tcPr>
            <w:tcW w:w="2268" w:type="dxa"/>
          </w:tcPr>
          <w:p w:rsidR="00916119" w:rsidRDefault="00916119" w:rsidP="00E12FF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Same definition used</w:t>
            </w:r>
          </w:p>
        </w:tc>
      </w:tr>
      <w:tr w:rsidR="00916119" w:rsidTr="00E12FFC">
        <w:tc>
          <w:tcPr>
            <w:tcW w:w="1980" w:type="dxa"/>
          </w:tcPr>
          <w:p w:rsidR="00916119" w:rsidRDefault="00916119" w:rsidP="00E12FF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Obesity</w:t>
            </w:r>
          </w:p>
        </w:tc>
        <w:tc>
          <w:tcPr>
            <w:tcW w:w="2835" w:type="dxa"/>
          </w:tcPr>
          <w:p w:rsidR="00916119" w:rsidRPr="00913B8C" w:rsidRDefault="00916119" w:rsidP="00E12FFC">
            <w:pPr>
              <w:pStyle w:val="PlainTex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 xml:space="preserve">aist circumference over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101.6 cm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>40 in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ches) in men or 88.9 cm (35 inches)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inwomen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6119" w:rsidRDefault="00916119" w:rsidP="0091611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E7168">
              <w:rPr>
                <w:rFonts w:asciiTheme="majorBidi" w:hAnsiTheme="majorBidi" w:cstheme="majorBidi"/>
                <w:sz w:val="24"/>
                <w:szCs w:val="24"/>
              </w:rPr>
              <w:t xml:space="preserve">Waist circumference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over </w:t>
            </w:r>
            <w:r w:rsidRPr="00BE7168">
              <w:rPr>
                <w:rFonts w:asciiTheme="majorBidi" w:hAnsiTheme="majorBidi" w:cstheme="majorBidi"/>
                <w:sz w:val="24"/>
                <w:szCs w:val="24"/>
              </w:rPr>
              <w:t>102 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m (40 inches) in </w:t>
            </w:r>
            <w:r w:rsidRPr="00BE7168">
              <w:rPr>
                <w:rFonts w:asciiTheme="majorBidi" w:hAnsiTheme="majorBidi" w:cstheme="majorBidi"/>
                <w:sz w:val="24"/>
                <w:szCs w:val="24"/>
              </w:rPr>
              <w:t>men</w:t>
            </w:r>
            <w:r w:rsidRPr="00BE71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and</w:t>
            </w:r>
            <w:r w:rsidRPr="00BE71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BE7168">
              <w:rPr>
                <w:rFonts w:asciiTheme="majorBidi" w:hAnsiTheme="majorBidi" w:cstheme="majorBidi"/>
                <w:sz w:val="24"/>
                <w:szCs w:val="24"/>
              </w:rPr>
              <w:t xml:space="preserve">94 centimetres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(37 inches) in women</w:t>
            </w:r>
          </w:p>
          <w:p w:rsidR="00916119" w:rsidRPr="00BE7168" w:rsidRDefault="00916119" w:rsidP="00E12FFC">
            <w:pPr>
              <w:pStyle w:val="ListParagraph"/>
              <w:autoSpaceDE w:val="0"/>
              <w:autoSpaceDN w:val="0"/>
              <w:adjustRightInd w:val="0"/>
              <w:ind w:left="36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or</w:t>
            </w:r>
          </w:p>
          <w:p w:rsidR="00916119" w:rsidRPr="00BE7168" w:rsidRDefault="00916119" w:rsidP="0091611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E7168">
              <w:rPr>
                <w:rFonts w:asciiTheme="majorBidi" w:hAnsiTheme="majorBidi" w:cstheme="majorBidi"/>
                <w:sz w:val="24"/>
                <w:szCs w:val="24"/>
              </w:rPr>
              <w:t>Body</w:t>
            </w:r>
            <w:r w:rsidRPr="00BE71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Mass Index (BMI) &gt;=30 kg/m2) </w:t>
            </w:r>
          </w:p>
        </w:tc>
        <w:tc>
          <w:tcPr>
            <w:tcW w:w="2268" w:type="dxa"/>
          </w:tcPr>
          <w:p w:rsidR="00916119" w:rsidRPr="00B95D44" w:rsidRDefault="00916119" w:rsidP="0091611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Waist circumference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 xml:space="preserve"> are specific for each population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therefore waist circumference for the Qatari population was used from a published study </w:t>
            </w:r>
            <w:r w:rsidR="00E12FFC" w:rsidRPr="00E12FFC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5</w:t>
            </w:r>
          </w:p>
          <w:p w:rsidR="00916119" w:rsidRPr="00B95D44" w:rsidRDefault="00916119" w:rsidP="0091611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BMI value was shown by 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>International Diabetes Federation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to be a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specific enough criteria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to represent central obesity without the need for waist circumference measurements</w:t>
            </w:r>
            <w:r w:rsidR="00E12F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E12FFC" w:rsidRPr="00E12FFC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6</w:t>
            </w:r>
          </w:p>
        </w:tc>
      </w:tr>
      <w:tr w:rsidR="00916119" w:rsidTr="00E12FFC">
        <w:tc>
          <w:tcPr>
            <w:tcW w:w="1980" w:type="dxa"/>
          </w:tcPr>
          <w:p w:rsidR="00916119" w:rsidRDefault="00916119" w:rsidP="00E12FF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High serum t</w:t>
            </w: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riglycerides</w:t>
            </w:r>
          </w:p>
        </w:tc>
        <w:tc>
          <w:tcPr>
            <w:tcW w:w="2835" w:type="dxa"/>
          </w:tcPr>
          <w:p w:rsidR="00916119" w:rsidRPr="003E422A" w:rsidRDefault="00916119" w:rsidP="00E12FFC">
            <w:pPr>
              <w:pStyle w:val="PlainTex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>asting triglyceride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level over </w:t>
            </w:r>
            <w:r w:rsidRPr="00FE174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1.7 mmol/L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150 mg/dl)</w:t>
            </w:r>
          </w:p>
        </w:tc>
        <w:tc>
          <w:tcPr>
            <w:tcW w:w="2268" w:type="dxa"/>
          </w:tcPr>
          <w:p w:rsidR="00916119" w:rsidRDefault="00916119" w:rsidP="00E12FF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>asting triglyceride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level over </w:t>
            </w:r>
            <w:r w:rsidRPr="00FE174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1.7 mmol/L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(150 mg/dl) </w:t>
            </w:r>
          </w:p>
        </w:tc>
        <w:tc>
          <w:tcPr>
            <w:tcW w:w="2268" w:type="dxa"/>
          </w:tcPr>
          <w:p w:rsidR="00916119" w:rsidRDefault="00916119" w:rsidP="00E12FF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Same definition used</w:t>
            </w:r>
          </w:p>
        </w:tc>
      </w:tr>
      <w:tr w:rsidR="00916119" w:rsidTr="00E12FFC">
        <w:tc>
          <w:tcPr>
            <w:tcW w:w="1980" w:type="dxa"/>
          </w:tcPr>
          <w:p w:rsidR="00916119" w:rsidRDefault="00916119" w:rsidP="00E12FF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Low serum HDL</w:t>
            </w:r>
          </w:p>
        </w:tc>
        <w:tc>
          <w:tcPr>
            <w:tcW w:w="2835" w:type="dxa"/>
          </w:tcPr>
          <w:p w:rsidR="00916119" w:rsidRPr="00913B8C" w:rsidRDefault="00916119" w:rsidP="00E12FFC">
            <w:pPr>
              <w:pStyle w:val="PlainTex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 xml:space="preserve">asting high-density lipoprotein (HDL) cholesterol level </w:t>
            </w:r>
            <w:r w:rsidRPr="00FE174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&lt;1.04 mmol/L</w:t>
            </w:r>
            <w:r w:rsidRPr="00FE174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(&lt;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>40 mg/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dl) </w:t>
            </w:r>
            <w:r w:rsidRPr="00FE174C">
              <w:rPr>
                <w:rFonts w:asciiTheme="majorBidi" w:hAnsiTheme="majorBidi" w:cstheme="majorBidi"/>
                <w:sz w:val="24"/>
                <w:szCs w:val="24"/>
              </w:rPr>
              <w:t xml:space="preserve">in </w:t>
            </w:r>
            <w:r w:rsidRPr="00FE174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men or </w:t>
            </w:r>
            <w:r w:rsidRPr="00FE174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&lt;1.3 mmol/L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(&lt;</w:t>
            </w:r>
            <w:r w:rsidRPr="00FE174C">
              <w:rPr>
                <w:rFonts w:asciiTheme="majorBidi" w:hAnsiTheme="majorBidi" w:cstheme="majorBidi"/>
                <w:sz w:val="24"/>
                <w:szCs w:val="24"/>
              </w:rPr>
              <w:t>50 mg/dl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Pr="00FE174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in women</w:t>
            </w:r>
          </w:p>
        </w:tc>
        <w:tc>
          <w:tcPr>
            <w:tcW w:w="2268" w:type="dxa"/>
          </w:tcPr>
          <w:p w:rsidR="00916119" w:rsidRPr="00913B8C" w:rsidRDefault="00916119" w:rsidP="00E12FF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F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 xml:space="preserve">asting high-density lipoprotein (HDL) cholesterol </w:t>
            </w:r>
            <w:proofErr w:type="gramStart"/>
            <w:r w:rsidRPr="00683661">
              <w:rPr>
                <w:rFonts w:asciiTheme="majorBidi" w:hAnsiTheme="majorBidi" w:cstheme="majorBidi"/>
                <w:sz w:val="24"/>
                <w:szCs w:val="24"/>
              </w:rPr>
              <w:t xml:space="preserve">level </w:t>
            </w:r>
            <w:r w:rsidRPr="00FE174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&lt;</w:t>
            </w:r>
            <w:proofErr w:type="gramEnd"/>
            <w:r w:rsidRPr="00FE174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1.04 mmol/L</w:t>
            </w:r>
            <w:r w:rsidRPr="00FE174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(&lt;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 xml:space="preserve">40 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mg/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dl) </w:t>
            </w:r>
            <w:r w:rsidRPr="00FE174C">
              <w:rPr>
                <w:rFonts w:asciiTheme="majorBidi" w:hAnsiTheme="majorBidi" w:cstheme="majorBidi"/>
                <w:sz w:val="24"/>
                <w:szCs w:val="24"/>
              </w:rPr>
              <w:t xml:space="preserve">in men or </w:t>
            </w:r>
            <w:r w:rsidRPr="00FE174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&lt;1.3 mmol/L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(&lt;</w:t>
            </w:r>
            <w:r w:rsidRPr="00FE174C">
              <w:rPr>
                <w:rFonts w:asciiTheme="majorBidi" w:hAnsiTheme="majorBidi" w:cstheme="majorBidi"/>
                <w:sz w:val="24"/>
                <w:szCs w:val="24"/>
              </w:rPr>
              <w:t>50 mg/dl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Pr="00FE174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in women</w:t>
            </w:r>
          </w:p>
        </w:tc>
        <w:tc>
          <w:tcPr>
            <w:tcW w:w="2268" w:type="dxa"/>
          </w:tcPr>
          <w:p w:rsidR="00916119" w:rsidRDefault="00916119" w:rsidP="00E12FF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lastRenderedPageBreak/>
              <w:t>Same definition used</w:t>
            </w:r>
          </w:p>
        </w:tc>
      </w:tr>
    </w:tbl>
    <w:p w:rsidR="00916119" w:rsidRPr="00643014" w:rsidRDefault="00916119" w:rsidP="0091611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US"/>
        </w:rPr>
      </w:pPr>
    </w:p>
    <w:p w:rsidR="007E3934" w:rsidRDefault="007E3934"/>
    <w:p w:rsidR="00916119" w:rsidRPr="002A7A0C" w:rsidRDefault="00916119" w:rsidP="00916119">
      <w:pPr>
        <w:pStyle w:val="Caption"/>
        <w:jc w:val="center"/>
        <w:rPr>
          <w:rFonts w:asciiTheme="majorBidi" w:hAnsiTheme="majorBidi" w:cstheme="majorBidi"/>
        </w:rPr>
      </w:pPr>
      <w:r w:rsidRPr="002A7A0C">
        <w:rPr>
          <w:rFonts w:asciiTheme="majorBidi" w:hAnsiTheme="majorBidi" w:cstheme="majorBidi"/>
        </w:rPr>
        <w:t xml:space="preserve">Table </w:t>
      </w:r>
      <w:r>
        <w:rPr>
          <w:rFonts w:asciiTheme="majorBidi" w:hAnsiTheme="majorBidi" w:cstheme="majorBidi"/>
        </w:rPr>
        <w:t>B</w:t>
      </w:r>
      <w:r w:rsidRPr="002A7A0C">
        <w:rPr>
          <w:rFonts w:asciiTheme="majorBidi" w:hAnsiTheme="majorBidi" w:cstheme="majorBidi"/>
        </w:rPr>
        <w:t xml:space="preserve">: </w:t>
      </w:r>
      <w:r>
        <w:rPr>
          <w:rFonts w:asciiTheme="majorBidi" w:hAnsiTheme="majorBidi" w:cstheme="majorBidi"/>
        </w:rPr>
        <w:t>Missing</w:t>
      </w:r>
      <w:r w:rsidRPr="002A7A0C">
        <w:rPr>
          <w:rFonts w:asciiTheme="majorBidi" w:hAnsiTheme="majorBidi" w:cstheme="majorBidi"/>
        </w:rPr>
        <w:t xml:space="preserve"> data by Metabolic Syndrome Components</w:t>
      </w:r>
    </w:p>
    <w:tbl>
      <w:tblPr>
        <w:tblW w:w="935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6804"/>
        <w:gridCol w:w="1134"/>
        <w:gridCol w:w="1418"/>
      </w:tblGrid>
      <w:tr w:rsidR="00916119" w:rsidRPr="002A7A0C" w:rsidTr="00E12FFC"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  <w:hideMark/>
          </w:tcPr>
          <w:p w:rsidR="00916119" w:rsidRPr="002A7A0C" w:rsidRDefault="00916119" w:rsidP="00E12FFC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A7A0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MetS</w:t>
            </w:r>
            <w:proofErr w:type="spellEnd"/>
            <w:r w:rsidRPr="002A7A0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criteria (Total population=421,28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2A7A0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16119" w:rsidRPr="002A7A0C" w:rsidRDefault="00916119" w:rsidP="00E12FF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16119" w:rsidRPr="002A7A0C" w:rsidRDefault="00916119" w:rsidP="00E12FF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  <w:tr w:rsidR="00916119" w:rsidRPr="002A7A0C" w:rsidTr="00E12FFC"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916119" w:rsidRPr="002A7A0C" w:rsidRDefault="00916119" w:rsidP="00E12FFC">
            <w:pPr>
              <w:spacing w:before="240"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Obesity (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Waist circumference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over </w:t>
            </w:r>
            <w:r w:rsidRPr="00BE7168">
              <w:rPr>
                <w:rFonts w:asciiTheme="majorBidi" w:hAnsiTheme="majorBidi" w:cstheme="majorBidi"/>
                <w:sz w:val="24"/>
                <w:szCs w:val="24"/>
              </w:rPr>
              <w:t xml:space="preserve">102 centimetres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in </w:t>
            </w:r>
            <w:r w:rsidRPr="00BE7168">
              <w:rPr>
                <w:rFonts w:asciiTheme="majorBidi" w:hAnsiTheme="majorBidi" w:cstheme="majorBidi"/>
                <w:sz w:val="24"/>
                <w:szCs w:val="24"/>
              </w:rPr>
              <w:t>men</w:t>
            </w:r>
            <w:r w:rsidRPr="00BE71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and</w:t>
            </w:r>
            <w:r w:rsidRPr="00BE716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BE7168">
              <w:rPr>
                <w:rFonts w:asciiTheme="majorBidi" w:hAnsiTheme="majorBidi" w:cstheme="majorBidi"/>
                <w:sz w:val="24"/>
                <w:szCs w:val="24"/>
              </w:rPr>
              <w:t xml:space="preserve">94 centimetres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in women or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BMI&gt;=30 kg/m2)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240"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135,859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240"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32.2</w:t>
            </w:r>
          </w:p>
        </w:tc>
      </w:tr>
      <w:tr w:rsidR="00916119" w:rsidRPr="002A7A0C" w:rsidTr="00E12FFC">
        <w:tc>
          <w:tcPr>
            <w:tcW w:w="6804" w:type="dxa"/>
            <w:shd w:val="clear" w:color="auto" w:fill="auto"/>
            <w:vAlign w:val="bottom"/>
            <w:hideMark/>
          </w:tcPr>
          <w:p w:rsidR="00916119" w:rsidRPr="002A7A0C" w:rsidRDefault="00916119" w:rsidP="00E12FFC">
            <w:pPr>
              <w:spacing w:before="240"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High Blood Pressure (</w:t>
            </w:r>
            <w:r w:rsidRPr="00683661">
              <w:rPr>
                <w:rFonts w:asciiTheme="majorBidi" w:hAnsiTheme="majorBidi" w:cstheme="majorBidi"/>
                <w:sz w:val="24"/>
                <w:szCs w:val="24"/>
              </w:rPr>
              <w:t>over 130/85 mmHg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diagnosis of hypertension)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240"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13,808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240"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3.3</w:t>
            </w:r>
          </w:p>
        </w:tc>
      </w:tr>
      <w:tr w:rsidR="00916119" w:rsidRPr="002A7A0C" w:rsidTr="00E12FFC">
        <w:tc>
          <w:tcPr>
            <w:tcW w:w="6804" w:type="dxa"/>
            <w:shd w:val="clear" w:color="auto" w:fill="auto"/>
            <w:vAlign w:val="bottom"/>
            <w:hideMark/>
          </w:tcPr>
          <w:p w:rsidR="00916119" w:rsidRPr="002A7A0C" w:rsidRDefault="00916119" w:rsidP="00E12FFC">
            <w:pPr>
              <w:spacing w:before="240"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Low serum HDL (&lt;1.04 mmol/L in m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en</w:t>
            </w: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and &lt;1.3 </w:t>
            </w:r>
            <w:proofErr w:type="spellStart"/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mm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oL</w:t>
            </w:r>
            <w:proofErr w:type="spellEnd"/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in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women</w:t>
            </w: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240"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237,711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240"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56.4</w:t>
            </w:r>
          </w:p>
        </w:tc>
      </w:tr>
      <w:tr w:rsidR="00916119" w:rsidRPr="002A7A0C" w:rsidTr="00E12FFC">
        <w:tc>
          <w:tcPr>
            <w:tcW w:w="6804" w:type="dxa"/>
            <w:shd w:val="clear" w:color="auto" w:fill="auto"/>
            <w:vAlign w:val="bottom"/>
            <w:hideMark/>
          </w:tcPr>
          <w:p w:rsidR="00916119" w:rsidRPr="002A7A0C" w:rsidRDefault="00916119" w:rsidP="00E12FFC">
            <w:pPr>
              <w:spacing w:before="240"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High serum t</w:t>
            </w: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riglycerides (&gt;=1.7 mmol/L)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240"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236,612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240"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56.2</w:t>
            </w:r>
          </w:p>
        </w:tc>
      </w:tr>
      <w:tr w:rsidR="00916119" w:rsidRPr="002A7A0C" w:rsidTr="00E12FFC">
        <w:tc>
          <w:tcPr>
            <w:tcW w:w="6804" w:type="dxa"/>
            <w:shd w:val="clear" w:color="auto" w:fill="auto"/>
            <w:vAlign w:val="bottom"/>
            <w:hideMark/>
          </w:tcPr>
          <w:p w:rsidR="00916119" w:rsidRPr="002A7A0C" w:rsidRDefault="00916119" w:rsidP="00E12FFC">
            <w:pPr>
              <w:spacing w:before="240"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Insulin r</w:t>
            </w: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esistance (Serum Fasting Glucose&gt;=100 mg/dl or HbA1c&gt;=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5.56</w:t>
            </w: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diagnosed with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T2DM)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240"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218,208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240" w:after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51.8</w:t>
            </w:r>
          </w:p>
        </w:tc>
      </w:tr>
    </w:tbl>
    <w:p w:rsidR="00916119" w:rsidRDefault="00916119" w:rsidP="00916119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916119" w:rsidRDefault="00916119" w:rsidP="00916119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916119" w:rsidRDefault="00916119" w:rsidP="00916119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916119" w:rsidRPr="002A7A0C" w:rsidRDefault="00916119" w:rsidP="00916119">
      <w:pPr>
        <w:pStyle w:val="Caption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 C</w:t>
      </w:r>
      <w:r w:rsidRPr="002A7A0C">
        <w:rPr>
          <w:rFonts w:asciiTheme="majorBidi" w:hAnsiTheme="majorBidi" w:cstheme="majorBidi"/>
        </w:rPr>
        <w:t>: Available data by number of Metabolic Syndrome Components</w:t>
      </w:r>
    </w:p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6804"/>
        <w:gridCol w:w="1413"/>
        <w:gridCol w:w="1136"/>
      </w:tblGrid>
      <w:tr w:rsidR="00916119" w:rsidRPr="002A7A0C" w:rsidTr="00E12FFC">
        <w:tc>
          <w:tcPr>
            <w:tcW w:w="6804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Number of </w:t>
            </w:r>
            <w:proofErr w:type="spellStart"/>
            <w:r w:rsidRPr="002A7A0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MetS</w:t>
            </w:r>
            <w:proofErr w:type="spellEnd"/>
            <w:r w:rsidRPr="002A7A0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criteria (Total population=421,28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2A7A0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136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  <w:tr w:rsidR="00916119" w:rsidRPr="002A7A0C" w:rsidTr="00E12FFC">
        <w:tc>
          <w:tcPr>
            <w:tcW w:w="68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All 5</w:t>
            </w:r>
          </w:p>
        </w:tc>
        <w:tc>
          <w:tcPr>
            <w:tcW w:w="14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127,941</w:t>
            </w:r>
          </w:p>
        </w:tc>
        <w:tc>
          <w:tcPr>
            <w:tcW w:w="11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30.4</w:t>
            </w:r>
          </w:p>
        </w:tc>
      </w:tr>
      <w:tr w:rsidR="00916119" w:rsidRPr="002A7A0C" w:rsidTr="00E12FFC">
        <w:tc>
          <w:tcPr>
            <w:tcW w:w="68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 least 4</w:t>
            </w:r>
          </w:p>
        </w:tc>
        <w:tc>
          <w:tcPr>
            <w:tcW w:w="14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175,512</w:t>
            </w:r>
          </w:p>
        </w:tc>
        <w:tc>
          <w:tcPr>
            <w:tcW w:w="11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41.7</w:t>
            </w:r>
          </w:p>
        </w:tc>
      </w:tr>
      <w:tr w:rsidR="00916119" w:rsidRPr="002A7A0C" w:rsidTr="00E12FFC">
        <w:tc>
          <w:tcPr>
            <w:tcW w:w="68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 least 3</w:t>
            </w:r>
          </w:p>
        </w:tc>
        <w:tc>
          <w:tcPr>
            <w:tcW w:w="14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223,947</w:t>
            </w:r>
          </w:p>
        </w:tc>
        <w:tc>
          <w:tcPr>
            <w:tcW w:w="11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53.2</w:t>
            </w:r>
          </w:p>
        </w:tc>
      </w:tr>
      <w:tr w:rsidR="00916119" w:rsidRPr="002A7A0C" w:rsidTr="00E12FFC">
        <w:tc>
          <w:tcPr>
            <w:tcW w:w="68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 least 2</w:t>
            </w:r>
          </w:p>
        </w:tc>
        <w:tc>
          <w:tcPr>
            <w:tcW w:w="141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327,357</w:t>
            </w:r>
          </w:p>
        </w:tc>
        <w:tc>
          <w:tcPr>
            <w:tcW w:w="11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77.7</w:t>
            </w:r>
          </w:p>
        </w:tc>
      </w:tr>
      <w:tr w:rsidR="00916119" w:rsidRPr="002A7A0C" w:rsidTr="00E12FFC">
        <w:tc>
          <w:tcPr>
            <w:tcW w:w="680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 least 1</w:t>
            </w:r>
          </w:p>
        </w:tc>
        <w:tc>
          <w:tcPr>
            <w:tcW w:w="141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409,465</w:t>
            </w:r>
          </w:p>
        </w:tc>
        <w:tc>
          <w:tcPr>
            <w:tcW w:w="1136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916119" w:rsidRPr="002A7A0C" w:rsidRDefault="00916119" w:rsidP="00E12FFC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7A0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97.2</w:t>
            </w:r>
          </w:p>
        </w:tc>
      </w:tr>
    </w:tbl>
    <w:p w:rsidR="00916119" w:rsidRDefault="00916119" w:rsidP="0091611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</w:p>
    <w:p w:rsidR="00916119" w:rsidRDefault="00916119"/>
    <w:p w:rsidR="00916119" w:rsidRDefault="00916119"/>
    <w:p w:rsidR="00916119" w:rsidRDefault="00916119"/>
    <w:p w:rsidR="00916119" w:rsidRDefault="00916119"/>
    <w:p w:rsidR="00916119" w:rsidRDefault="00916119"/>
    <w:p w:rsidR="00916119" w:rsidRPr="002A7A0C" w:rsidRDefault="00916119" w:rsidP="00916119">
      <w:pPr>
        <w:pStyle w:val="Caption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 C</w:t>
      </w:r>
      <w:r w:rsidRPr="002A7A0C">
        <w:rPr>
          <w:rFonts w:asciiTheme="majorBidi" w:hAnsiTheme="majorBidi" w:cstheme="majorBidi"/>
        </w:rPr>
        <w:t xml:space="preserve">: </w:t>
      </w:r>
      <w:r>
        <w:rPr>
          <w:rFonts w:asciiTheme="majorBidi" w:hAnsiTheme="majorBidi" w:cstheme="majorBidi"/>
        </w:rPr>
        <w:t>Country classification by region</w:t>
      </w:r>
    </w:p>
    <w:p w:rsidR="00916119" w:rsidRPr="00916119" w:rsidRDefault="00916119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7"/>
        <w:gridCol w:w="5013"/>
      </w:tblGrid>
      <w:tr w:rsidR="00916119" w:rsidRPr="005E53CF" w:rsidTr="00E12FFC">
        <w:trPr>
          <w:tblHeader/>
        </w:trPr>
        <w:tc>
          <w:tcPr>
            <w:tcW w:w="13948" w:type="dxa"/>
            <w:gridSpan w:val="2"/>
            <w:shd w:val="clear" w:color="auto" w:fill="FBE4D5" w:themeFill="accent2" w:themeFillTint="33"/>
          </w:tcPr>
          <w:p w:rsidR="00916119" w:rsidRPr="005E53CF" w:rsidRDefault="00916119" w:rsidP="00E12F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Country Classification</w:t>
            </w:r>
          </w:p>
        </w:tc>
      </w:tr>
      <w:tr w:rsidR="00916119" w:rsidRPr="005E53CF" w:rsidTr="00E12FFC">
        <w:trPr>
          <w:tblHeader/>
        </w:trPr>
        <w:tc>
          <w:tcPr>
            <w:tcW w:w="6974" w:type="dxa"/>
            <w:shd w:val="clear" w:color="auto" w:fill="D9E2F3" w:themeFill="accent1" w:themeFillTint="33"/>
          </w:tcPr>
          <w:p w:rsidR="00916119" w:rsidRPr="005E53CF" w:rsidRDefault="00916119" w:rsidP="00E12FFC">
            <w:pPr>
              <w:jc w:val="center"/>
              <w:rPr>
                <w:b/>
                <w:bCs/>
              </w:rPr>
            </w:pPr>
            <w:r w:rsidRPr="005E53CF">
              <w:rPr>
                <w:b/>
                <w:bCs/>
              </w:rPr>
              <w:t>Region</w:t>
            </w:r>
          </w:p>
        </w:tc>
        <w:tc>
          <w:tcPr>
            <w:tcW w:w="6974" w:type="dxa"/>
            <w:shd w:val="clear" w:color="auto" w:fill="D9E2F3" w:themeFill="accent1" w:themeFillTint="33"/>
          </w:tcPr>
          <w:p w:rsidR="00916119" w:rsidRPr="005E53CF" w:rsidRDefault="00916119" w:rsidP="00E12FFC">
            <w:pPr>
              <w:jc w:val="center"/>
              <w:rPr>
                <w:b/>
                <w:bCs/>
              </w:rPr>
            </w:pPr>
            <w:r w:rsidRPr="005E53CF">
              <w:rPr>
                <w:b/>
                <w:bCs/>
              </w:rPr>
              <w:t>Country</w:t>
            </w:r>
          </w:p>
        </w:tc>
      </w:tr>
      <w:tr w:rsidR="00916119" w:rsidTr="00E12FFC">
        <w:tc>
          <w:tcPr>
            <w:tcW w:w="6974" w:type="dxa"/>
          </w:tcPr>
          <w:p w:rsidR="00916119" w:rsidRDefault="00916119" w:rsidP="00E12FFC">
            <w:r w:rsidRPr="005E53CF">
              <w:t>Northern Africa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71"/>
            </w:tblGrid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Algeria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Egypt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Libya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Morocco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Sudan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Tunisia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Western Sahara</w:t>
                  </w:r>
                </w:p>
              </w:tc>
            </w:tr>
          </w:tbl>
          <w:p w:rsidR="00916119" w:rsidRDefault="00916119" w:rsidP="00E12FFC"/>
        </w:tc>
      </w:tr>
      <w:tr w:rsidR="00916119" w:rsidRPr="005E53CF" w:rsidTr="00E12FFC">
        <w:tc>
          <w:tcPr>
            <w:tcW w:w="6974" w:type="dxa"/>
          </w:tcPr>
          <w:p w:rsidR="00916119" w:rsidRPr="005E53CF" w:rsidRDefault="00916119" w:rsidP="00E12FFC">
            <w:r w:rsidRPr="005E53CF">
              <w:t>Sub-Saharan Africa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343"/>
            </w:tblGrid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British Indian Ocean Territory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Burundi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Comoros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Djibouti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Eritrea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Ethiopia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French Southern Territories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Kenya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Madagascar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Malawi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Mauritius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Mayotte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Mozambique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Réunion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Rwanda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Seychelles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Somalia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South Sudan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Uganda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United Republic of Tanzania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Zambia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Zimbabwe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Angola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Cameroon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Central African Republic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Chad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Congo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Democratic Republic of the Congo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Equatorial Guinea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Gabon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Sao Tome and Principe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Botswana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Eswatini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Lesotho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Namibia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South Africa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Benin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Burkina Faso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Cabo Verde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Côte d’Ivoire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Gambia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Ghana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Guinea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Guinea-Bissau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Liberia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Mali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Mauritania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Niger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Nigeria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Saint Helena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Senegal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Sierra Leone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Togo</w:t>
                  </w:r>
                </w:p>
              </w:tc>
            </w:tr>
          </w:tbl>
          <w:p w:rsidR="00916119" w:rsidRPr="005E53CF" w:rsidRDefault="00916119" w:rsidP="00E12FFC">
            <w:pPr>
              <w:rPr>
                <w:rFonts w:ascii="Arial Narrow" w:hAnsi="Arial Narrow"/>
                <w:color w:val="000000"/>
                <w:sz w:val="24"/>
                <w:szCs w:val="24"/>
                <w:lang w:eastAsia="en-GB"/>
              </w:rPr>
            </w:pPr>
          </w:p>
        </w:tc>
      </w:tr>
      <w:tr w:rsidR="00916119" w:rsidRPr="005E53CF" w:rsidTr="00E12FFC">
        <w:tc>
          <w:tcPr>
            <w:tcW w:w="6974" w:type="dxa"/>
          </w:tcPr>
          <w:p w:rsidR="00916119" w:rsidRPr="005E53CF" w:rsidRDefault="00916119" w:rsidP="00E12FFC">
            <w:r w:rsidRPr="005E53CF">
              <w:lastRenderedPageBreak/>
              <w:t>Latin America and the Caribbean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365"/>
            </w:tblGrid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Anguilla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Antigua and Barbuda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Aruba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Bahamas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Barbados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Bonaire, Sint Eustatius and Saba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British Virgin Islands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Cayman Islands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Cuba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Curaçao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Dominica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Dominican Republic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Grenada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Guadeloupe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Haiti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Jamaica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Martinique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Montserrat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Puerto Rico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 xml:space="preserve">Saint </w:t>
                  </w:r>
                  <w:proofErr w:type="spellStart"/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Barthélemy</w:t>
                  </w:r>
                  <w:proofErr w:type="spellEnd"/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Saint Kitts and Nevis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Saint Lucia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Saint Martin (French Part)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Saint Vincent and the Grenadines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Sint Maarten (Dutch part)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Trinidad and Tobago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Turks and Caicos Islands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United States Virgin Islands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Belize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Costa Rica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El Salvador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Guatemala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Honduras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Mexico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Nicaragua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Panama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South America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Argentina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Bolivia (</w:t>
                  </w:r>
                  <w:proofErr w:type="spellStart"/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Plurinational</w:t>
                  </w:r>
                  <w:proofErr w:type="spellEnd"/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 xml:space="preserve"> State of)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Bouvet Island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Brazil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Chile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Colombia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Ecuador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Falkland Islands (Malvinas)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French Guiana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Guyana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Paraguay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Peru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South Georgia and the South Sandwich Islands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Suriname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Uruguay</w:t>
                  </w:r>
                </w:p>
              </w:tc>
            </w:tr>
            <w:tr w:rsidR="00916119" w:rsidRPr="005E53CF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5E53CF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5E53CF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Venezuela (Bolivarian Republic of)</w:t>
                  </w:r>
                </w:p>
              </w:tc>
            </w:tr>
          </w:tbl>
          <w:p w:rsidR="00916119" w:rsidRPr="005E53CF" w:rsidRDefault="00916119" w:rsidP="00E12FFC">
            <w:pPr>
              <w:rPr>
                <w:rFonts w:ascii="Arial Narrow" w:hAnsi="Arial Narrow"/>
                <w:color w:val="000000"/>
                <w:sz w:val="24"/>
                <w:szCs w:val="24"/>
                <w:lang w:eastAsia="en-GB"/>
              </w:rPr>
            </w:pPr>
          </w:p>
        </w:tc>
      </w:tr>
      <w:tr w:rsidR="00916119" w:rsidRPr="005E53CF" w:rsidTr="00E12FFC">
        <w:tc>
          <w:tcPr>
            <w:tcW w:w="6974" w:type="dxa"/>
          </w:tcPr>
          <w:p w:rsidR="00916119" w:rsidRPr="005E53CF" w:rsidRDefault="00916119" w:rsidP="00E12FFC">
            <w:r w:rsidRPr="005E53CF">
              <w:lastRenderedPageBreak/>
              <w:t>  Northern America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136"/>
            </w:tblGrid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Bermuda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Canada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Greenland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Saint Pierre and Miquelon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United States of America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Antarctica</w:t>
                  </w:r>
                </w:p>
              </w:tc>
            </w:tr>
          </w:tbl>
          <w:p w:rsidR="00916119" w:rsidRPr="005E53CF" w:rsidRDefault="00916119" w:rsidP="00E12FFC">
            <w:pPr>
              <w:rPr>
                <w:rFonts w:ascii="Arial Narrow" w:hAnsi="Arial Narrow"/>
                <w:color w:val="000000"/>
                <w:sz w:val="24"/>
                <w:szCs w:val="24"/>
                <w:lang w:eastAsia="en-GB"/>
              </w:rPr>
            </w:pPr>
          </w:p>
        </w:tc>
      </w:tr>
      <w:tr w:rsidR="00916119" w:rsidRPr="00DA020C" w:rsidTr="00E12FFC">
        <w:tc>
          <w:tcPr>
            <w:tcW w:w="6974" w:type="dxa"/>
          </w:tcPr>
          <w:p w:rsidR="00916119" w:rsidRPr="005E53CF" w:rsidRDefault="00916119" w:rsidP="00E12FFC">
            <w:r w:rsidRPr="00DA020C">
              <w:lastRenderedPageBreak/>
              <w:t>Eastern-Central Asia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452"/>
            </w:tblGrid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Kazakhstan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Kyrgyzstan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Tajikistan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Turkmenistan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Uzbekistan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China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China, Hong Kong Special Administrative Region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China, Macao Special Administrative Region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Democratic People's Republic of Korea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Japan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Mongolia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Republic of Korea</w:t>
                  </w:r>
                </w:p>
              </w:tc>
            </w:tr>
          </w:tbl>
          <w:p w:rsidR="00916119" w:rsidRPr="00DA020C" w:rsidRDefault="00916119" w:rsidP="00E12FFC">
            <w:pPr>
              <w:rPr>
                <w:rFonts w:ascii="Arial Narrow" w:hAnsi="Arial Narrow"/>
                <w:color w:val="000000"/>
                <w:sz w:val="24"/>
                <w:szCs w:val="24"/>
                <w:lang w:eastAsia="en-GB"/>
              </w:rPr>
            </w:pPr>
          </w:p>
        </w:tc>
      </w:tr>
      <w:tr w:rsidR="00916119" w:rsidRPr="00DA020C" w:rsidTr="00E12FFC">
        <w:tc>
          <w:tcPr>
            <w:tcW w:w="6974" w:type="dxa"/>
          </w:tcPr>
          <w:p w:rsidR="00916119" w:rsidRPr="00DA020C" w:rsidRDefault="00916119" w:rsidP="00E12FFC">
            <w:r w:rsidRPr="00DA020C">
              <w:t>South-eastern Asia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266"/>
            </w:tblGrid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Brunei Darussalam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Cambodia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Indonesia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Lao People's Democratic Republic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Malaysia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Myanmar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Philippines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Singapore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Thailand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Timor-Leste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Viet Nam</w:t>
                  </w:r>
                </w:p>
              </w:tc>
            </w:tr>
          </w:tbl>
          <w:p w:rsidR="00916119" w:rsidRPr="00DA020C" w:rsidRDefault="00916119" w:rsidP="00E12FFC">
            <w:pPr>
              <w:rPr>
                <w:rFonts w:ascii="Arial Narrow" w:hAnsi="Arial Narrow"/>
                <w:color w:val="000000"/>
                <w:sz w:val="24"/>
                <w:szCs w:val="24"/>
                <w:lang w:eastAsia="en-GB"/>
              </w:rPr>
            </w:pPr>
          </w:p>
        </w:tc>
      </w:tr>
      <w:tr w:rsidR="00916119" w:rsidRPr="00DA020C" w:rsidTr="00E12FFC">
        <w:tc>
          <w:tcPr>
            <w:tcW w:w="6974" w:type="dxa"/>
          </w:tcPr>
          <w:p w:rsidR="00916119" w:rsidRPr="00DA020C" w:rsidRDefault="00916119" w:rsidP="00E12FFC">
            <w:r w:rsidRPr="00DA020C">
              <w:lastRenderedPageBreak/>
              <w:t>Southern Asia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256"/>
            </w:tblGrid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Afghanistan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Bangladesh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Bhutan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India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Iran (Islamic Republic of)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Maldives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Nepal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Pakistan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Sri Lanka</w:t>
                  </w:r>
                </w:p>
              </w:tc>
            </w:tr>
          </w:tbl>
          <w:p w:rsidR="00916119" w:rsidRPr="00DA020C" w:rsidRDefault="00916119" w:rsidP="00E12FFC">
            <w:pPr>
              <w:rPr>
                <w:rFonts w:ascii="Arial Narrow" w:hAnsi="Arial Narrow"/>
                <w:color w:val="000000"/>
                <w:sz w:val="24"/>
                <w:szCs w:val="24"/>
                <w:lang w:eastAsia="en-GB"/>
              </w:rPr>
            </w:pPr>
          </w:p>
        </w:tc>
      </w:tr>
      <w:tr w:rsidR="00916119" w:rsidRPr="00DA020C" w:rsidTr="00E12FFC">
        <w:tc>
          <w:tcPr>
            <w:tcW w:w="6974" w:type="dxa"/>
          </w:tcPr>
          <w:p w:rsidR="00916119" w:rsidRPr="00DA020C" w:rsidRDefault="00916119" w:rsidP="00E12FFC">
            <w:r w:rsidRPr="00DA020C">
              <w:t>Western Asia (excluding Qatar)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146"/>
            </w:tblGrid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Armenia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Azerbaijan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Bahrain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Cyprus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Georgia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Iraq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Israel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Jordan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Kuwait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Lebanon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Oman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Saudi Arabia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State of Palestine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Syrian Arab Republic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Turkey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United Arab Emirates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Yemen</w:t>
                  </w:r>
                </w:p>
              </w:tc>
            </w:tr>
          </w:tbl>
          <w:p w:rsidR="00916119" w:rsidRPr="00DA020C" w:rsidRDefault="00916119" w:rsidP="00E12FFC">
            <w:pPr>
              <w:rPr>
                <w:rFonts w:ascii="Arial Narrow" w:hAnsi="Arial Narrow"/>
                <w:color w:val="000000"/>
                <w:sz w:val="24"/>
                <w:szCs w:val="24"/>
                <w:lang w:eastAsia="en-GB"/>
              </w:rPr>
            </w:pPr>
          </w:p>
        </w:tc>
      </w:tr>
      <w:tr w:rsidR="00916119" w:rsidRPr="00DA020C" w:rsidTr="00E12FFC">
        <w:tc>
          <w:tcPr>
            <w:tcW w:w="6974" w:type="dxa"/>
          </w:tcPr>
          <w:p w:rsidR="00916119" w:rsidRPr="00DA020C" w:rsidRDefault="00916119" w:rsidP="00E12FFC">
            <w:r w:rsidRPr="00DA020C">
              <w:t>Eastern Europe</w:t>
            </w:r>
          </w:p>
        </w:tc>
        <w:tc>
          <w:tcPr>
            <w:tcW w:w="6974" w:type="dxa"/>
          </w:tcPr>
          <w:tbl>
            <w:tblPr>
              <w:tblW w:w="2463" w:type="dxa"/>
              <w:tblLook w:val="04A0" w:firstRow="1" w:lastRow="0" w:firstColumn="1" w:lastColumn="0" w:noHBand="0" w:noVBand="1"/>
            </w:tblPr>
            <w:tblGrid>
              <w:gridCol w:w="2463"/>
            </w:tblGrid>
            <w:tr w:rsidR="00916119" w:rsidRPr="00DA020C" w:rsidTr="00E12FFC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Belarus</w:t>
                  </w:r>
                </w:p>
              </w:tc>
            </w:tr>
            <w:tr w:rsidR="00916119" w:rsidRPr="00DA020C" w:rsidTr="00E12FFC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Bulgaria</w:t>
                  </w:r>
                </w:p>
              </w:tc>
            </w:tr>
            <w:tr w:rsidR="00916119" w:rsidRPr="00DA020C" w:rsidTr="00E12FFC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Czechia</w:t>
                  </w:r>
                </w:p>
              </w:tc>
            </w:tr>
            <w:tr w:rsidR="00916119" w:rsidRPr="00DA020C" w:rsidTr="00E12FFC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Hungary</w:t>
                  </w:r>
                </w:p>
              </w:tc>
            </w:tr>
            <w:tr w:rsidR="00916119" w:rsidRPr="00DA020C" w:rsidTr="00E12FFC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Poland</w:t>
                  </w:r>
                </w:p>
              </w:tc>
            </w:tr>
            <w:tr w:rsidR="00916119" w:rsidRPr="00DA020C" w:rsidTr="00E12FFC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Republic</w:t>
                  </w:r>
                  <w:r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of Moldova</w:t>
                  </w:r>
                </w:p>
              </w:tc>
            </w:tr>
            <w:tr w:rsidR="00916119" w:rsidRPr="00DA020C" w:rsidTr="00E12FFC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Romania</w:t>
                  </w:r>
                </w:p>
              </w:tc>
            </w:tr>
            <w:tr w:rsidR="00916119" w:rsidRPr="00DA020C" w:rsidTr="00E12FFC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Russian Federation</w:t>
                  </w:r>
                </w:p>
              </w:tc>
            </w:tr>
            <w:tr w:rsidR="00916119" w:rsidRPr="00DA020C" w:rsidTr="00E12FFC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Slovakia</w:t>
                  </w:r>
                </w:p>
              </w:tc>
            </w:tr>
            <w:tr w:rsidR="00916119" w:rsidRPr="00DA020C" w:rsidTr="00E12FFC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Ukraine</w:t>
                  </w:r>
                </w:p>
              </w:tc>
            </w:tr>
          </w:tbl>
          <w:p w:rsidR="00916119" w:rsidRPr="00DA020C" w:rsidRDefault="00916119" w:rsidP="00E12FFC">
            <w:pPr>
              <w:rPr>
                <w:rFonts w:ascii="Arial Narrow" w:hAnsi="Arial Narrow"/>
                <w:color w:val="000000"/>
                <w:sz w:val="24"/>
                <w:szCs w:val="24"/>
                <w:lang w:eastAsia="en-GB"/>
              </w:rPr>
            </w:pPr>
          </w:p>
        </w:tc>
      </w:tr>
      <w:tr w:rsidR="00916119" w:rsidRPr="00DA020C" w:rsidTr="00E12FFC">
        <w:tc>
          <w:tcPr>
            <w:tcW w:w="6974" w:type="dxa"/>
          </w:tcPr>
          <w:p w:rsidR="00916119" w:rsidRPr="00DA020C" w:rsidRDefault="00916119" w:rsidP="00E12FFC">
            <w:r w:rsidRPr="00DA020C">
              <w:lastRenderedPageBreak/>
              <w:t>Northern Europe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070"/>
            </w:tblGrid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Åland</w:t>
                  </w:r>
                  <w:proofErr w:type="spellEnd"/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 xml:space="preserve"> Islands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Channel Islands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Guernsey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Jersey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Sark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Denmark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Estonia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Faroe Islands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Finland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Iceland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Ireland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Isle of Man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Latvia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Lithuania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Norway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Svalbard and Jan Mayen Islands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Sweden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United Kingdom of Great Britain and Northern Ireland</w:t>
                  </w:r>
                </w:p>
              </w:tc>
            </w:tr>
          </w:tbl>
          <w:p w:rsidR="00916119" w:rsidRPr="00DA020C" w:rsidRDefault="00916119" w:rsidP="00E12FFC">
            <w:pPr>
              <w:rPr>
                <w:rFonts w:ascii="Arial Narrow" w:hAnsi="Arial Narrow"/>
                <w:color w:val="000000"/>
                <w:sz w:val="24"/>
                <w:szCs w:val="24"/>
                <w:lang w:eastAsia="en-GB"/>
              </w:rPr>
            </w:pPr>
          </w:p>
        </w:tc>
      </w:tr>
      <w:tr w:rsidR="00916119" w:rsidRPr="00DA020C" w:rsidTr="00E12FFC">
        <w:tc>
          <w:tcPr>
            <w:tcW w:w="6974" w:type="dxa"/>
          </w:tcPr>
          <w:p w:rsidR="00916119" w:rsidRPr="00DA020C" w:rsidRDefault="00916119" w:rsidP="00E12FFC">
            <w:r w:rsidRPr="00DA020C">
              <w:t>Southern Europe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321"/>
            </w:tblGrid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Albania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Andorra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Bosnia and Herzegovina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Croatia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Gibraltar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Greece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Holy See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Italy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Malta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Montenegro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Portugal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San Marino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Serbia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Slovenia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Spain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The former Yugoslav Republic of Macedonia</w:t>
                  </w:r>
                </w:p>
              </w:tc>
            </w:tr>
          </w:tbl>
          <w:p w:rsidR="00916119" w:rsidRPr="00DA020C" w:rsidRDefault="00916119" w:rsidP="00E12FFC">
            <w:pPr>
              <w:rPr>
                <w:rFonts w:ascii="Arial Narrow" w:hAnsi="Arial Narrow"/>
                <w:color w:val="000000"/>
                <w:sz w:val="24"/>
                <w:szCs w:val="24"/>
                <w:lang w:eastAsia="en-GB"/>
              </w:rPr>
            </w:pPr>
          </w:p>
        </w:tc>
      </w:tr>
      <w:tr w:rsidR="00916119" w:rsidRPr="00DA020C" w:rsidTr="00E12FFC">
        <w:tc>
          <w:tcPr>
            <w:tcW w:w="6974" w:type="dxa"/>
          </w:tcPr>
          <w:p w:rsidR="00916119" w:rsidRPr="00DA020C" w:rsidRDefault="00916119" w:rsidP="00E12FFC">
            <w:r w:rsidRPr="00DA020C">
              <w:lastRenderedPageBreak/>
              <w:t>Western Europe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376"/>
            </w:tblGrid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Austria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Belgium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France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Germany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Liechtenstein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Luxembourg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Monaco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Netherlands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Switzerland</w:t>
                  </w:r>
                </w:p>
              </w:tc>
            </w:tr>
          </w:tbl>
          <w:p w:rsidR="00916119" w:rsidRPr="00DA020C" w:rsidRDefault="00916119" w:rsidP="00E12FFC">
            <w:pPr>
              <w:rPr>
                <w:rFonts w:ascii="Arial Narrow" w:hAnsi="Arial Narrow"/>
                <w:color w:val="000000"/>
                <w:sz w:val="24"/>
                <w:szCs w:val="24"/>
                <w:lang w:eastAsia="en-GB"/>
              </w:rPr>
            </w:pPr>
          </w:p>
        </w:tc>
      </w:tr>
      <w:tr w:rsidR="00916119" w:rsidRPr="00DA020C" w:rsidTr="00E12FFC">
        <w:tc>
          <w:tcPr>
            <w:tcW w:w="6974" w:type="dxa"/>
          </w:tcPr>
          <w:p w:rsidR="00916119" w:rsidRPr="00DA020C" w:rsidRDefault="00916119" w:rsidP="00E12FFC">
            <w:r w:rsidRPr="00DA020C">
              <w:t>Australasia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179"/>
            </w:tblGrid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Australia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Christmas Island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Cocos (Keeling) Islands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Heard Island and McDonald Islands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New Zealand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Norfolk Island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Fiji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New Caledonia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Papua New Guinea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Solomon Islands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Vanuatu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Guam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Kiribati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Marshall Islands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Micronesia (Federated States of)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Nauru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Northern Mariana Islands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Palau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United States Minor Outlying Islands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American Samoa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Cook Islands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French Polynesia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Niue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Pitcairn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Samoa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Tokelau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Tonga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Tuvalu</w:t>
                  </w:r>
                </w:p>
              </w:tc>
            </w:tr>
            <w:tr w:rsidR="00916119" w:rsidRPr="00DA020C" w:rsidTr="00E12FF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16119" w:rsidRPr="00DA020C" w:rsidRDefault="00916119" w:rsidP="00E12FFC">
                  <w:pPr>
                    <w:spacing w:after="0" w:line="240" w:lineRule="auto"/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A020C">
                    <w:rPr>
                      <w:rFonts w:ascii="Arial Narrow" w:hAnsi="Arial Narrow"/>
                      <w:color w:val="000000"/>
                      <w:sz w:val="24"/>
                      <w:szCs w:val="24"/>
                      <w:lang w:eastAsia="en-GB"/>
                    </w:rPr>
                    <w:t>Wallis and Futuna Islands</w:t>
                  </w:r>
                </w:p>
              </w:tc>
            </w:tr>
          </w:tbl>
          <w:p w:rsidR="00916119" w:rsidRPr="00DA020C" w:rsidRDefault="00916119" w:rsidP="00E12FFC">
            <w:pPr>
              <w:rPr>
                <w:rFonts w:ascii="Arial Narrow" w:hAnsi="Arial Narrow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916119" w:rsidRDefault="00916119"/>
    <w:p w:rsidR="00E12FFC" w:rsidRDefault="00E12FFC"/>
    <w:p w:rsidR="00E12FFC" w:rsidRDefault="00E12FFC">
      <w:pPr>
        <w:rPr>
          <w:b/>
          <w:bCs/>
          <w:i/>
          <w:iCs/>
        </w:rPr>
      </w:pPr>
      <w:r w:rsidRPr="00E12FFC">
        <w:rPr>
          <w:b/>
          <w:bCs/>
          <w:i/>
          <w:iCs/>
        </w:rPr>
        <w:t>References</w:t>
      </w:r>
    </w:p>
    <w:p w:rsidR="00E12FFC" w:rsidRPr="0097692B" w:rsidRDefault="00E12FFC" w:rsidP="00E12FFC">
      <w:pPr>
        <w:numPr>
          <w:ilvl w:val="0"/>
          <w:numId w:val="2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Osei K, </w:t>
      </w:r>
      <w:proofErr w:type="spellStart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>Rhinesmith</w:t>
      </w:r>
      <w:proofErr w:type="spellEnd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S, Gaillard T, Schuster D. Is glycosylated </w:t>
      </w:r>
      <w:proofErr w:type="spellStart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>hemoglobin</w:t>
      </w:r>
      <w:proofErr w:type="spellEnd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A1c a surrogate for metabolic syndrome in nondiabetic, first-degree relatives of African-American patients with type 2 diabetes? </w:t>
      </w:r>
      <w:r w:rsidRPr="0097692B">
        <w:rPr>
          <w:rFonts w:asciiTheme="majorBidi" w:eastAsia="Times New Roman" w:hAnsiTheme="majorBidi" w:cstheme="majorBidi"/>
          <w:i/>
          <w:iCs/>
          <w:sz w:val="24"/>
          <w:szCs w:val="24"/>
          <w:lang w:eastAsia="en-GB"/>
        </w:rPr>
        <w:t xml:space="preserve">J Clin Endocrinol </w:t>
      </w:r>
      <w:proofErr w:type="spellStart"/>
      <w:r w:rsidRPr="0097692B">
        <w:rPr>
          <w:rFonts w:asciiTheme="majorBidi" w:eastAsia="Times New Roman" w:hAnsiTheme="majorBidi" w:cstheme="majorBidi"/>
          <w:i/>
          <w:iCs/>
          <w:sz w:val="24"/>
          <w:szCs w:val="24"/>
          <w:lang w:eastAsia="en-GB"/>
        </w:rPr>
        <w:t>Metab</w:t>
      </w:r>
      <w:proofErr w:type="spellEnd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2003; 88: 4596-601.</w:t>
      </w:r>
    </w:p>
    <w:p w:rsidR="00E12FFC" w:rsidRPr="0097692B" w:rsidRDefault="00E12FFC" w:rsidP="00E12FFC">
      <w:pPr>
        <w:numPr>
          <w:ilvl w:val="0"/>
          <w:numId w:val="2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Ong KL, Tso AW, Lam KS, </w:t>
      </w:r>
      <w:proofErr w:type="spellStart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>Cherny</w:t>
      </w:r>
      <w:proofErr w:type="spellEnd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SS, Sham PC, Cheung BM. Using glycosylated </w:t>
      </w:r>
      <w:proofErr w:type="spellStart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>hemoglobin</w:t>
      </w:r>
      <w:proofErr w:type="spellEnd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to define the metabolic syndrome in United States adults. </w:t>
      </w:r>
      <w:r w:rsidRPr="0097692B">
        <w:rPr>
          <w:rFonts w:asciiTheme="majorBidi" w:eastAsia="Times New Roman" w:hAnsiTheme="majorBidi" w:cstheme="majorBidi"/>
          <w:i/>
          <w:iCs/>
          <w:sz w:val="24"/>
          <w:szCs w:val="24"/>
          <w:lang w:eastAsia="en-GB"/>
        </w:rPr>
        <w:t>Diabetes Care</w:t>
      </w:r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2010; 33: 1856-8.</w:t>
      </w:r>
    </w:p>
    <w:p w:rsidR="00E12FFC" w:rsidRPr="0097692B" w:rsidRDefault="00E12FFC" w:rsidP="00E12FFC">
      <w:pPr>
        <w:numPr>
          <w:ilvl w:val="0"/>
          <w:numId w:val="2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Lorenzo C, </w:t>
      </w:r>
      <w:proofErr w:type="spellStart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>Wagenknecht</w:t>
      </w:r>
      <w:proofErr w:type="spellEnd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LE, Hanley AJ, </w:t>
      </w:r>
      <w:proofErr w:type="spellStart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>Rewers</w:t>
      </w:r>
      <w:proofErr w:type="spellEnd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MJ, Karter AJ, Haffner SM. A1C between 5.7 and 6.4% as a marker for identifying pre-diabetes, insulin sensitivity and secretion, and cardiovascular risk factors: </w:t>
      </w:r>
      <w:proofErr w:type="gramStart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>the</w:t>
      </w:r>
      <w:proofErr w:type="gramEnd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Insulin Resistance Atherosclerosis Study (IRAS). </w:t>
      </w:r>
      <w:r w:rsidRPr="0097692B">
        <w:rPr>
          <w:rFonts w:asciiTheme="majorBidi" w:eastAsia="Times New Roman" w:hAnsiTheme="majorBidi" w:cstheme="majorBidi"/>
          <w:i/>
          <w:iCs/>
          <w:sz w:val="24"/>
          <w:szCs w:val="24"/>
          <w:lang w:eastAsia="en-GB"/>
        </w:rPr>
        <w:t>Diabetes Care</w:t>
      </w:r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2010; 33: 2104-9. </w:t>
      </w:r>
    </w:p>
    <w:p w:rsidR="00E12FFC" w:rsidRPr="007027FC" w:rsidRDefault="00E12FFC" w:rsidP="00E12FFC">
      <w:pPr>
        <w:numPr>
          <w:ilvl w:val="0"/>
          <w:numId w:val="2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Siu P M and Yuen Q S. Supplementary use of HbA1c as </w:t>
      </w:r>
      <w:proofErr w:type="spellStart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>hyperglycemic</w:t>
      </w:r>
      <w:proofErr w:type="spellEnd"/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criterion to detect metabolic syndrome. </w:t>
      </w:r>
      <w:r w:rsidRPr="0097692B">
        <w:rPr>
          <w:rFonts w:asciiTheme="majorBidi" w:eastAsia="Times New Roman" w:hAnsiTheme="majorBidi" w:cstheme="majorBidi"/>
          <w:i/>
          <w:iCs/>
          <w:sz w:val="24"/>
          <w:szCs w:val="24"/>
          <w:lang w:eastAsia="en-GB"/>
        </w:rPr>
        <w:t xml:space="preserve">Diabetology &amp; Metabolic Syndrome </w:t>
      </w:r>
      <w:r w:rsidRPr="0097692B">
        <w:rPr>
          <w:rFonts w:asciiTheme="majorBidi" w:eastAsia="Times New Roman" w:hAnsiTheme="majorBidi" w:cstheme="majorBidi"/>
          <w:sz w:val="24"/>
          <w:szCs w:val="24"/>
          <w:lang w:eastAsia="en-GB"/>
        </w:rPr>
        <w:t>2014, 6: 119</w:t>
      </w:r>
    </w:p>
    <w:p w:rsidR="00E12FFC" w:rsidRPr="00E12FFC" w:rsidRDefault="00E12FFC" w:rsidP="00E12F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92656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Al-Thani MH, Al-Thani AAM, Cheema S, et al. Prevalence and determinants of metabolic syndrome in Qatar: results from a national Health survey. </w:t>
      </w:r>
      <w:r w:rsidRPr="00E12FFC">
        <w:rPr>
          <w:rFonts w:asciiTheme="majorBidi" w:eastAsia="Times New Roman" w:hAnsiTheme="majorBidi" w:cstheme="majorBidi"/>
          <w:i/>
          <w:iCs/>
          <w:sz w:val="24"/>
          <w:szCs w:val="24"/>
          <w:lang w:eastAsia="en-GB"/>
        </w:rPr>
        <w:t>BMJ Open</w:t>
      </w:r>
      <w:r w:rsidRPr="0092656F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2016;</w:t>
      </w:r>
      <w:proofErr w:type="gramStart"/>
      <w:r w:rsidRPr="0092656F">
        <w:rPr>
          <w:rFonts w:asciiTheme="majorBidi" w:eastAsia="Times New Roman" w:hAnsiTheme="majorBidi" w:cstheme="majorBidi"/>
          <w:sz w:val="24"/>
          <w:szCs w:val="24"/>
          <w:lang w:eastAsia="en-GB"/>
        </w:rPr>
        <w:t>6:e</w:t>
      </w:r>
      <w:proofErr w:type="gramEnd"/>
      <w:r w:rsidRPr="0092656F">
        <w:rPr>
          <w:rFonts w:asciiTheme="majorBidi" w:eastAsia="Times New Roman" w:hAnsiTheme="majorBidi" w:cstheme="majorBidi"/>
          <w:sz w:val="24"/>
          <w:szCs w:val="24"/>
          <w:lang w:eastAsia="en-GB"/>
        </w:rPr>
        <w:t>009514</w:t>
      </w:r>
      <w:r w:rsidRPr="0092656F">
        <w:rPr>
          <w:rFonts w:asciiTheme="majorBidi" w:hAnsiTheme="majorBidi" w:cstheme="majorBidi"/>
          <w:sz w:val="24"/>
          <w:szCs w:val="24"/>
        </w:rPr>
        <w:t>.</w:t>
      </w:r>
    </w:p>
    <w:p w:rsidR="00E12FFC" w:rsidRPr="00E12FFC" w:rsidRDefault="00E12FFC" w:rsidP="00E12FFC">
      <w:pPr>
        <w:pStyle w:val="ListParagraph"/>
        <w:numPr>
          <w:ilvl w:val="0"/>
          <w:numId w:val="2"/>
        </w:numPr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E12FFC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Alberti KG, Eckel RH, Grundy SM, et al. International Diabetes Federation Task Force on Epidemiology and Prevention; National Heart, Lung, and Blood Institute; American Heart Association; World Heart Federation; International Atherosclerosis Society; International Association for the Study of Obesity. Harmonizing the metabolic syndrome: a joint interim statement of the International Diabetes Federation Task Force on Epidemiology and Prevention; National Heart, Lung, and Blood Institute; American Heart Association; World Heart Federation; International Atherosclerosis Society; and International Association for the Study of Obesity. </w:t>
      </w:r>
      <w:r w:rsidRPr="00E12FFC">
        <w:rPr>
          <w:rFonts w:asciiTheme="majorBidi" w:eastAsia="Times New Roman" w:hAnsiTheme="majorBidi" w:cstheme="majorBidi"/>
          <w:i/>
          <w:iCs/>
          <w:sz w:val="24"/>
          <w:szCs w:val="24"/>
          <w:lang w:eastAsia="en-GB"/>
        </w:rPr>
        <w:t>Circulation</w:t>
      </w:r>
      <w:r w:rsidRPr="00E12FFC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</w:t>
      </w:r>
      <w:proofErr w:type="gramStart"/>
      <w:r w:rsidRPr="00E12FFC">
        <w:rPr>
          <w:rFonts w:asciiTheme="majorBidi" w:eastAsia="Times New Roman" w:hAnsiTheme="majorBidi" w:cstheme="majorBidi"/>
          <w:sz w:val="24"/>
          <w:szCs w:val="24"/>
          <w:lang w:eastAsia="en-GB"/>
        </w:rPr>
        <w:t>2009;120:1640</w:t>
      </w:r>
      <w:proofErr w:type="gramEnd"/>
      <w:r w:rsidRPr="00E12FFC">
        <w:rPr>
          <w:rFonts w:asciiTheme="majorBidi" w:eastAsia="Times New Roman" w:hAnsiTheme="majorBidi" w:cstheme="majorBidi"/>
          <w:sz w:val="24"/>
          <w:szCs w:val="24"/>
          <w:lang w:eastAsia="en-GB"/>
        </w:rPr>
        <w:t>–5.</w:t>
      </w:r>
    </w:p>
    <w:p w:rsidR="00E12FFC" w:rsidRPr="0092656F" w:rsidRDefault="00E12FFC" w:rsidP="00E3518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bookmarkStart w:id="1" w:name="_GoBack"/>
      <w:bookmarkEnd w:id="1"/>
    </w:p>
    <w:p w:rsidR="00E12FFC" w:rsidRPr="00E12FFC" w:rsidRDefault="00E12FFC">
      <w:pPr>
        <w:rPr>
          <w:b/>
          <w:bCs/>
          <w:i/>
          <w:iCs/>
        </w:rPr>
      </w:pPr>
    </w:p>
    <w:sectPr w:rsidR="00E12FFC" w:rsidRPr="00E12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BCF" w:rsidRDefault="000B0BCF" w:rsidP="00916119">
      <w:pPr>
        <w:spacing w:after="0" w:line="240" w:lineRule="auto"/>
      </w:pPr>
      <w:r>
        <w:separator/>
      </w:r>
    </w:p>
  </w:endnote>
  <w:endnote w:type="continuationSeparator" w:id="0">
    <w:p w:rsidR="000B0BCF" w:rsidRDefault="000B0BCF" w:rsidP="0091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BCF" w:rsidRDefault="000B0BCF" w:rsidP="00916119">
      <w:pPr>
        <w:spacing w:after="0" w:line="240" w:lineRule="auto"/>
      </w:pPr>
      <w:r>
        <w:separator/>
      </w:r>
    </w:p>
  </w:footnote>
  <w:footnote w:type="continuationSeparator" w:id="0">
    <w:p w:rsidR="000B0BCF" w:rsidRDefault="000B0BCF" w:rsidP="00916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2C042A"/>
    <w:multiLevelType w:val="hybridMultilevel"/>
    <w:tmpl w:val="7150A4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231F6"/>
    <w:multiLevelType w:val="hybridMultilevel"/>
    <w:tmpl w:val="16A418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19"/>
    <w:rsid w:val="000B0BCF"/>
    <w:rsid w:val="007E3934"/>
    <w:rsid w:val="008D438F"/>
    <w:rsid w:val="00916119"/>
    <w:rsid w:val="00E12FFC"/>
    <w:rsid w:val="00E3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24B57"/>
  <w15:chartTrackingRefBased/>
  <w15:docId w15:val="{D93BB978-EB95-4A0F-8A11-41E93A21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11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11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16119"/>
    <w:pPr>
      <w:spacing w:after="0" w:line="240" w:lineRule="auto"/>
    </w:pPr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16119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39"/>
    <w:rsid w:val="00916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916119"/>
    <w:pPr>
      <w:widowControl w:val="0"/>
      <w:spacing w:before="100" w:after="100" w:line="240" w:lineRule="auto"/>
      <w:ind w:left="851" w:hanging="851"/>
      <w:jc w:val="both"/>
    </w:pPr>
    <w:rPr>
      <w:rFonts w:ascii="Arial Narrow" w:eastAsia="Times New Roman" w:hAnsi="Arial Narrow" w:cs="Calibri"/>
      <w:b/>
      <w:bCs/>
      <w:color w:val="000000" w:themeColor="text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PHCC</Company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Ahmed Syed</dc:creator>
  <cp:keywords/>
  <dc:description/>
  <cp:lastModifiedBy>Mohamed Ahmed Syed</cp:lastModifiedBy>
  <cp:revision>3</cp:revision>
  <dcterms:created xsi:type="dcterms:W3CDTF">2020-03-01T09:02:00Z</dcterms:created>
  <dcterms:modified xsi:type="dcterms:W3CDTF">2020-03-01T11:04:00Z</dcterms:modified>
</cp:coreProperties>
</file>