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20B" w:rsidRDefault="001F320B"/>
    <w:p w:rsidR="00952D6D" w:rsidRPr="00952D6D" w:rsidRDefault="00952D6D" w:rsidP="00952D6D">
      <w:pPr>
        <w:rPr>
          <w:b/>
          <w:color w:val="000000" w:themeColor="text1"/>
        </w:rPr>
      </w:pPr>
      <w:r w:rsidRPr="00952D6D">
        <w:rPr>
          <w:b/>
          <w:color w:val="000000" w:themeColor="text1"/>
        </w:rPr>
        <w:t>Table 1:  Unsafe child feces disposal characteristics of the households in DHS 2000, 2005, 2011, and 2016, Ethiopia</w:t>
      </w:r>
    </w:p>
    <w:p w:rsidR="00952D6D" w:rsidRPr="00952D6D" w:rsidRDefault="00952D6D" w:rsidP="00952D6D">
      <w:pPr>
        <w:rPr>
          <w:b/>
          <w:color w:val="000000" w:themeColor="text1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3463"/>
        <w:gridCol w:w="2117"/>
        <w:gridCol w:w="1620"/>
        <w:gridCol w:w="1907"/>
      </w:tblGrid>
      <w:tr w:rsidR="00952D6D" w:rsidRPr="00952D6D" w:rsidTr="00953D44">
        <w:trPr>
          <w:trHeight w:val="291"/>
        </w:trPr>
        <w:tc>
          <w:tcPr>
            <w:tcW w:w="3463" w:type="dxa"/>
            <w:vMerge w:val="restart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b/>
                <w:sz w:val="24"/>
                <w:szCs w:val="24"/>
              </w:rPr>
              <w:t>Survey year</w:t>
            </w:r>
          </w:p>
        </w:tc>
        <w:tc>
          <w:tcPr>
            <w:tcW w:w="5644" w:type="dxa"/>
            <w:gridSpan w:val="3"/>
          </w:tcPr>
          <w:p w:rsidR="00952D6D" w:rsidRPr="00952D6D" w:rsidRDefault="00952D6D" w:rsidP="00953D44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b/>
                <w:sz w:val="24"/>
                <w:szCs w:val="24"/>
              </w:rPr>
              <w:t>Unsafe child feces disposal</w:t>
            </w:r>
          </w:p>
        </w:tc>
      </w:tr>
      <w:tr w:rsidR="00952D6D" w:rsidRPr="00952D6D" w:rsidTr="00953D44">
        <w:trPr>
          <w:trHeight w:val="306"/>
        </w:trPr>
        <w:tc>
          <w:tcPr>
            <w:tcW w:w="3463" w:type="dxa"/>
            <w:vMerge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b/>
                <w:sz w:val="24"/>
                <w:szCs w:val="24"/>
              </w:rPr>
              <w:t>Frequency*</w:t>
            </w:r>
          </w:p>
        </w:tc>
        <w:tc>
          <w:tcPr>
            <w:tcW w:w="1620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b/>
                <w:sz w:val="24"/>
                <w:szCs w:val="24"/>
              </w:rPr>
              <w:t>Percent</w:t>
            </w:r>
          </w:p>
        </w:tc>
        <w:tc>
          <w:tcPr>
            <w:tcW w:w="190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b/>
                <w:sz w:val="24"/>
                <w:szCs w:val="24"/>
              </w:rPr>
              <w:t>95%CI</w:t>
            </w:r>
          </w:p>
        </w:tc>
      </w:tr>
      <w:tr w:rsidR="00952D6D" w:rsidRPr="00952D6D" w:rsidTr="00953D44">
        <w:trPr>
          <w:trHeight w:val="156"/>
        </w:trPr>
        <w:tc>
          <w:tcPr>
            <w:tcW w:w="3463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EDHS 2000, n= 11,550</w:t>
            </w:r>
          </w:p>
        </w:tc>
        <w:tc>
          <w:tcPr>
            <w:tcW w:w="211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 xml:space="preserve">10,602 </w:t>
            </w:r>
          </w:p>
        </w:tc>
        <w:tc>
          <w:tcPr>
            <w:tcW w:w="1620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91.8</w:t>
            </w:r>
          </w:p>
        </w:tc>
        <w:tc>
          <w:tcPr>
            <w:tcW w:w="190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90.0-93.3</w:t>
            </w:r>
          </w:p>
        </w:tc>
      </w:tr>
      <w:tr w:rsidR="00952D6D" w:rsidRPr="00952D6D" w:rsidTr="00953D44">
        <w:trPr>
          <w:trHeight w:val="70"/>
        </w:trPr>
        <w:tc>
          <w:tcPr>
            <w:tcW w:w="3463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EDHS 2005, n= 10,693</w:t>
            </w:r>
          </w:p>
        </w:tc>
        <w:tc>
          <w:tcPr>
            <w:tcW w:w="211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 xml:space="preserve">8,762 </w:t>
            </w:r>
          </w:p>
        </w:tc>
        <w:tc>
          <w:tcPr>
            <w:tcW w:w="1620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81.9</w:t>
            </w:r>
          </w:p>
        </w:tc>
        <w:tc>
          <w:tcPr>
            <w:tcW w:w="190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79.4-84.2</w:t>
            </w:r>
          </w:p>
        </w:tc>
      </w:tr>
      <w:tr w:rsidR="00952D6D" w:rsidRPr="00952D6D" w:rsidTr="00953D44">
        <w:trPr>
          <w:trHeight w:val="306"/>
        </w:trPr>
        <w:tc>
          <w:tcPr>
            <w:tcW w:w="3463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EDHS 2011, n= 11,413</w:t>
            </w:r>
          </w:p>
        </w:tc>
        <w:tc>
          <w:tcPr>
            <w:tcW w:w="211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7,697</w:t>
            </w:r>
          </w:p>
        </w:tc>
        <w:tc>
          <w:tcPr>
            <w:tcW w:w="1620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67.4</w:t>
            </w:r>
          </w:p>
        </w:tc>
        <w:tc>
          <w:tcPr>
            <w:tcW w:w="190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64.5-70.2</w:t>
            </w:r>
          </w:p>
        </w:tc>
      </w:tr>
      <w:tr w:rsidR="00952D6D" w:rsidRPr="00952D6D" w:rsidTr="00953D44">
        <w:trPr>
          <w:trHeight w:val="306"/>
        </w:trPr>
        <w:tc>
          <w:tcPr>
            <w:tcW w:w="3463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EDHS 2016, n= 6,864</w:t>
            </w:r>
          </w:p>
        </w:tc>
        <w:tc>
          <w:tcPr>
            <w:tcW w:w="211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4,411</w:t>
            </w:r>
          </w:p>
        </w:tc>
        <w:tc>
          <w:tcPr>
            <w:tcW w:w="1620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64.3</w:t>
            </w:r>
          </w:p>
        </w:tc>
        <w:tc>
          <w:tcPr>
            <w:tcW w:w="190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60.4-68.0</w:t>
            </w:r>
          </w:p>
        </w:tc>
      </w:tr>
      <w:tr w:rsidR="00952D6D" w:rsidRPr="00952D6D" w:rsidTr="00953D44">
        <w:trPr>
          <w:trHeight w:val="306"/>
        </w:trPr>
        <w:tc>
          <w:tcPr>
            <w:tcW w:w="3463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EDHS (2000-2016), </w:t>
            </w: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 xml:space="preserve"> n=40,520</w:t>
            </w:r>
          </w:p>
        </w:tc>
        <w:tc>
          <w:tcPr>
            <w:tcW w:w="211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31,452</w:t>
            </w:r>
          </w:p>
        </w:tc>
        <w:tc>
          <w:tcPr>
            <w:tcW w:w="1620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77.7</w:t>
            </w:r>
          </w:p>
        </w:tc>
        <w:tc>
          <w:tcPr>
            <w:tcW w:w="1907" w:type="dxa"/>
          </w:tcPr>
          <w:p w:rsidR="00952D6D" w:rsidRPr="00952D6D" w:rsidRDefault="00952D6D" w:rsidP="00953D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D6D">
              <w:rPr>
                <w:rFonts w:ascii="Times New Roman" w:hAnsi="Times New Roman" w:cs="Times New Roman"/>
                <w:sz w:val="24"/>
                <w:szCs w:val="24"/>
              </w:rPr>
              <w:t>76.3-79.0</w:t>
            </w:r>
          </w:p>
        </w:tc>
      </w:tr>
    </w:tbl>
    <w:p w:rsidR="00952D6D" w:rsidRDefault="00952D6D" w:rsidP="00952D6D">
      <w:pPr>
        <w:rPr>
          <w:b/>
          <w:color w:val="000000" w:themeColor="text1"/>
        </w:rPr>
      </w:pPr>
      <w:r w:rsidRPr="00952D6D">
        <w:rPr>
          <w:b/>
          <w:color w:val="000000" w:themeColor="text1"/>
        </w:rPr>
        <w:t>*</w:t>
      </w:r>
      <w:r w:rsidRPr="00952D6D">
        <w:rPr>
          <w:color w:val="000000" w:themeColor="text1"/>
        </w:rPr>
        <w:t xml:space="preserve"> weighted frequency</w:t>
      </w:r>
    </w:p>
    <w:p w:rsidR="00952D6D" w:rsidRDefault="00952D6D"/>
    <w:sectPr w:rsidR="00952D6D" w:rsidSect="001F3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52D6D"/>
    <w:rsid w:val="00123FF9"/>
    <w:rsid w:val="001F320B"/>
    <w:rsid w:val="00952D6D"/>
    <w:rsid w:val="009F787C"/>
    <w:rsid w:val="00CA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52D6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52D6D"/>
  </w:style>
  <w:style w:type="table" w:styleId="TableGrid">
    <w:name w:val="Table Grid"/>
    <w:basedOn w:val="TableNormal"/>
    <w:uiPriority w:val="59"/>
    <w:rsid w:val="00952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>home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Biniyam</dc:creator>
  <cp:lastModifiedBy>Biniyam</cp:lastModifiedBy>
  <cp:revision>1</cp:revision>
  <dcterms:created xsi:type="dcterms:W3CDTF">2020-05-08T20:25:00Z</dcterms:created>
  <dcterms:modified xsi:type="dcterms:W3CDTF">2020-05-08T20:28:00Z</dcterms:modified>
</cp:coreProperties>
</file>