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Appendix 1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</w:rPr>
        <w:t>The ICD-10 codes for type</w:t>
      </w:r>
      <w:r>
        <w:rPr>
          <w:rFonts w:hint="default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 of injury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Injury causes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ICD-10 codes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traffic injury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V01-V99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Fall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W00-W19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Drowning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W65-W74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Fire/burn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W32-W40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animal contact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or Animal and plant poisoning 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W53-W59, X20-X29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suffocation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W75-W84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Poisoning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X40-X49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Suicide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X60-X84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 xml:space="preserve">homicide 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X85-Y09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War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Y35-Y36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Undetermined intent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Y10-Y34</w:t>
            </w:r>
          </w:p>
        </w:tc>
      </w:tr>
    </w:tbl>
    <w:p>
      <w:pPr>
        <w:spacing w:line="360" w:lineRule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5478B5"/>
    <w:rsid w:val="04FB3FF7"/>
    <w:rsid w:val="09755C73"/>
    <w:rsid w:val="0B701B60"/>
    <w:rsid w:val="0DC22B9A"/>
    <w:rsid w:val="12EA6CE0"/>
    <w:rsid w:val="1F9B7677"/>
    <w:rsid w:val="2AB23B7F"/>
    <w:rsid w:val="2B752338"/>
    <w:rsid w:val="2B9B006F"/>
    <w:rsid w:val="37E5583B"/>
    <w:rsid w:val="3D4D7EDA"/>
    <w:rsid w:val="452F3339"/>
    <w:rsid w:val="4C233CB7"/>
    <w:rsid w:val="4C372AF0"/>
    <w:rsid w:val="4D331BC8"/>
    <w:rsid w:val="65157566"/>
    <w:rsid w:val="6552258A"/>
    <w:rsid w:val="73E30436"/>
    <w:rsid w:val="783079D6"/>
    <w:rsid w:val="7852025E"/>
    <w:rsid w:val="7C18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9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2020-02-15T15:27:00Z</dcterms:created>
  <dc:creator>liyao</dc:creator>
  <cp:lastModifiedBy>李瑶</cp:lastModifiedBy>
  <dcterms:modified xsi:type="dcterms:W3CDTF">2020-02-23T10:33:57Z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