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widowControl w:val="0"/>
        <w:tabs>
          <w:tab w:val="left" w:pos="1859"/>
        </w:tabs>
        <w:snapToGrid w:val="0"/>
        <w:spacing w:before="20" w:after="20" w:line="276" w:lineRule="auto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 xml:space="preserve">                                              Data collection tool</w:t>
      </w:r>
    </w:p>
    <w:p>
      <w:pPr>
        <w:widowControl w:val="0"/>
        <w:tabs>
          <w:tab w:val="left" w:pos="1859"/>
        </w:tabs>
        <w:snapToGrid w:val="0"/>
        <w:spacing w:before="20" w:after="20" w:line="276" w:lineRule="auto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 xml:space="preserve">                                              Identification Code: </w:t>
      </w:r>
      <w:r>
        <w:rPr>
          <w:rFonts w:ascii="Times New Roman" w:eastAsia="Times New Roman" w:hAnsi="Times New Roman" w:cs="Times New Roman"/>
          <w:b/>
          <w:snapToGrid w:val="0"/>
        </w:rPr>
        <w:softHyphen/>
      </w:r>
      <w:r>
        <w:rPr>
          <w:rFonts w:ascii="Times New Roman" w:eastAsia="Times New Roman" w:hAnsi="Times New Roman" w:cs="Times New Roman"/>
          <w:b/>
          <w:snapToGrid w:val="0"/>
        </w:rPr>
        <w:softHyphen/>
      </w:r>
      <w:r>
        <w:rPr>
          <w:rFonts w:ascii="Times New Roman" w:eastAsia="Times New Roman" w:hAnsi="Times New Roman" w:cs="Times New Roman"/>
          <w:b/>
          <w:snapToGrid w:val="0"/>
        </w:rPr>
        <w:softHyphen/>
      </w:r>
      <w:r>
        <w:rPr>
          <w:rFonts w:ascii="Times New Roman" w:eastAsia="Times New Roman" w:hAnsi="Times New Roman" w:cs="Times New Roman"/>
          <w:b/>
          <w:snapToGrid w:val="0"/>
        </w:rPr>
        <w:softHyphen/>
      </w:r>
      <w:r>
        <w:rPr>
          <w:rFonts w:ascii="Times New Roman" w:eastAsia="Times New Roman" w:hAnsi="Times New Roman" w:cs="Times New Roman"/>
          <w:b/>
          <w:snapToGrid w:val="0"/>
        </w:rPr>
        <w:softHyphen/>
        <w:t>_____</w:t>
      </w:r>
    </w:p>
    <w:p>
      <w:pPr>
        <w:pStyle w:val="NoSpacing"/>
        <w:spacing w:line="276" w:lineRule="auto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 xml:space="preserve">Part I: Socio-demographic Characteristics </w:t>
      </w:r>
    </w:p>
    <w:p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Gender:_________</w:t>
      </w:r>
    </w:p>
    <w:p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Age:________</w:t>
      </w:r>
    </w:p>
    <w:p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 xml:space="preserve">Profession: </w:t>
      </w:r>
    </w:p>
    <w:p>
      <w:pPr>
        <w:pStyle w:val="NoSpacing"/>
        <w:numPr>
          <w:ilvl w:val="1"/>
          <w:numId w:val="3"/>
        </w:numPr>
        <w:spacing w:line="276" w:lineRule="auto"/>
        <w:rPr>
          <w:rFonts w:ascii="Times New Roman" w:hAnsi="Times New Roman"/>
          <w:bCs/>
          <w:iCs/>
          <w:sz w:val="22"/>
          <w:szCs w:val="22"/>
          <w:lang w:eastAsia="ar-SA"/>
        </w:rPr>
        <w:sectPr>
          <w:footerReference w:type="default" r:id="rId8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NoSpacing"/>
        <w:numPr>
          <w:ilvl w:val="1"/>
          <w:numId w:val="3"/>
        </w:numPr>
        <w:spacing w:line="276" w:lineRule="auto"/>
        <w:rPr>
          <w:rFonts w:ascii="Times New Roman" w:hAnsi="Times New Roman"/>
          <w:bCs/>
          <w:iCs/>
          <w:sz w:val="22"/>
          <w:szCs w:val="22"/>
          <w:lang w:eastAsia="ar-SA"/>
        </w:rPr>
      </w:pPr>
      <w:r>
        <w:rPr>
          <w:rFonts w:ascii="Times New Roman" w:hAnsi="Times New Roman"/>
          <w:bCs/>
          <w:iCs/>
          <w:sz w:val="22"/>
          <w:szCs w:val="22"/>
          <w:lang w:eastAsia="ar-SA"/>
        </w:rPr>
        <w:t>Medical Doctor</w:t>
      </w:r>
    </w:p>
    <w:p>
      <w:pPr>
        <w:pStyle w:val="NoSpacing"/>
        <w:numPr>
          <w:ilvl w:val="1"/>
          <w:numId w:val="3"/>
        </w:numPr>
        <w:spacing w:line="276" w:lineRule="auto"/>
        <w:rPr>
          <w:rFonts w:ascii="Times New Roman" w:hAnsi="Times New Roman"/>
          <w:bCs/>
          <w:iCs/>
          <w:sz w:val="22"/>
          <w:szCs w:val="22"/>
          <w:lang w:eastAsia="ar-SA"/>
        </w:rPr>
      </w:pPr>
      <w:r>
        <w:rPr>
          <w:rFonts w:ascii="Times New Roman" w:hAnsi="Times New Roman"/>
          <w:bCs/>
          <w:iCs/>
          <w:sz w:val="22"/>
          <w:szCs w:val="22"/>
          <w:lang w:eastAsia="ar-SA"/>
        </w:rPr>
        <w:t>Resident</w:t>
      </w:r>
    </w:p>
    <w:p>
      <w:pPr>
        <w:pStyle w:val="NoSpacing"/>
        <w:numPr>
          <w:ilvl w:val="1"/>
          <w:numId w:val="3"/>
        </w:numPr>
        <w:spacing w:line="276" w:lineRule="auto"/>
        <w:rPr>
          <w:rFonts w:ascii="Times New Roman" w:hAnsi="Times New Roman"/>
          <w:bCs/>
          <w:iCs/>
          <w:sz w:val="22"/>
          <w:szCs w:val="22"/>
          <w:lang w:eastAsia="ar-SA"/>
        </w:rPr>
      </w:pPr>
      <w:r>
        <w:rPr>
          <w:rFonts w:ascii="Times New Roman" w:hAnsi="Times New Roman"/>
          <w:bCs/>
          <w:iCs/>
          <w:sz w:val="22"/>
          <w:szCs w:val="22"/>
          <w:lang w:eastAsia="ar-SA"/>
        </w:rPr>
        <w:t>Specialist</w:t>
      </w:r>
    </w:p>
    <w:p>
      <w:pPr>
        <w:pStyle w:val="NoSpacing"/>
        <w:numPr>
          <w:ilvl w:val="1"/>
          <w:numId w:val="3"/>
        </w:numPr>
        <w:spacing w:line="276" w:lineRule="auto"/>
        <w:rPr>
          <w:rFonts w:ascii="Times New Roman" w:hAnsi="Times New Roman"/>
          <w:bCs/>
          <w:iCs/>
          <w:sz w:val="22"/>
          <w:szCs w:val="22"/>
          <w:lang w:eastAsia="ar-SA"/>
        </w:rPr>
      </w:pPr>
      <w:r>
        <w:rPr>
          <w:rFonts w:ascii="Times New Roman" w:hAnsi="Times New Roman"/>
          <w:bCs/>
          <w:iCs/>
          <w:sz w:val="22"/>
          <w:szCs w:val="22"/>
          <w:lang w:eastAsia="ar-SA"/>
        </w:rPr>
        <w:t xml:space="preserve">Other </w:t>
      </w:r>
    </w:p>
    <w:p>
      <w:pPr>
        <w:pStyle w:val="ListParagraph"/>
        <w:widowControl w:val="0"/>
        <w:numPr>
          <w:ilvl w:val="0"/>
          <w:numId w:val="1"/>
        </w:numPr>
        <w:tabs>
          <w:tab w:val="left" w:pos="360"/>
        </w:tabs>
        <w:wordWrap w:val="0"/>
        <w:autoSpaceDE w:val="0"/>
        <w:autoSpaceDN w:val="0"/>
        <w:snapToGrid w:val="0"/>
        <w:spacing w:before="20" w:after="20" w:line="276" w:lineRule="auto"/>
        <w:rPr>
          <w:rFonts w:ascii="Times New Roman" w:eastAsia="Batang" w:hAnsi="Times New Roman" w:cs="Times New Roman"/>
          <w:b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>
      <w:pPr>
        <w:pStyle w:val="ListParagraph"/>
        <w:widowControl w:val="0"/>
        <w:numPr>
          <w:ilvl w:val="0"/>
          <w:numId w:val="1"/>
        </w:numPr>
        <w:tabs>
          <w:tab w:val="left" w:pos="360"/>
        </w:tabs>
        <w:wordWrap w:val="0"/>
        <w:autoSpaceDE w:val="0"/>
        <w:autoSpaceDN w:val="0"/>
        <w:snapToGrid w:val="0"/>
        <w:spacing w:before="20" w:after="20" w:line="276" w:lineRule="auto"/>
        <w:rPr>
          <w:rFonts w:ascii="Times New Roman" w:eastAsia="Batang" w:hAnsi="Times New Roman" w:cs="Times New Roman"/>
          <w:snapToGrid w:val="0"/>
        </w:rPr>
      </w:pPr>
      <w:r>
        <w:rPr>
          <w:rFonts w:ascii="Times New Roman" w:eastAsia="Batang" w:hAnsi="Times New Roman" w:cs="Times New Roman"/>
          <w:b/>
          <w:snapToGrid w:val="0"/>
        </w:rPr>
        <w:t>Service year__________________</w:t>
      </w:r>
    </w:p>
    <w:p>
      <w:pPr>
        <w:widowControl w:val="0"/>
        <w:wordWrap w:val="0"/>
        <w:autoSpaceDE w:val="0"/>
        <w:autoSpaceDN w:val="0"/>
        <w:snapToGrid w:val="0"/>
        <w:spacing w:before="20" w:after="20" w:line="276" w:lineRule="auto"/>
        <w:contextualSpacing/>
        <w:rPr>
          <w:rFonts w:ascii="Times New Roman" w:eastAsia="Times New Roman" w:hAnsi="Times New Roman" w:cs="Times New Roman"/>
          <w:b/>
          <w:snapToGrid w:val="0"/>
          <w:u w:val="single"/>
        </w:rPr>
      </w:pPr>
      <w:r>
        <w:rPr>
          <w:rFonts w:ascii="Times New Roman" w:eastAsia="Times New Roman" w:hAnsi="Times New Roman" w:cs="Times New Roman"/>
          <w:b/>
          <w:snapToGrid w:val="0"/>
          <w:u w:val="single"/>
        </w:rPr>
        <w:t>Part II. Knowledge, Attitude and Practice associated with CKD</w:t>
      </w:r>
    </w:p>
    <w:p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Is eGFR (estimated Glomerular Filtration Rate) a better way of assessing severity of kidney function? </w:t>
      </w:r>
    </w:p>
    <w:p>
      <w:pPr>
        <w:pStyle w:val="ListParagraph"/>
        <w:numPr>
          <w:ilvl w:val="0"/>
          <w:numId w:val="5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numPr>
          <w:ilvl w:val="0"/>
          <w:numId w:val="5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Yes </w:t>
      </w:r>
    </w:p>
    <w:p>
      <w:pPr>
        <w:pStyle w:val="ListParagraph"/>
        <w:numPr>
          <w:ilvl w:val="0"/>
          <w:numId w:val="5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No </w:t>
      </w:r>
    </w:p>
    <w:p>
      <w:pPr>
        <w:pStyle w:val="ListParagraph"/>
        <w:numPr>
          <w:ilvl w:val="0"/>
          <w:numId w:val="5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Don‘t know </w:t>
      </w:r>
    </w:p>
    <w:p>
      <w:pPr>
        <w:pStyle w:val="ListParagraph"/>
        <w:numPr>
          <w:ilvl w:val="0"/>
          <w:numId w:val="5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Not sure                </w:t>
      </w:r>
    </w:p>
    <w:p>
      <w:pPr>
        <w:pStyle w:val="ListParagraph"/>
        <w:widowControl w:val="0"/>
        <w:numPr>
          <w:ilvl w:val="0"/>
          <w:numId w:val="1"/>
        </w:numPr>
        <w:wordWrap w:val="0"/>
        <w:autoSpaceDE w:val="0"/>
        <w:autoSpaceDN w:val="0"/>
        <w:snapToGrid w:val="0"/>
        <w:spacing w:before="20" w:after="20" w:line="276" w:lineRule="auto"/>
        <w:rPr>
          <w:rFonts w:ascii="Times New Roman" w:hAnsi="Times New Roman" w:cs="Times New Roman"/>
          <w:b/>
        </w:rPr>
        <w:sectPr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>
      <w:pPr>
        <w:pStyle w:val="ListParagraph"/>
        <w:widowControl w:val="0"/>
        <w:numPr>
          <w:ilvl w:val="0"/>
          <w:numId w:val="1"/>
        </w:numPr>
        <w:wordWrap w:val="0"/>
        <w:autoSpaceDE w:val="0"/>
        <w:autoSpaceDN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hAnsi="Times New Roman" w:cs="Times New Roman"/>
          <w:b/>
        </w:rPr>
        <w:t>Has eGFR helped in referral to a nephrologist?</w:t>
      </w:r>
      <w:r>
        <w:rPr>
          <w:rFonts w:ascii="Times New Roman" w:eastAsia="Times New Roman" w:hAnsi="Times New Roman" w:cs="Times New Roman"/>
          <w:b/>
          <w:snapToGrid w:val="0"/>
        </w:rPr>
        <w:t xml:space="preserve">     </w:t>
      </w:r>
      <w:r>
        <w:rPr>
          <w:rFonts w:ascii="Times New Roman" w:eastAsia="Times New Roman" w:hAnsi="Times New Roman" w:cs="Times New Roman"/>
          <w:snapToGrid w:val="0"/>
        </w:rPr>
        <w:t xml:space="preserve">      </w:t>
      </w:r>
    </w:p>
    <w:p>
      <w:pPr>
        <w:widowControl w:val="0"/>
        <w:wordWrap w:val="0"/>
        <w:autoSpaceDE w:val="0"/>
        <w:autoSpaceDN w:val="0"/>
        <w:snapToGrid w:val="0"/>
        <w:spacing w:before="20" w:after="20" w:line="276" w:lineRule="auto"/>
        <w:ind w:left="810" w:hanging="450"/>
        <w:contextualSpacing/>
        <w:rPr>
          <w:rFonts w:ascii="Times New Roman" w:eastAsia="Times New Roman" w:hAnsi="Times New Roman" w:cs="Times New Roman"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numPr>
          <w:ilvl w:val="0"/>
          <w:numId w:val="10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Yes </w:t>
      </w:r>
    </w:p>
    <w:p>
      <w:pPr>
        <w:pStyle w:val="ListParagraph"/>
        <w:numPr>
          <w:ilvl w:val="0"/>
          <w:numId w:val="10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No </w:t>
      </w:r>
    </w:p>
    <w:p>
      <w:pPr>
        <w:pStyle w:val="ListParagraph"/>
        <w:numPr>
          <w:ilvl w:val="0"/>
          <w:numId w:val="10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Don‘t know </w:t>
      </w:r>
    </w:p>
    <w:p>
      <w:pPr>
        <w:pStyle w:val="ListParagraph"/>
        <w:numPr>
          <w:ilvl w:val="0"/>
          <w:numId w:val="10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Not sure                </w:t>
      </w:r>
    </w:p>
    <w:p>
      <w:pPr>
        <w:widowControl w:val="0"/>
        <w:wordWrap w:val="0"/>
        <w:autoSpaceDE w:val="0"/>
        <w:autoSpaceDN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b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Can age related reduction in eGFR without kidney disease lead to low eGFR with normal serum creatinine and normal urine analysis? </w:t>
      </w:r>
    </w:p>
    <w:p>
      <w:pPr>
        <w:pStyle w:val="ListParagraph"/>
        <w:numPr>
          <w:ilvl w:val="0"/>
          <w:numId w:val="11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  <w:sectPr>
          <w:footerReference w:type="default" r:id="rId9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numPr>
          <w:ilvl w:val="0"/>
          <w:numId w:val="11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Yes </w:t>
      </w:r>
    </w:p>
    <w:p>
      <w:pPr>
        <w:pStyle w:val="ListParagraph"/>
        <w:numPr>
          <w:ilvl w:val="0"/>
          <w:numId w:val="11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No </w:t>
      </w:r>
    </w:p>
    <w:p>
      <w:pPr>
        <w:pStyle w:val="ListParagraph"/>
        <w:numPr>
          <w:ilvl w:val="0"/>
          <w:numId w:val="11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Don‘t know </w:t>
      </w:r>
    </w:p>
    <w:p>
      <w:pPr>
        <w:pStyle w:val="ListParagraph"/>
        <w:numPr>
          <w:ilvl w:val="0"/>
          <w:numId w:val="11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Not sure                              </w:t>
      </w:r>
    </w:p>
    <w:p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</w:rPr>
        <w:sectPr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Are you aware of Modification of diet in Renal Disease (MDRD) formula is used to asses kidney function in patients with kidney disease?</w:t>
      </w:r>
    </w:p>
    <w:p>
      <w:pPr>
        <w:pStyle w:val="ListParagraph"/>
        <w:numPr>
          <w:ilvl w:val="0"/>
          <w:numId w:val="6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numPr>
          <w:ilvl w:val="0"/>
          <w:numId w:val="6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Yes </w:t>
      </w:r>
    </w:p>
    <w:p>
      <w:pPr>
        <w:pStyle w:val="ListParagraph"/>
        <w:numPr>
          <w:ilvl w:val="0"/>
          <w:numId w:val="6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No </w:t>
      </w:r>
    </w:p>
    <w:p>
      <w:pPr>
        <w:pStyle w:val="ListParagraph"/>
        <w:numPr>
          <w:ilvl w:val="0"/>
          <w:numId w:val="6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 Don‘t know </w:t>
      </w:r>
    </w:p>
    <w:p>
      <w:pPr>
        <w:pStyle w:val="ListParagraph"/>
        <w:numPr>
          <w:ilvl w:val="0"/>
          <w:numId w:val="6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Not sure </w:t>
      </w:r>
    </w:p>
    <w:p>
      <w:pPr>
        <w:pStyle w:val="ListParagraph"/>
        <w:numPr>
          <w:ilvl w:val="0"/>
          <w:numId w:val="1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hAnsi="Times New Roman" w:cs="Times New Roman"/>
          <w:b/>
        </w:rPr>
        <w:sectPr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>
      <w:pPr>
        <w:pStyle w:val="ListParagraph"/>
        <w:numPr>
          <w:ilvl w:val="0"/>
          <w:numId w:val="1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Kidney problem can be easily detected by observing urine color or smell.</w:t>
      </w:r>
    </w:p>
    <w:p>
      <w:pPr>
        <w:pStyle w:val="ListParagraph"/>
        <w:numPr>
          <w:ilvl w:val="1"/>
          <w:numId w:val="1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hAnsi="Times New Roman" w:cs="Times New Roman"/>
          <w:b/>
        </w:rPr>
        <w:sectPr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numPr>
          <w:ilvl w:val="1"/>
          <w:numId w:val="1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Yes   </w:t>
      </w:r>
    </w:p>
    <w:p>
      <w:pPr>
        <w:pStyle w:val="ListParagraph"/>
        <w:numPr>
          <w:ilvl w:val="1"/>
          <w:numId w:val="1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No </w:t>
      </w:r>
    </w:p>
    <w:p>
      <w:pPr>
        <w:pStyle w:val="ListParagraph"/>
        <w:numPr>
          <w:ilvl w:val="1"/>
          <w:numId w:val="1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Don’t know </w:t>
      </w:r>
    </w:p>
    <w:p>
      <w:pPr>
        <w:pStyle w:val="ListParagraph"/>
        <w:numPr>
          <w:ilvl w:val="1"/>
          <w:numId w:val="1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Unsure</w:t>
      </w:r>
    </w:p>
    <w:p>
      <w:pPr>
        <w:pStyle w:val="ListParagraph"/>
        <w:numPr>
          <w:ilvl w:val="0"/>
          <w:numId w:val="1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hAnsi="Times New Roman" w:cs="Times New Roman"/>
          <w:b/>
        </w:rPr>
        <w:sectPr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>
      <w:pPr>
        <w:pStyle w:val="ListParagraph"/>
        <w:numPr>
          <w:ilvl w:val="0"/>
          <w:numId w:val="1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hAnsi="Times New Roman" w:cs="Times New Roman"/>
          <w:b/>
        </w:rPr>
        <w:t>Are you aware the five stages of CKD and each stage has its management plan to help reduce complications and help slow down the progression of CKD?</w:t>
      </w:r>
    </w:p>
    <w:p>
      <w:pPr>
        <w:pStyle w:val="ListParagraph"/>
        <w:numPr>
          <w:ilvl w:val="0"/>
          <w:numId w:val="2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numPr>
          <w:ilvl w:val="0"/>
          <w:numId w:val="2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Yes </w:t>
      </w:r>
    </w:p>
    <w:p>
      <w:pPr>
        <w:pStyle w:val="ListParagraph"/>
        <w:numPr>
          <w:ilvl w:val="0"/>
          <w:numId w:val="2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No </w:t>
      </w:r>
    </w:p>
    <w:p>
      <w:pPr>
        <w:pStyle w:val="ListParagraph"/>
        <w:numPr>
          <w:ilvl w:val="0"/>
          <w:numId w:val="2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Don‘t know </w:t>
      </w:r>
    </w:p>
    <w:p>
      <w:pPr>
        <w:pStyle w:val="ListParagraph"/>
        <w:numPr>
          <w:ilvl w:val="0"/>
          <w:numId w:val="2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Not sure   </w:t>
      </w:r>
    </w:p>
    <w:p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Chronic illness (High blood pressure and DM) might cause CKD</w:t>
      </w:r>
    </w:p>
    <w:p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Yes </w:t>
      </w:r>
    </w:p>
    <w:p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 No </w:t>
      </w:r>
    </w:p>
    <w:p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>Don’t know</w:t>
      </w:r>
    </w:p>
    <w:p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>Unsure</w:t>
      </w:r>
    </w:p>
    <w:p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Long-term Alcohol consumption might cause CKD.</w:t>
      </w:r>
    </w:p>
    <w:p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 Yes   </w:t>
      </w:r>
    </w:p>
    <w:p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 No </w:t>
      </w:r>
    </w:p>
    <w:p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 Don’t know </w:t>
      </w:r>
    </w:p>
    <w:p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>Unsure</w:t>
      </w:r>
    </w:p>
    <w:p>
      <w:pPr>
        <w:widowControl w:val="0"/>
        <w:autoSpaceDE w:val="0"/>
        <w:autoSpaceDN w:val="0"/>
        <w:adjustRightInd w:val="0"/>
        <w:snapToGrid w:val="0"/>
        <w:spacing w:before="20" w:after="0" w:line="276" w:lineRule="auto"/>
        <w:rPr>
          <w:rFonts w:ascii="Times New Roman" w:eastAsia="Times New Roman" w:hAnsi="Times New Roman" w:cs="Times New Roman"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>
      <w:pPr>
        <w:pStyle w:val="ListParagraph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Anemia and CVD are possible complication of CKD.</w:t>
      </w:r>
    </w:p>
    <w:p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Yes   </w:t>
      </w:r>
    </w:p>
    <w:p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No </w:t>
      </w:r>
    </w:p>
    <w:p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Don’t know  </w:t>
      </w:r>
    </w:p>
    <w:p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ascii="Times New Roman" w:eastAsia="Times New Roman" w:hAnsi="Times New Roman" w:cs="Times New Roman"/>
          <w:snapToGrid w:val="0"/>
        </w:rPr>
        <w:t>Unsure</w:t>
      </w:r>
    </w:p>
    <w:p>
      <w:pPr>
        <w:autoSpaceDE w:val="0"/>
        <w:autoSpaceDN w:val="0"/>
        <w:adjustRightInd w:val="0"/>
        <w:snapToGrid w:val="0"/>
        <w:spacing w:before="20" w:after="20" w:line="276" w:lineRule="auto"/>
        <w:contextualSpacing/>
        <w:rPr>
          <w:rFonts w:ascii="Times New Roman" w:eastAsia="Times New Roman" w:hAnsi="Times New Roman" w:cs="Times New Roman"/>
          <w:b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Early detection of chronic kidney disease saves health care cost</w:t>
      </w:r>
    </w:p>
    <w:p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lastRenderedPageBreak/>
        <w:t xml:space="preserve">Yes   </w:t>
      </w:r>
    </w:p>
    <w:p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 No </w:t>
      </w:r>
    </w:p>
    <w:p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Don’t know  </w:t>
      </w:r>
    </w:p>
    <w:p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ascii="Times New Roman" w:eastAsia="Times New Roman" w:hAnsi="Times New Roman" w:cs="Times New Roman"/>
          <w:snapToGrid w:val="0"/>
        </w:rPr>
        <w:t>Unsure</w:t>
      </w:r>
    </w:p>
    <w:p>
      <w:pPr>
        <w:widowControl w:val="0"/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snapToGrid w:val="0"/>
        </w:rPr>
        <w:sectPr>
          <w:footerReference w:type="default" r:id="rId10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Late referral to a Nephrologist causes high morbidity, mortality and rate of hospitalization in CKD patients. </w:t>
      </w:r>
    </w:p>
    <w:p>
      <w:pPr>
        <w:pStyle w:val="ListParagraph"/>
        <w:numPr>
          <w:ilvl w:val="0"/>
          <w:numId w:val="7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numPr>
          <w:ilvl w:val="0"/>
          <w:numId w:val="7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Yes </w:t>
      </w:r>
    </w:p>
    <w:p>
      <w:pPr>
        <w:pStyle w:val="ListParagraph"/>
        <w:numPr>
          <w:ilvl w:val="0"/>
          <w:numId w:val="7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B. No </w:t>
      </w:r>
    </w:p>
    <w:p>
      <w:pPr>
        <w:pStyle w:val="ListParagraph"/>
        <w:numPr>
          <w:ilvl w:val="0"/>
          <w:numId w:val="7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C. Don‘t know </w:t>
      </w:r>
    </w:p>
    <w:p>
      <w:pPr>
        <w:pStyle w:val="ListParagraph"/>
        <w:numPr>
          <w:ilvl w:val="0"/>
          <w:numId w:val="7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D.Notsure       </w:t>
      </w:r>
    </w:p>
    <w:p>
      <w:pPr>
        <w:pStyle w:val="ListParagraph"/>
        <w:widowControl w:val="0"/>
        <w:numPr>
          <w:ilvl w:val="0"/>
          <w:numId w:val="1"/>
        </w:numPr>
        <w:wordWrap w:val="0"/>
        <w:autoSpaceDE w:val="0"/>
        <w:autoSpaceDN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b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>
      <w:pPr>
        <w:pStyle w:val="ListParagraph"/>
        <w:widowControl w:val="0"/>
        <w:numPr>
          <w:ilvl w:val="0"/>
          <w:numId w:val="1"/>
        </w:numPr>
        <w:wordWrap w:val="0"/>
        <w:autoSpaceDE w:val="0"/>
        <w:autoSpaceDN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Do you know any standard treatment guideline of CKD management?</w:t>
      </w:r>
    </w:p>
    <w:p>
      <w:pPr>
        <w:pStyle w:val="ListParagraph"/>
        <w:numPr>
          <w:ilvl w:val="0"/>
          <w:numId w:val="14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numPr>
          <w:ilvl w:val="0"/>
          <w:numId w:val="14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Yes </w:t>
      </w:r>
    </w:p>
    <w:p>
      <w:pPr>
        <w:pStyle w:val="ListParagraph"/>
        <w:numPr>
          <w:ilvl w:val="0"/>
          <w:numId w:val="14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No </w:t>
      </w:r>
    </w:p>
    <w:p>
      <w:pPr>
        <w:pStyle w:val="ListParagraph"/>
        <w:numPr>
          <w:ilvl w:val="0"/>
          <w:numId w:val="14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 Don‘t know </w:t>
      </w:r>
    </w:p>
    <w:p>
      <w:pPr>
        <w:pStyle w:val="ListParagraph"/>
        <w:numPr>
          <w:ilvl w:val="0"/>
          <w:numId w:val="14"/>
        </w:num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>Not sure.</w:t>
      </w:r>
    </w:p>
    <w:p>
      <w:p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>
      <w:pPr>
        <w:tabs>
          <w:tab w:val="left" w:pos="135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snapToGrid w:val="0"/>
        </w:rPr>
      </w:pPr>
    </w:p>
    <w:p>
      <w:pPr>
        <w:pStyle w:val="ListParagraph"/>
        <w:numPr>
          <w:ilvl w:val="0"/>
          <w:numId w:val="1"/>
        </w:numPr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 xml:space="preserve">Β-Blockers, Thiazide Diuretics, and ACEIs are some of the drugs have renal protective effect in chronic kidney disease. </w:t>
      </w:r>
    </w:p>
    <w:p>
      <w:pPr>
        <w:pStyle w:val="ListParagraph"/>
        <w:widowControl w:val="0"/>
        <w:numPr>
          <w:ilvl w:val="0"/>
          <w:numId w:val="15"/>
        </w:numPr>
        <w:tabs>
          <w:tab w:val="left" w:pos="540"/>
        </w:tabs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widowControl w:val="0"/>
        <w:numPr>
          <w:ilvl w:val="0"/>
          <w:numId w:val="15"/>
        </w:numPr>
        <w:tabs>
          <w:tab w:val="left" w:pos="540"/>
        </w:tabs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Yes   </w:t>
      </w:r>
    </w:p>
    <w:p>
      <w:pPr>
        <w:pStyle w:val="ListParagraph"/>
        <w:widowControl w:val="0"/>
        <w:numPr>
          <w:ilvl w:val="0"/>
          <w:numId w:val="15"/>
        </w:numPr>
        <w:tabs>
          <w:tab w:val="left" w:pos="540"/>
        </w:tabs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No </w:t>
      </w:r>
    </w:p>
    <w:p>
      <w:pPr>
        <w:pStyle w:val="ListParagraph"/>
        <w:widowControl w:val="0"/>
        <w:numPr>
          <w:ilvl w:val="0"/>
          <w:numId w:val="15"/>
        </w:numPr>
        <w:tabs>
          <w:tab w:val="left" w:pos="540"/>
        </w:tabs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Don’t know </w:t>
      </w:r>
    </w:p>
    <w:p>
      <w:pPr>
        <w:pStyle w:val="ListParagraph"/>
        <w:widowControl w:val="0"/>
        <w:numPr>
          <w:ilvl w:val="0"/>
          <w:numId w:val="15"/>
        </w:numPr>
        <w:tabs>
          <w:tab w:val="left" w:pos="540"/>
        </w:tabs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>Unsure</w:t>
      </w:r>
    </w:p>
    <w:p>
      <w:pPr>
        <w:pStyle w:val="ListParagraph"/>
        <w:numPr>
          <w:ilvl w:val="0"/>
          <w:numId w:val="1"/>
        </w:numPr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b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>
      <w:pPr>
        <w:pStyle w:val="ListParagraph"/>
        <w:numPr>
          <w:ilvl w:val="0"/>
          <w:numId w:val="1"/>
        </w:numPr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 xml:space="preserve">Dialysis and organ transplantation are options for treatment of ECKD.  </w:t>
      </w:r>
    </w:p>
    <w:p>
      <w:pPr>
        <w:widowControl w:val="0"/>
        <w:tabs>
          <w:tab w:val="left" w:pos="540"/>
        </w:tabs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widowControl w:val="0"/>
        <w:numPr>
          <w:ilvl w:val="0"/>
          <w:numId w:val="19"/>
        </w:numPr>
        <w:tabs>
          <w:tab w:val="left" w:pos="540"/>
        </w:tabs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Yes   </w:t>
      </w:r>
    </w:p>
    <w:p>
      <w:pPr>
        <w:pStyle w:val="ListParagraph"/>
        <w:widowControl w:val="0"/>
        <w:numPr>
          <w:ilvl w:val="0"/>
          <w:numId w:val="19"/>
        </w:numPr>
        <w:tabs>
          <w:tab w:val="left" w:pos="540"/>
        </w:tabs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No </w:t>
      </w:r>
    </w:p>
    <w:p>
      <w:pPr>
        <w:pStyle w:val="ListParagraph"/>
        <w:widowControl w:val="0"/>
        <w:numPr>
          <w:ilvl w:val="0"/>
          <w:numId w:val="19"/>
        </w:numPr>
        <w:tabs>
          <w:tab w:val="left" w:pos="540"/>
        </w:tabs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Don’t know </w:t>
      </w:r>
    </w:p>
    <w:p>
      <w:pPr>
        <w:pStyle w:val="ListParagraph"/>
        <w:widowControl w:val="0"/>
        <w:numPr>
          <w:ilvl w:val="0"/>
          <w:numId w:val="19"/>
        </w:numPr>
        <w:tabs>
          <w:tab w:val="left" w:pos="540"/>
        </w:tabs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Unsure </w:t>
      </w:r>
    </w:p>
    <w:p>
      <w:pPr>
        <w:widowControl w:val="0"/>
        <w:tabs>
          <w:tab w:val="left" w:pos="540"/>
        </w:tabs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>
      <w:pPr>
        <w:widowControl w:val="0"/>
        <w:tabs>
          <w:tab w:val="left" w:pos="540"/>
        </w:tabs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b/>
          <w:snapToGrid w:val="0"/>
          <w:u w:val="single"/>
        </w:rPr>
      </w:pPr>
    </w:p>
    <w:p>
      <w:pPr>
        <w:pStyle w:val="ListParagraph"/>
        <w:widowControl w:val="0"/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 xml:space="preserve"> I often worry about treatment cost for CKD for patients.</w:t>
      </w:r>
    </w:p>
    <w:p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rPr>
          <w:rFonts w:ascii="Times New Roman" w:eastAsia="Calibri,Bold" w:hAnsi="Times New Roman" w:cs="Times New Roman"/>
          <w:bCs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rPr>
          <w:rFonts w:ascii="Times New Roman" w:eastAsia="Calibri,Bold" w:hAnsi="Times New Roman" w:cs="Times New Roman"/>
          <w:bCs/>
          <w:snapToGrid w:val="0"/>
        </w:rPr>
      </w:pPr>
      <w:r>
        <w:rPr>
          <w:rFonts w:ascii="Times New Roman" w:eastAsia="Calibri,Bold" w:hAnsi="Times New Roman" w:cs="Times New Roman"/>
          <w:bCs/>
          <w:snapToGrid w:val="0"/>
        </w:rPr>
        <w:t xml:space="preserve">Strongly agrees </w:t>
      </w:r>
    </w:p>
    <w:p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rPr>
          <w:rFonts w:ascii="Times New Roman" w:eastAsia="Calibri,Bold" w:hAnsi="Times New Roman" w:cs="Times New Roman"/>
          <w:bCs/>
          <w:snapToGrid w:val="0"/>
        </w:rPr>
      </w:pPr>
      <w:r>
        <w:rPr>
          <w:rFonts w:ascii="Times New Roman" w:eastAsia="Calibri,Bold" w:hAnsi="Times New Roman" w:cs="Times New Roman"/>
          <w:bCs/>
          <w:snapToGrid w:val="0"/>
        </w:rPr>
        <w:t xml:space="preserve">Agree   </w:t>
      </w:r>
    </w:p>
    <w:p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rPr>
          <w:rFonts w:ascii="Times New Roman" w:eastAsia="Calibri,Bold" w:hAnsi="Times New Roman" w:cs="Times New Roman"/>
          <w:bCs/>
          <w:snapToGrid w:val="0"/>
        </w:rPr>
      </w:pPr>
      <w:r>
        <w:rPr>
          <w:rFonts w:ascii="Times New Roman" w:eastAsia="Calibri,Bold" w:hAnsi="Times New Roman" w:cs="Times New Roman"/>
          <w:bCs/>
          <w:snapToGrid w:val="0"/>
        </w:rPr>
        <w:t xml:space="preserve">Not sure </w:t>
      </w:r>
    </w:p>
    <w:p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rPr>
          <w:rFonts w:ascii="Times New Roman" w:eastAsia="Calibri,Bold" w:hAnsi="Times New Roman" w:cs="Times New Roman"/>
          <w:bCs/>
          <w:snapToGrid w:val="0"/>
        </w:rPr>
      </w:pPr>
      <w:r>
        <w:rPr>
          <w:rFonts w:ascii="Times New Roman" w:eastAsia="Calibri,Bold" w:hAnsi="Times New Roman" w:cs="Times New Roman"/>
          <w:bCs/>
          <w:snapToGrid w:val="0"/>
        </w:rPr>
        <w:t xml:space="preserve">Disagree </w:t>
      </w:r>
    </w:p>
    <w:p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rPr>
          <w:rFonts w:ascii="Times New Roman" w:eastAsia="Calibri,Bold" w:hAnsi="Times New Roman" w:cs="Times New Roman"/>
          <w:bCs/>
          <w:snapToGrid w:val="0"/>
        </w:rPr>
      </w:pPr>
      <w:r>
        <w:rPr>
          <w:rFonts w:ascii="Times New Roman" w:eastAsia="Calibri,Bold" w:hAnsi="Times New Roman" w:cs="Times New Roman"/>
          <w:bCs/>
          <w:snapToGrid w:val="0"/>
        </w:rPr>
        <w:t>Strongly disagree</w:t>
      </w:r>
    </w:p>
    <w:p>
      <w:pPr>
        <w:pStyle w:val="ListParagraph"/>
        <w:numPr>
          <w:ilvl w:val="0"/>
          <w:numId w:val="1"/>
        </w:numPr>
        <w:tabs>
          <w:tab w:val="left" w:pos="360"/>
          <w:tab w:val="left" w:pos="450"/>
          <w:tab w:val="left" w:pos="540"/>
          <w:tab w:val="left" w:pos="72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b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>
      <w:pPr>
        <w:pStyle w:val="ListParagraph"/>
        <w:numPr>
          <w:ilvl w:val="0"/>
          <w:numId w:val="1"/>
        </w:numPr>
        <w:tabs>
          <w:tab w:val="left" w:pos="360"/>
          <w:tab w:val="left" w:pos="450"/>
          <w:tab w:val="left" w:pos="540"/>
          <w:tab w:val="left" w:pos="72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Kidney disease is a major public health problem in Ethiopia.</w:t>
      </w:r>
    </w:p>
    <w:p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rPr>
          <w:rFonts w:ascii="Times New Roman" w:eastAsia="Calibri,Bold" w:hAnsi="Times New Roman" w:cs="Times New Roman"/>
          <w:bCs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rPr>
          <w:rFonts w:ascii="Times New Roman" w:eastAsia="Calibri,Bold" w:hAnsi="Times New Roman" w:cs="Times New Roman"/>
          <w:bCs/>
          <w:snapToGrid w:val="0"/>
        </w:rPr>
      </w:pPr>
      <w:r>
        <w:rPr>
          <w:rFonts w:ascii="Times New Roman" w:eastAsia="Calibri,Bold" w:hAnsi="Times New Roman" w:cs="Times New Roman"/>
          <w:bCs/>
          <w:snapToGrid w:val="0"/>
        </w:rPr>
        <w:t xml:space="preserve">Strongly agrees </w:t>
      </w:r>
    </w:p>
    <w:p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rPr>
          <w:rFonts w:ascii="Times New Roman" w:eastAsia="Calibri,Bold" w:hAnsi="Times New Roman" w:cs="Times New Roman"/>
          <w:bCs/>
          <w:snapToGrid w:val="0"/>
        </w:rPr>
      </w:pPr>
      <w:r>
        <w:rPr>
          <w:rFonts w:ascii="Times New Roman" w:eastAsia="Calibri,Bold" w:hAnsi="Times New Roman" w:cs="Times New Roman"/>
          <w:bCs/>
          <w:snapToGrid w:val="0"/>
        </w:rPr>
        <w:t xml:space="preserve">Agree   </w:t>
      </w:r>
    </w:p>
    <w:p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rPr>
          <w:rFonts w:ascii="Times New Roman" w:eastAsia="Calibri,Bold" w:hAnsi="Times New Roman" w:cs="Times New Roman"/>
          <w:bCs/>
          <w:snapToGrid w:val="0"/>
        </w:rPr>
      </w:pPr>
      <w:r>
        <w:rPr>
          <w:rFonts w:ascii="Times New Roman" w:eastAsia="Calibri,Bold" w:hAnsi="Times New Roman" w:cs="Times New Roman"/>
          <w:bCs/>
          <w:snapToGrid w:val="0"/>
        </w:rPr>
        <w:t xml:space="preserve">Not sure </w:t>
      </w:r>
    </w:p>
    <w:p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rPr>
          <w:rFonts w:ascii="Times New Roman" w:eastAsia="Calibri,Bold" w:hAnsi="Times New Roman" w:cs="Times New Roman"/>
          <w:bCs/>
          <w:snapToGrid w:val="0"/>
        </w:rPr>
      </w:pPr>
      <w:r>
        <w:rPr>
          <w:rFonts w:ascii="Times New Roman" w:eastAsia="Calibri,Bold" w:hAnsi="Times New Roman" w:cs="Times New Roman"/>
          <w:bCs/>
          <w:snapToGrid w:val="0"/>
        </w:rPr>
        <w:t xml:space="preserve">Disagree </w:t>
      </w:r>
    </w:p>
    <w:p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rPr>
          <w:rFonts w:ascii="Times New Roman" w:eastAsia="Calibri,Bold" w:hAnsi="Times New Roman" w:cs="Times New Roman"/>
          <w:bCs/>
          <w:snapToGrid w:val="0"/>
        </w:rPr>
      </w:pPr>
      <w:r>
        <w:rPr>
          <w:rFonts w:ascii="Times New Roman" w:eastAsia="Calibri,Bold" w:hAnsi="Times New Roman" w:cs="Times New Roman"/>
          <w:bCs/>
          <w:snapToGrid w:val="0"/>
        </w:rPr>
        <w:t xml:space="preserve">Strongly </w:t>
      </w:r>
      <w:r>
        <w:rPr>
          <w:rFonts w:ascii="Times New Roman" w:eastAsia="Calibri,Bold" w:hAnsi="Times New Roman" w:cs="Times New Roman"/>
          <w:bCs/>
          <w:snapToGrid w:val="0"/>
        </w:rPr>
        <w:t>disagree</w:t>
      </w:r>
    </w:p>
    <w:p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rPr>
          <w:rFonts w:ascii="Times New Roman" w:eastAsia="Times New Roman" w:hAnsi="Times New Roman" w:cs="Times New Roman"/>
          <w:b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rPr>
          <w:rFonts w:ascii="Times New Roman" w:eastAsia="Calibri,Bold" w:hAnsi="Times New Roman" w:cs="Times New Roman"/>
          <w:bCs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 xml:space="preserve">Ethiopian Ministry of Health gives adequate attention to kidney disease management and its prevention.  </w:t>
      </w:r>
    </w:p>
    <w:p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Calibri,Bold" w:hAnsi="Times New Roman" w:cs="Times New Roman"/>
          <w:bCs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Calibri,Bold" w:hAnsi="Times New Roman" w:cs="Times New Roman"/>
          <w:bCs/>
          <w:snapToGrid w:val="0"/>
        </w:rPr>
      </w:pPr>
      <w:r>
        <w:rPr>
          <w:rFonts w:ascii="Times New Roman" w:eastAsia="Calibri,Bold" w:hAnsi="Times New Roman" w:cs="Times New Roman"/>
          <w:bCs/>
          <w:snapToGrid w:val="0"/>
        </w:rPr>
        <w:t xml:space="preserve">Strongly agree </w:t>
      </w:r>
    </w:p>
    <w:p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Calibri,Bold" w:hAnsi="Times New Roman" w:cs="Times New Roman"/>
          <w:bCs/>
          <w:snapToGrid w:val="0"/>
        </w:rPr>
      </w:pPr>
      <w:r>
        <w:rPr>
          <w:rFonts w:ascii="Times New Roman" w:eastAsia="Calibri,Bold" w:hAnsi="Times New Roman" w:cs="Times New Roman"/>
          <w:bCs/>
          <w:snapToGrid w:val="0"/>
        </w:rPr>
        <w:t xml:space="preserve">Agree   </w:t>
      </w:r>
    </w:p>
    <w:p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Calibri,Bold" w:hAnsi="Times New Roman" w:cs="Times New Roman"/>
          <w:bCs/>
          <w:snapToGrid w:val="0"/>
        </w:rPr>
      </w:pPr>
      <w:r>
        <w:rPr>
          <w:rFonts w:ascii="Times New Roman" w:eastAsia="Calibri,Bold" w:hAnsi="Times New Roman" w:cs="Times New Roman"/>
          <w:bCs/>
          <w:snapToGrid w:val="0"/>
        </w:rPr>
        <w:t xml:space="preserve">Not sure </w:t>
      </w:r>
    </w:p>
    <w:p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Calibri,Bold" w:hAnsi="Times New Roman" w:cs="Times New Roman"/>
          <w:bCs/>
          <w:snapToGrid w:val="0"/>
        </w:rPr>
      </w:pPr>
      <w:r>
        <w:rPr>
          <w:rFonts w:ascii="Times New Roman" w:eastAsia="Calibri,Bold" w:hAnsi="Times New Roman" w:cs="Times New Roman"/>
          <w:bCs/>
          <w:snapToGrid w:val="0"/>
        </w:rPr>
        <w:t xml:space="preserve">Disagree </w:t>
      </w:r>
    </w:p>
    <w:p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napToGrid w:val="0"/>
        <w:spacing w:before="20" w:after="0" w:line="276" w:lineRule="auto"/>
        <w:jc w:val="both"/>
        <w:rPr>
          <w:rFonts w:ascii="Times New Roman" w:eastAsia="Calibri,Bold" w:hAnsi="Times New Roman" w:cs="Times New Roman"/>
          <w:bCs/>
          <w:snapToGrid w:val="0"/>
        </w:rPr>
      </w:pPr>
      <w:r>
        <w:rPr>
          <w:rFonts w:ascii="Times New Roman" w:eastAsia="Calibri,Bold" w:hAnsi="Times New Roman" w:cs="Times New Roman"/>
          <w:bCs/>
          <w:snapToGrid w:val="0"/>
        </w:rPr>
        <w:t>Strongly disagree</w:t>
      </w:r>
    </w:p>
    <w:p>
      <w:pPr>
        <w:pStyle w:val="ListParagraph"/>
        <w:numPr>
          <w:ilvl w:val="0"/>
          <w:numId w:val="1"/>
        </w:numPr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hAnsi="Times New Roman" w:cs="Times New Roman"/>
          <w:b/>
        </w:rPr>
        <w:sectPr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>
      <w:pPr>
        <w:pStyle w:val="ListParagraph"/>
        <w:numPr>
          <w:ilvl w:val="0"/>
          <w:numId w:val="1"/>
        </w:numPr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hAnsi="Times New Roman" w:cs="Times New Roman"/>
          <w:b/>
        </w:rPr>
        <w:t>Do you need more education on CKD and eGFR?</w:t>
      </w:r>
    </w:p>
    <w:p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,Bold" w:hAnsi="Times New Roman" w:cs="Times New Roman"/>
          <w:bCs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,Bold" w:hAnsi="Times New Roman" w:cs="Times New Roman"/>
          <w:bCs/>
          <w:snapToGrid w:val="0"/>
        </w:rPr>
      </w:pPr>
      <w:r>
        <w:rPr>
          <w:rFonts w:ascii="Times New Roman" w:eastAsia="Calibri,Bold" w:hAnsi="Times New Roman" w:cs="Times New Roman"/>
          <w:bCs/>
          <w:snapToGrid w:val="0"/>
        </w:rPr>
        <w:t xml:space="preserve">Strongly agree </w:t>
      </w:r>
    </w:p>
    <w:p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,Bold" w:hAnsi="Times New Roman" w:cs="Times New Roman"/>
          <w:bCs/>
          <w:snapToGrid w:val="0"/>
        </w:rPr>
      </w:pPr>
      <w:r>
        <w:rPr>
          <w:rFonts w:ascii="Times New Roman" w:eastAsia="Calibri,Bold" w:hAnsi="Times New Roman" w:cs="Times New Roman"/>
          <w:bCs/>
          <w:snapToGrid w:val="0"/>
        </w:rPr>
        <w:t xml:space="preserve">Agree </w:t>
      </w:r>
    </w:p>
    <w:p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,Bold" w:hAnsi="Times New Roman" w:cs="Times New Roman"/>
          <w:bCs/>
          <w:snapToGrid w:val="0"/>
        </w:rPr>
      </w:pPr>
      <w:r>
        <w:rPr>
          <w:rFonts w:ascii="Times New Roman" w:eastAsia="Calibri,Bold" w:hAnsi="Times New Roman" w:cs="Times New Roman"/>
          <w:bCs/>
          <w:snapToGrid w:val="0"/>
        </w:rPr>
        <w:t xml:space="preserve">Not Sure </w:t>
      </w:r>
    </w:p>
    <w:p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,Bold" w:hAnsi="Times New Roman" w:cs="Times New Roman"/>
          <w:bCs/>
          <w:snapToGrid w:val="0"/>
        </w:rPr>
      </w:pPr>
      <w:r>
        <w:rPr>
          <w:rFonts w:ascii="Times New Roman" w:eastAsia="Calibri,Bold" w:hAnsi="Times New Roman" w:cs="Times New Roman"/>
          <w:bCs/>
          <w:snapToGrid w:val="0"/>
        </w:rPr>
        <w:t>Disagree</w:t>
      </w:r>
    </w:p>
    <w:p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,Bold" w:hAnsi="Times New Roman" w:cs="Times New Roman"/>
          <w:bCs/>
          <w:snapToGrid w:val="0"/>
        </w:rPr>
      </w:pPr>
      <w:r>
        <w:rPr>
          <w:rFonts w:ascii="Times New Roman" w:eastAsia="Calibri,Bold" w:hAnsi="Times New Roman" w:cs="Times New Roman"/>
          <w:bCs/>
          <w:snapToGrid w:val="0"/>
        </w:rPr>
        <w:t>strongly disagree</w:t>
      </w:r>
    </w:p>
    <w:p>
      <w:pPr>
        <w:autoSpaceDE w:val="0"/>
        <w:autoSpaceDN w:val="0"/>
        <w:adjustRightInd w:val="0"/>
        <w:snapToGrid w:val="0"/>
        <w:spacing w:before="20" w:after="20" w:line="276" w:lineRule="auto"/>
        <w:contextualSpacing/>
        <w:rPr>
          <w:rFonts w:ascii="Times New Roman" w:eastAsia="Times New Roman" w:hAnsi="Times New Roman" w:cs="Times New Roman"/>
          <w:b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>
      <w:pPr>
        <w:autoSpaceDE w:val="0"/>
        <w:autoSpaceDN w:val="0"/>
        <w:adjustRightInd w:val="0"/>
        <w:snapToGrid w:val="0"/>
        <w:spacing w:before="20" w:after="20" w:line="276" w:lineRule="auto"/>
        <w:contextualSpacing/>
        <w:rPr>
          <w:rFonts w:ascii="Times New Roman" w:eastAsia="Times New Roman" w:hAnsi="Times New Roman" w:cs="Times New Roman"/>
          <w:b/>
          <w:snapToGrid w:val="0"/>
        </w:rPr>
      </w:pPr>
    </w:p>
    <w:p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1A171B"/>
        </w:rPr>
      </w:pPr>
      <w:r>
        <w:rPr>
          <w:rFonts w:ascii="Times New Roman" w:hAnsi="Times New Roman" w:cs="Times New Roman"/>
          <w:b/>
          <w:bCs/>
          <w:color w:val="1A171B"/>
        </w:rPr>
        <w:t xml:space="preserve">How likely would you be willing to refer patient with CKD to senior physician and Nephrologist? </w:t>
      </w:r>
    </w:p>
    <w:p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1A171B"/>
        </w:rPr>
        <w:sectPr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1A171B"/>
        </w:rPr>
      </w:pPr>
      <w:r>
        <w:rPr>
          <w:rFonts w:ascii="Times New Roman" w:hAnsi="Times New Roman" w:cs="Times New Roman"/>
          <w:color w:val="1A171B"/>
        </w:rPr>
        <w:t xml:space="preserve">Very unlikely </w:t>
      </w:r>
    </w:p>
    <w:p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1A171B"/>
        </w:rPr>
      </w:pPr>
      <w:r>
        <w:rPr>
          <w:rFonts w:ascii="Times New Roman" w:hAnsi="Times New Roman" w:cs="Times New Roman"/>
          <w:color w:val="1A171B"/>
        </w:rPr>
        <w:t xml:space="preserve">Unlikely </w:t>
      </w:r>
    </w:p>
    <w:p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1A171B"/>
        </w:rPr>
      </w:pPr>
      <w:r>
        <w:rPr>
          <w:rFonts w:ascii="Times New Roman" w:hAnsi="Times New Roman" w:cs="Times New Roman"/>
          <w:color w:val="1A171B"/>
        </w:rPr>
        <w:t xml:space="preserve">Likely </w:t>
      </w:r>
    </w:p>
    <w:p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1A171B"/>
        </w:rPr>
      </w:pPr>
      <w:r>
        <w:rPr>
          <w:rFonts w:ascii="Times New Roman" w:hAnsi="Times New Roman" w:cs="Times New Roman"/>
          <w:color w:val="1A171B"/>
        </w:rPr>
        <w:t>Very likely</w:t>
      </w:r>
      <w:r>
        <w:rPr>
          <w:rFonts w:ascii="Times New Roman" w:eastAsia="Times New Roman" w:hAnsi="Times New Roman" w:cs="Times New Roman"/>
          <w:snapToGrid w:val="0"/>
        </w:rPr>
        <w:t xml:space="preserve">  </w:t>
      </w:r>
    </w:p>
    <w:p>
      <w:pPr>
        <w:pStyle w:val="ListParagraph"/>
        <w:numPr>
          <w:ilvl w:val="0"/>
          <w:numId w:val="1"/>
        </w:numPr>
        <w:tabs>
          <w:tab w:val="left" w:pos="180"/>
          <w:tab w:val="left" w:pos="27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hAnsi="Times New Roman" w:cs="Times New Roman"/>
          <w:b/>
          <w:bCs/>
          <w:color w:val="1A171B"/>
        </w:rPr>
        <w:sectPr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>
      <w:pPr>
        <w:pStyle w:val="ListParagraph"/>
        <w:numPr>
          <w:ilvl w:val="0"/>
          <w:numId w:val="1"/>
        </w:numPr>
        <w:tabs>
          <w:tab w:val="left" w:pos="180"/>
          <w:tab w:val="left" w:pos="27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hAnsi="Times New Roman" w:cs="Times New Roman"/>
          <w:b/>
          <w:bCs/>
          <w:color w:val="1A171B"/>
        </w:rPr>
        <w:t>How likely would you refer patients to get care from a traditional healer?</w:t>
      </w:r>
    </w:p>
    <w:p>
      <w:pPr>
        <w:pStyle w:val="ListParagraph"/>
        <w:numPr>
          <w:ilvl w:val="1"/>
          <w:numId w:val="1"/>
        </w:numPr>
        <w:tabs>
          <w:tab w:val="left" w:pos="180"/>
          <w:tab w:val="left" w:pos="27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hAnsi="Times New Roman" w:cs="Times New Roman"/>
          <w:color w:val="1A171B"/>
        </w:rPr>
        <w:sectPr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numPr>
          <w:ilvl w:val="1"/>
          <w:numId w:val="1"/>
        </w:numPr>
        <w:tabs>
          <w:tab w:val="left" w:pos="180"/>
          <w:tab w:val="left" w:pos="27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hAnsi="Times New Roman" w:cs="Times New Roman"/>
          <w:color w:val="1A171B"/>
        </w:rPr>
      </w:pPr>
      <w:r>
        <w:rPr>
          <w:rFonts w:ascii="Times New Roman" w:hAnsi="Times New Roman" w:cs="Times New Roman"/>
          <w:color w:val="1A171B"/>
        </w:rPr>
        <w:t xml:space="preserve">Very unlikely </w:t>
      </w:r>
    </w:p>
    <w:p>
      <w:pPr>
        <w:pStyle w:val="ListParagraph"/>
        <w:numPr>
          <w:ilvl w:val="1"/>
          <w:numId w:val="1"/>
        </w:numPr>
        <w:tabs>
          <w:tab w:val="left" w:pos="180"/>
          <w:tab w:val="left" w:pos="27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hAnsi="Times New Roman" w:cs="Times New Roman"/>
          <w:color w:val="1A171B"/>
        </w:rPr>
      </w:pPr>
      <w:r>
        <w:rPr>
          <w:rFonts w:ascii="Times New Roman" w:hAnsi="Times New Roman" w:cs="Times New Roman"/>
          <w:color w:val="1A171B"/>
        </w:rPr>
        <w:t xml:space="preserve">Unlikely </w:t>
      </w:r>
    </w:p>
    <w:p>
      <w:pPr>
        <w:pStyle w:val="ListParagraph"/>
        <w:numPr>
          <w:ilvl w:val="1"/>
          <w:numId w:val="1"/>
        </w:numPr>
        <w:tabs>
          <w:tab w:val="left" w:pos="180"/>
          <w:tab w:val="left" w:pos="27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hAnsi="Times New Roman" w:cs="Times New Roman"/>
          <w:color w:val="1A171B"/>
        </w:rPr>
      </w:pPr>
      <w:r>
        <w:rPr>
          <w:rFonts w:ascii="Times New Roman" w:hAnsi="Times New Roman" w:cs="Times New Roman"/>
          <w:color w:val="1A171B"/>
        </w:rPr>
        <w:lastRenderedPageBreak/>
        <w:t xml:space="preserve">Likely </w:t>
      </w:r>
    </w:p>
    <w:p>
      <w:pPr>
        <w:pStyle w:val="ListParagraph"/>
        <w:numPr>
          <w:ilvl w:val="1"/>
          <w:numId w:val="1"/>
        </w:numPr>
        <w:tabs>
          <w:tab w:val="left" w:pos="180"/>
          <w:tab w:val="left" w:pos="27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hAnsi="Times New Roman" w:cs="Times New Roman"/>
          <w:color w:val="1A171B"/>
        </w:rPr>
      </w:pPr>
      <w:r>
        <w:rPr>
          <w:rFonts w:ascii="Times New Roman" w:hAnsi="Times New Roman" w:cs="Times New Roman"/>
          <w:color w:val="1A171B"/>
        </w:rPr>
        <w:t>Very likely</w:t>
      </w:r>
    </w:p>
    <w:p>
      <w:pPr>
        <w:pStyle w:val="ListParagraph"/>
        <w:numPr>
          <w:ilvl w:val="0"/>
          <w:numId w:val="1"/>
        </w:numPr>
        <w:tabs>
          <w:tab w:val="left" w:pos="180"/>
          <w:tab w:val="left" w:pos="27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b/>
          <w:snapToGrid w:val="0"/>
        </w:rPr>
        <w:sectPr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>
      <w:pPr>
        <w:pStyle w:val="ListParagraph"/>
        <w:numPr>
          <w:ilvl w:val="0"/>
          <w:numId w:val="1"/>
        </w:numPr>
        <w:tabs>
          <w:tab w:val="left" w:pos="180"/>
          <w:tab w:val="left" w:pos="27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eastAsia="Times New Roman" w:hAnsi="Times New Roman" w:cs="Times New Roman"/>
          <w:b/>
          <w:snapToGrid w:val="0"/>
        </w:rPr>
        <w:t>How likely would you recommend patients with CKD to treat themselves at home?</w:t>
      </w:r>
    </w:p>
    <w:p>
      <w:pPr>
        <w:pStyle w:val="ListParagraph"/>
        <w:numPr>
          <w:ilvl w:val="0"/>
          <w:numId w:val="16"/>
        </w:numPr>
        <w:tabs>
          <w:tab w:val="left" w:pos="180"/>
          <w:tab w:val="left" w:pos="270"/>
          <w:tab w:val="left" w:pos="6420"/>
          <w:tab w:val="left" w:pos="801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hAnsi="Times New Roman" w:cs="Times New Roman"/>
          <w:color w:val="1A171B"/>
        </w:rPr>
        <w:sectPr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numPr>
          <w:ilvl w:val="0"/>
          <w:numId w:val="16"/>
        </w:numPr>
        <w:tabs>
          <w:tab w:val="left" w:pos="180"/>
          <w:tab w:val="left" w:pos="270"/>
          <w:tab w:val="left" w:pos="6420"/>
          <w:tab w:val="left" w:pos="801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hAnsi="Times New Roman" w:cs="Times New Roman"/>
          <w:color w:val="1A171B"/>
        </w:rPr>
      </w:pPr>
      <w:r>
        <w:rPr>
          <w:rFonts w:ascii="Times New Roman" w:hAnsi="Times New Roman" w:cs="Times New Roman"/>
          <w:color w:val="1A171B"/>
        </w:rPr>
        <w:t xml:space="preserve">Very unlikely </w:t>
      </w:r>
    </w:p>
    <w:p>
      <w:pPr>
        <w:pStyle w:val="ListParagraph"/>
        <w:numPr>
          <w:ilvl w:val="0"/>
          <w:numId w:val="16"/>
        </w:numPr>
        <w:tabs>
          <w:tab w:val="left" w:pos="180"/>
          <w:tab w:val="left" w:pos="270"/>
          <w:tab w:val="left" w:pos="6420"/>
          <w:tab w:val="left" w:pos="801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hAnsi="Times New Roman" w:cs="Times New Roman"/>
          <w:color w:val="1A171B"/>
        </w:rPr>
      </w:pPr>
      <w:r>
        <w:rPr>
          <w:rFonts w:ascii="Times New Roman" w:hAnsi="Times New Roman" w:cs="Times New Roman"/>
          <w:color w:val="1A171B"/>
        </w:rPr>
        <w:t xml:space="preserve">Unlikely </w:t>
      </w:r>
    </w:p>
    <w:p>
      <w:pPr>
        <w:pStyle w:val="ListParagraph"/>
        <w:numPr>
          <w:ilvl w:val="0"/>
          <w:numId w:val="16"/>
        </w:numPr>
        <w:tabs>
          <w:tab w:val="left" w:pos="180"/>
          <w:tab w:val="left" w:pos="270"/>
          <w:tab w:val="left" w:pos="6420"/>
          <w:tab w:val="left" w:pos="801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hAnsi="Times New Roman" w:cs="Times New Roman"/>
          <w:color w:val="1A171B"/>
        </w:rPr>
      </w:pPr>
      <w:r>
        <w:rPr>
          <w:rFonts w:ascii="Times New Roman" w:hAnsi="Times New Roman" w:cs="Times New Roman"/>
          <w:color w:val="1A171B"/>
        </w:rPr>
        <w:t xml:space="preserve">Likely </w:t>
      </w:r>
    </w:p>
    <w:p>
      <w:pPr>
        <w:pStyle w:val="ListParagraph"/>
        <w:numPr>
          <w:ilvl w:val="0"/>
          <w:numId w:val="16"/>
        </w:numPr>
        <w:tabs>
          <w:tab w:val="left" w:pos="180"/>
          <w:tab w:val="left" w:pos="270"/>
          <w:tab w:val="left" w:pos="6420"/>
          <w:tab w:val="left" w:pos="8010"/>
        </w:tabs>
        <w:autoSpaceDE w:val="0"/>
        <w:autoSpaceDN w:val="0"/>
        <w:adjustRightInd w:val="0"/>
        <w:snapToGrid w:val="0"/>
        <w:spacing w:before="20" w:after="20" w:line="276" w:lineRule="auto"/>
        <w:rPr>
          <w:rFonts w:ascii="Times New Roman" w:hAnsi="Times New Roman" w:cs="Times New Roman"/>
          <w:color w:val="1A171B"/>
        </w:rPr>
        <w:sectPr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ascii="Times New Roman" w:hAnsi="Times New Roman" w:cs="Times New Roman"/>
          <w:color w:val="1A171B"/>
        </w:rPr>
        <w:t>Very likely</w:t>
      </w:r>
    </w:p>
    <w:p>
      <w:pPr>
        <w:pStyle w:val="ListParagraph"/>
        <w:tabs>
          <w:tab w:val="left" w:pos="180"/>
          <w:tab w:val="left" w:pos="270"/>
          <w:tab w:val="left" w:pos="6420"/>
          <w:tab w:val="left" w:pos="8010"/>
        </w:tabs>
        <w:autoSpaceDE w:val="0"/>
        <w:autoSpaceDN w:val="0"/>
        <w:adjustRightInd w:val="0"/>
        <w:snapToGrid w:val="0"/>
        <w:spacing w:before="20" w:after="20" w:line="276" w:lineRule="auto"/>
        <w:ind w:left="1080"/>
        <w:rPr>
          <w:rFonts w:ascii="Times New Roman" w:eastAsia="Times New Roman" w:hAnsi="Times New Roman" w:cs="Times New Roman"/>
          <w:b/>
          <w:snapToGrid w:val="0"/>
        </w:rPr>
      </w:pPr>
      <w:r>
        <w:rPr>
          <w:rFonts w:ascii="Times New Roman" w:hAnsi="Times New Roman" w:cs="Times New Roman"/>
          <w:color w:val="1A171B"/>
        </w:rPr>
        <w:tab/>
      </w:r>
      <w:r>
        <w:rPr>
          <w:rFonts w:ascii="Times New Roman" w:hAnsi="Times New Roman" w:cs="Times New Roman"/>
          <w:color w:val="1A171B"/>
        </w:rPr>
        <w:tab/>
      </w:r>
    </w:p>
    <w:p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1A171B"/>
        </w:rPr>
      </w:pPr>
      <w:r>
        <w:rPr>
          <w:rFonts w:ascii="Times New Roman" w:hAnsi="Times New Roman" w:cs="Times New Roman"/>
          <w:b/>
          <w:bCs/>
          <w:color w:val="1A171B"/>
        </w:rPr>
        <w:t>How likely would you recommend CKD patient to collect information from textbook, radio, Internet, newspaper, television, and social media?</w:t>
      </w:r>
    </w:p>
    <w:p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1A171B"/>
        </w:rPr>
        <w:sectPr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1A171B"/>
        </w:rPr>
      </w:pPr>
      <w:r>
        <w:rPr>
          <w:rFonts w:ascii="Times New Roman" w:hAnsi="Times New Roman" w:cs="Times New Roman"/>
          <w:color w:val="1A171B"/>
        </w:rPr>
        <w:t xml:space="preserve">Very unlikely </w:t>
      </w:r>
    </w:p>
    <w:p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1A171B"/>
        </w:rPr>
      </w:pPr>
      <w:r>
        <w:rPr>
          <w:rFonts w:ascii="Times New Roman" w:hAnsi="Times New Roman" w:cs="Times New Roman"/>
          <w:color w:val="1A171B"/>
        </w:rPr>
        <w:t xml:space="preserve">Unlikely </w:t>
      </w:r>
    </w:p>
    <w:p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1A171B"/>
        </w:rPr>
      </w:pPr>
      <w:r>
        <w:rPr>
          <w:rFonts w:ascii="Times New Roman" w:hAnsi="Times New Roman" w:cs="Times New Roman"/>
          <w:color w:val="1A171B"/>
        </w:rPr>
        <w:t xml:space="preserve">Likely </w:t>
      </w:r>
    </w:p>
    <w:p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1A171B"/>
        </w:rPr>
      </w:pPr>
      <w:r>
        <w:rPr>
          <w:rFonts w:ascii="Times New Roman" w:hAnsi="Times New Roman" w:cs="Times New Roman"/>
          <w:color w:val="1A171B"/>
        </w:rPr>
        <w:t>Very likely</w:t>
      </w:r>
    </w:p>
    <w:p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/>
          <w:b/>
          <w:sz w:val="22"/>
          <w:szCs w:val="22"/>
        </w:rPr>
        <w:sectPr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Have you ever told your patient about the importance of preventing kidney disease?</w:t>
      </w:r>
    </w:p>
    <w:p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1A171B"/>
        </w:rPr>
        <w:sectPr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1A171B"/>
        </w:rPr>
      </w:pPr>
      <w:r>
        <w:rPr>
          <w:rFonts w:ascii="Times New Roman" w:hAnsi="Times New Roman" w:cs="Times New Roman"/>
          <w:color w:val="1A171B"/>
        </w:rPr>
        <w:t xml:space="preserve">Very unlikely </w:t>
      </w:r>
    </w:p>
    <w:p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1A171B"/>
        </w:rPr>
      </w:pPr>
      <w:r>
        <w:rPr>
          <w:rFonts w:ascii="Times New Roman" w:hAnsi="Times New Roman" w:cs="Times New Roman"/>
          <w:color w:val="1A171B"/>
        </w:rPr>
        <w:t xml:space="preserve">Unlikely </w:t>
      </w:r>
    </w:p>
    <w:p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1A171B"/>
        </w:rPr>
      </w:pPr>
      <w:r>
        <w:rPr>
          <w:rFonts w:ascii="Times New Roman" w:hAnsi="Times New Roman" w:cs="Times New Roman"/>
          <w:color w:val="1A171B"/>
        </w:rPr>
        <w:t xml:space="preserve">Likely </w:t>
      </w:r>
    </w:p>
    <w:p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1A171B"/>
        </w:rPr>
      </w:pPr>
      <w:r>
        <w:rPr>
          <w:rFonts w:ascii="Times New Roman" w:hAnsi="Times New Roman" w:cs="Times New Roman"/>
          <w:color w:val="1A171B"/>
        </w:rPr>
        <w:t>Very likely</w:t>
      </w:r>
    </w:p>
    <w:p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/>
          <w:b/>
          <w:sz w:val="22"/>
          <w:szCs w:val="22"/>
        </w:rPr>
        <w:sectPr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Does your health facility have a weekly/monthly programme focusing on provision of health information regarding kidney disease? </w:t>
      </w:r>
    </w:p>
    <w:p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1A171B"/>
        </w:rPr>
        <w:sectPr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1A171B"/>
        </w:rPr>
      </w:pPr>
      <w:r>
        <w:rPr>
          <w:rFonts w:ascii="Times New Roman" w:hAnsi="Times New Roman" w:cs="Times New Roman"/>
          <w:color w:val="1A171B"/>
        </w:rPr>
        <w:t xml:space="preserve">Very unlikely </w:t>
      </w:r>
    </w:p>
    <w:p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1A171B"/>
        </w:rPr>
      </w:pPr>
      <w:r>
        <w:rPr>
          <w:rFonts w:ascii="Times New Roman" w:hAnsi="Times New Roman" w:cs="Times New Roman"/>
          <w:color w:val="1A171B"/>
        </w:rPr>
        <w:t>Unlikely</w:t>
      </w:r>
    </w:p>
    <w:p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1A171B"/>
        </w:rPr>
      </w:pPr>
      <w:r>
        <w:rPr>
          <w:rFonts w:ascii="Times New Roman" w:hAnsi="Times New Roman" w:cs="Times New Roman"/>
          <w:color w:val="1A171B"/>
        </w:rPr>
        <w:t>Likely</w:t>
      </w:r>
    </w:p>
    <w:p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1A171B"/>
        </w:rPr>
      </w:pPr>
      <w:r>
        <w:rPr>
          <w:rFonts w:ascii="Times New Roman" w:hAnsi="Times New Roman" w:cs="Times New Roman"/>
          <w:color w:val="1A171B"/>
        </w:rPr>
        <w:t>Very likely</w:t>
      </w:r>
    </w:p>
    <w:p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/>
          <w:b/>
          <w:sz w:val="22"/>
          <w:szCs w:val="22"/>
        </w:rPr>
        <w:sectPr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Have you ever talked to your patient about the risks for developing CKD? </w:t>
      </w:r>
    </w:p>
    <w:p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1A171B"/>
        </w:rPr>
        <w:sectPr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1A171B"/>
        </w:rPr>
      </w:pPr>
      <w:r>
        <w:rPr>
          <w:rFonts w:ascii="Times New Roman" w:hAnsi="Times New Roman" w:cs="Times New Roman"/>
          <w:color w:val="1A171B"/>
        </w:rPr>
        <w:t xml:space="preserve">Very unlikely </w:t>
      </w:r>
    </w:p>
    <w:p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1A171B"/>
        </w:rPr>
      </w:pPr>
      <w:r>
        <w:rPr>
          <w:rFonts w:ascii="Times New Roman" w:hAnsi="Times New Roman" w:cs="Times New Roman"/>
          <w:color w:val="1A171B"/>
        </w:rPr>
        <w:t xml:space="preserve">Unlikely </w:t>
      </w:r>
    </w:p>
    <w:p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1A171B"/>
        </w:rPr>
      </w:pPr>
      <w:r>
        <w:rPr>
          <w:rFonts w:ascii="Times New Roman" w:hAnsi="Times New Roman" w:cs="Times New Roman"/>
          <w:color w:val="1A171B"/>
        </w:rPr>
        <w:t xml:space="preserve">Likely </w:t>
      </w:r>
    </w:p>
    <w:p>
      <w:pPr>
        <w:tabs>
          <w:tab w:val="left" w:pos="1145"/>
        </w:tabs>
      </w:pPr>
      <w:bookmarkStart w:id="0" w:name="_GoBack"/>
      <w:bookmarkEnd w:id="0"/>
    </w:p>
    <w:sectPr>
      <w:footerReference w:type="default" r:id="rId11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,Bold">
    <w:altName w:val="Yu Gothic U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6105"/>
      <w:docPartObj>
        <w:docPartGallery w:val="Page Numbers (Bottom of Page)"/>
        <w:docPartUnique/>
      </w:docPartObj>
    </w:sdtPr>
    <w:sdtEndPr>
      <w:rPr>
        <w:noProof/>
      </w:rPr>
    </w:sdtEndPr>
    <w:sdtContent>
      <w:p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6089"/>
      <w:docPartObj>
        <w:docPartGallery w:val="Page Numbers (Bottom of Page)"/>
        <w:docPartUnique/>
      </w:docPartObj>
    </w:sdtPr>
    <w:sdtEndPr>
      <w:rPr>
        <w:noProof/>
      </w:rPr>
    </w:sdtEndPr>
    <w:sdtContent>
      <w:p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862105"/>
      <w:docPartObj>
        <w:docPartGallery w:val="Page Numbers (Bottom of Page)"/>
        <w:docPartUnique/>
      </w:docPartObj>
    </w:sdtPr>
    <w:sdtEndPr>
      <w:rPr>
        <w:noProof/>
      </w:rPr>
    </w:sdtEndPr>
    <w:sdtContent>
      <w:p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78176"/>
      <w:docPartObj>
        <w:docPartGallery w:val="Page Numbers (Bottom of Page)"/>
        <w:docPartUnique/>
      </w:docPartObj>
    </w:sdtPr>
    <w:sdtEndPr>
      <w:rPr>
        <w:noProof/>
      </w:rPr>
    </w:sdtEndPr>
    <w:sdtContent>
      <w:p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3752"/>
    <w:multiLevelType w:val="hybridMultilevel"/>
    <w:tmpl w:val="0396E46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03D78"/>
    <w:multiLevelType w:val="hybridMultilevel"/>
    <w:tmpl w:val="8A963A0C"/>
    <w:lvl w:ilvl="0" w:tplc="F67C90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3926E3"/>
    <w:multiLevelType w:val="hybridMultilevel"/>
    <w:tmpl w:val="10864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066176"/>
    <w:multiLevelType w:val="hybridMultilevel"/>
    <w:tmpl w:val="56B49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BA2C2A"/>
    <w:multiLevelType w:val="hybridMultilevel"/>
    <w:tmpl w:val="202CAE6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FBA58A6"/>
    <w:multiLevelType w:val="hybridMultilevel"/>
    <w:tmpl w:val="A238C6C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6E0C50F0">
      <w:start w:val="1"/>
      <w:numFmt w:val="upperLetter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DA2273"/>
    <w:multiLevelType w:val="hybridMultilevel"/>
    <w:tmpl w:val="C316A4C4"/>
    <w:lvl w:ilvl="0" w:tplc="08D8B1D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AE782D"/>
    <w:multiLevelType w:val="hybridMultilevel"/>
    <w:tmpl w:val="1E6A196C"/>
    <w:lvl w:ilvl="0" w:tplc="A96E92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41125F"/>
    <w:multiLevelType w:val="hybridMultilevel"/>
    <w:tmpl w:val="50181166"/>
    <w:lvl w:ilvl="0" w:tplc="A6D8258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577FED"/>
    <w:multiLevelType w:val="hybridMultilevel"/>
    <w:tmpl w:val="30708F4A"/>
    <w:lvl w:ilvl="0" w:tplc="1FDCB73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FB1ACA30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073A0D"/>
    <w:multiLevelType w:val="hybridMultilevel"/>
    <w:tmpl w:val="7E6ED5C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1F70AE"/>
    <w:multiLevelType w:val="hybridMultilevel"/>
    <w:tmpl w:val="1720984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C820459"/>
    <w:multiLevelType w:val="hybridMultilevel"/>
    <w:tmpl w:val="1BA2653C"/>
    <w:lvl w:ilvl="0" w:tplc="04090015">
      <w:start w:val="1"/>
      <w:numFmt w:val="upperLetter"/>
      <w:lvlText w:val="%1."/>
      <w:lvlJc w:val="left"/>
      <w:pPr>
        <w:ind w:left="1605" w:hanging="360"/>
      </w:pPr>
    </w:lvl>
    <w:lvl w:ilvl="1" w:tplc="04090015">
      <w:start w:val="1"/>
      <w:numFmt w:val="upperLetter"/>
      <w:lvlText w:val="%2."/>
      <w:lvlJc w:val="left"/>
      <w:pPr>
        <w:ind w:left="2325" w:hanging="360"/>
      </w:pPr>
    </w:lvl>
    <w:lvl w:ilvl="2" w:tplc="1F1A8392">
      <w:start w:val="1"/>
      <w:numFmt w:val="decimal"/>
      <w:lvlText w:val="%3."/>
      <w:lvlJc w:val="left"/>
      <w:pPr>
        <w:ind w:left="3225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3765" w:hanging="360"/>
      </w:pPr>
    </w:lvl>
    <w:lvl w:ilvl="4" w:tplc="04090019" w:tentative="1">
      <w:start w:val="1"/>
      <w:numFmt w:val="lowerLetter"/>
      <w:lvlText w:val="%5."/>
      <w:lvlJc w:val="left"/>
      <w:pPr>
        <w:ind w:left="4485" w:hanging="360"/>
      </w:pPr>
    </w:lvl>
    <w:lvl w:ilvl="5" w:tplc="0409001B" w:tentative="1">
      <w:start w:val="1"/>
      <w:numFmt w:val="lowerRoman"/>
      <w:lvlText w:val="%6."/>
      <w:lvlJc w:val="right"/>
      <w:pPr>
        <w:ind w:left="5205" w:hanging="180"/>
      </w:pPr>
    </w:lvl>
    <w:lvl w:ilvl="6" w:tplc="0409000F" w:tentative="1">
      <w:start w:val="1"/>
      <w:numFmt w:val="decimal"/>
      <w:lvlText w:val="%7."/>
      <w:lvlJc w:val="left"/>
      <w:pPr>
        <w:ind w:left="5925" w:hanging="360"/>
      </w:pPr>
    </w:lvl>
    <w:lvl w:ilvl="7" w:tplc="04090019" w:tentative="1">
      <w:start w:val="1"/>
      <w:numFmt w:val="lowerLetter"/>
      <w:lvlText w:val="%8."/>
      <w:lvlJc w:val="left"/>
      <w:pPr>
        <w:ind w:left="6645" w:hanging="360"/>
      </w:pPr>
    </w:lvl>
    <w:lvl w:ilvl="8" w:tplc="04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13" w15:restartNumberingAfterBreak="0">
    <w:nsid w:val="49E0551A"/>
    <w:multiLevelType w:val="hybridMultilevel"/>
    <w:tmpl w:val="21CC034E"/>
    <w:lvl w:ilvl="0" w:tplc="1C728B1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BFB2BBB"/>
    <w:multiLevelType w:val="hybridMultilevel"/>
    <w:tmpl w:val="A860E826"/>
    <w:lvl w:ilvl="0" w:tplc="04090015">
      <w:start w:val="1"/>
      <w:numFmt w:val="upperLetter"/>
      <w:lvlText w:val="%1."/>
      <w:lvlJc w:val="left"/>
      <w:pPr>
        <w:ind w:left="1502" w:hanging="360"/>
      </w:pPr>
    </w:lvl>
    <w:lvl w:ilvl="1" w:tplc="04090019" w:tentative="1">
      <w:start w:val="1"/>
      <w:numFmt w:val="lowerLetter"/>
      <w:lvlText w:val="%2."/>
      <w:lvlJc w:val="left"/>
      <w:pPr>
        <w:ind w:left="2222" w:hanging="360"/>
      </w:pPr>
    </w:lvl>
    <w:lvl w:ilvl="2" w:tplc="0409001B" w:tentative="1">
      <w:start w:val="1"/>
      <w:numFmt w:val="lowerRoman"/>
      <w:lvlText w:val="%3."/>
      <w:lvlJc w:val="right"/>
      <w:pPr>
        <w:ind w:left="2942" w:hanging="180"/>
      </w:pPr>
    </w:lvl>
    <w:lvl w:ilvl="3" w:tplc="0409000F" w:tentative="1">
      <w:start w:val="1"/>
      <w:numFmt w:val="decimal"/>
      <w:lvlText w:val="%4."/>
      <w:lvlJc w:val="left"/>
      <w:pPr>
        <w:ind w:left="3662" w:hanging="360"/>
      </w:pPr>
    </w:lvl>
    <w:lvl w:ilvl="4" w:tplc="04090019" w:tentative="1">
      <w:start w:val="1"/>
      <w:numFmt w:val="lowerLetter"/>
      <w:lvlText w:val="%5."/>
      <w:lvlJc w:val="left"/>
      <w:pPr>
        <w:ind w:left="4382" w:hanging="360"/>
      </w:pPr>
    </w:lvl>
    <w:lvl w:ilvl="5" w:tplc="0409001B" w:tentative="1">
      <w:start w:val="1"/>
      <w:numFmt w:val="lowerRoman"/>
      <w:lvlText w:val="%6."/>
      <w:lvlJc w:val="right"/>
      <w:pPr>
        <w:ind w:left="5102" w:hanging="180"/>
      </w:pPr>
    </w:lvl>
    <w:lvl w:ilvl="6" w:tplc="0409000F" w:tentative="1">
      <w:start w:val="1"/>
      <w:numFmt w:val="decimal"/>
      <w:lvlText w:val="%7."/>
      <w:lvlJc w:val="left"/>
      <w:pPr>
        <w:ind w:left="5822" w:hanging="360"/>
      </w:pPr>
    </w:lvl>
    <w:lvl w:ilvl="7" w:tplc="04090019" w:tentative="1">
      <w:start w:val="1"/>
      <w:numFmt w:val="lowerLetter"/>
      <w:lvlText w:val="%8."/>
      <w:lvlJc w:val="left"/>
      <w:pPr>
        <w:ind w:left="6542" w:hanging="360"/>
      </w:pPr>
    </w:lvl>
    <w:lvl w:ilvl="8" w:tplc="0409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15" w15:restartNumberingAfterBreak="0">
    <w:nsid w:val="5A971AB4"/>
    <w:multiLevelType w:val="hybridMultilevel"/>
    <w:tmpl w:val="2E3AB22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1" w:tplc="FB1ACA30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C0F56DC"/>
    <w:multiLevelType w:val="hybridMultilevel"/>
    <w:tmpl w:val="F22E7C70"/>
    <w:lvl w:ilvl="0" w:tplc="407C2534">
      <w:start w:val="1"/>
      <w:numFmt w:val="upp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B594576"/>
    <w:multiLevelType w:val="hybridMultilevel"/>
    <w:tmpl w:val="FBAC836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B943A10"/>
    <w:multiLevelType w:val="hybridMultilevel"/>
    <w:tmpl w:val="C0FE85F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"/>
  </w:num>
  <w:num w:numId="3">
    <w:abstractNumId w:val="12"/>
  </w:num>
  <w:num w:numId="4">
    <w:abstractNumId w:val="13"/>
  </w:num>
  <w:num w:numId="5">
    <w:abstractNumId w:val="6"/>
  </w:num>
  <w:num w:numId="6">
    <w:abstractNumId w:val="8"/>
  </w:num>
  <w:num w:numId="7">
    <w:abstractNumId w:val="7"/>
  </w:num>
  <w:num w:numId="8">
    <w:abstractNumId w:val="18"/>
  </w:num>
  <w:num w:numId="9">
    <w:abstractNumId w:val="14"/>
  </w:num>
  <w:num w:numId="10">
    <w:abstractNumId w:val="11"/>
  </w:num>
  <w:num w:numId="11">
    <w:abstractNumId w:val="5"/>
  </w:num>
  <w:num w:numId="12">
    <w:abstractNumId w:val="10"/>
  </w:num>
  <w:num w:numId="13">
    <w:abstractNumId w:val="0"/>
  </w:num>
  <w:num w:numId="14">
    <w:abstractNumId w:val="3"/>
  </w:num>
  <w:num w:numId="15">
    <w:abstractNumId w:val="4"/>
  </w:num>
  <w:num w:numId="16">
    <w:abstractNumId w:val="15"/>
  </w:num>
  <w:num w:numId="17">
    <w:abstractNumId w:val="2"/>
  </w:num>
  <w:num w:numId="18">
    <w:abstractNumId w:val="17"/>
  </w:num>
  <w:num w:numId="19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YwtzQwNDA1NTczMrRU0lEKTi0uzszPAykwrgUAZL+eyiwAAAA=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FA939CB-1331-4BD9-A030-E5C0C7ADD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pPr>
      <w:keepNext/>
      <w:widowControl w:val="0"/>
      <w:tabs>
        <w:tab w:val="left" w:pos="-940"/>
        <w:tab w:val="left" w:pos="-720"/>
        <w:tab w:val="right" w:pos="9348"/>
        <w:tab w:val="left" w:pos="10080"/>
      </w:tabs>
      <w:snapToGrid w:val="0"/>
      <w:spacing w:before="20" w:after="20" w:line="240" w:lineRule="auto"/>
      <w:jc w:val="right"/>
      <w:outlineLvl w:val="0"/>
    </w:pPr>
    <w:rPr>
      <w:rFonts w:ascii="Arial" w:eastAsia="Times New Roman" w:hAnsi="Arial" w:cs="Times New Roman"/>
      <w:b/>
      <w:bCs/>
      <w:snapToGrid w:val="0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widowControl w:val="0"/>
      <w:snapToGrid w:val="0"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snapToGrid w:val="0"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widowControl w:val="0"/>
      <w:snapToGrid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snapToGrid w:val="0"/>
      <w:color w:val="4F81BD"/>
      <w:sz w:val="1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widowControl w:val="0"/>
      <w:snapToGrid w:val="0"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snapToGrid w:val="0"/>
      <w:color w:val="4F81BD"/>
      <w:sz w:val="18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widowControl w:val="0"/>
      <w:snapToGrid w:val="0"/>
      <w:spacing w:before="200" w:after="0" w:line="240" w:lineRule="auto"/>
      <w:outlineLvl w:val="4"/>
    </w:pPr>
    <w:rPr>
      <w:rFonts w:ascii="Cambria" w:eastAsia="Times New Roman" w:hAnsi="Cambria" w:cs="Times New Roman"/>
      <w:snapToGrid w:val="0"/>
      <w:color w:val="243F60"/>
      <w:sz w:val="18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widowControl w:val="0"/>
      <w:snapToGrid w:val="0"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snapToGrid w:val="0"/>
      <w:color w:val="243F60"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Pr>
      <w:rFonts w:ascii="Arial" w:eastAsia="Times New Roman" w:hAnsi="Arial" w:cs="Times New Roman"/>
      <w:b/>
      <w:bCs/>
      <w:snapToGrid w:val="0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Cambria" w:eastAsia="Times New Roman" w:hAnsi="Cambria" w:cs="Times New Roman"/>
      <w:b/>
      <w:bCs/>
      <w:snapToGrid w:val="0"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Cambria" w:eastAsia="Times New Roman" w:hAnsi="Cambria" w:cs="Times New Roman"/>
      <w:b/>
      <w:bCs/>
      <w:snapToGrid w:val="0"/>
      <w:color w:val="4F81BD"/>
      <w:sz w:val="1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Cambria" w:eastAsia="Times New Roman" w:hAnsi="Cambria" w:cs="Times New Roman"/>
      <w:b/>
      <w:bCs/>
      <w:i/>
      <w:iCs/>
      <w:snapToGrid w:val="0"/>
      <w:color w:val="4F81BD"/>
      <w:sz w:val="18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Cambria" w:eastAsia="Times New Roman" w:hAnsi="Cambria" w:cs="Times New Roman"/>
      <w:snapToGrid w:val="0"/>
      <w:color w:val="243F60"/>
      <w:sz w:val="18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Cambria" w:eastAsia="Times New Roman" w:hAnsi="Cambria" w:cs="Times New Roman"/>
      <w:i/>
      <w:iCs/>
      <w:snapToGrid w:val="0"/>
      <w:color w:val="243F60"/>
      <w:sz w:val="18"/>
      <w:szCs w:val="24"/>
    </w:rPr>
  </w:style>
  <w:style w:type="numbering" w:customStyle="1" w:styleId="NoList1">
    <w:name w:val="No List1"/>
    <w:next w:val="NoList"/>
    <w:uiPriority w:val="99"/>
    <w:semiHidden/>
    <w:unhideWhenUsed/>
  </w:style>
  <w:style w:type="numbering" w:customStyle="1" w:styleId="NoList11">
    <w:name w:val="No List11"/>
    <w:next w:val="NoList"/>
    <w:uiPriority w:val="99"/>
    <w:semiHidden/>
    <w:unhideWhenUsed/>
  </w:style>
  <w:style w:type="paragraph" w:customStyle="1" w:styleId="Proposaltext">
    <w:name w:val="Proposal text"/>
    <w:basedOn w:val="Normal"/>
    <w:pPr>
      <w:widowControl w:val="0"/>
      <w:snapToGrid w:val="0"/>
      <w:spacing w:before="20" w:after="20" w:line="240" w:lineRule="auto"/>
    </w:pPr>
    <w:rPr>
      <w:rFonts w:ascii="Arial" w:eastAsia="SimSun" w:hAnsi="Arial" w:cs="Times New Roman"/>
      <w:snapToGrid w:val="0"/>
      <w:sz w:val="20"/>
      <w:szCs w:val="20"/>
      <w:lang w:val="en-GB"/>
    </w:rPr>
  </w:style>
  <w:style w:type="paragraph" w:customStyle="1" w:styleId="BoldNormal">
    <w:name w:val="Bold Normal"/>
    <w:basedOn w:val="Normal"/>
    <w:pPr>
      <w:widowControl w:val="0"/>
      <w:snapToGrid w:val="0"/>
      <w:spacing w:before="20" w:after="20" w:line="240" w:lineRule="auto"/>
    </w:pPr>
    <w:rPr>
      <w:rFonts w:ascii="Arial" w:eastAsia="Times New Roman" w:hAnsi="Arial" w:cs="Times New Roman"/>
      <w:b/>
      <w:bCs/>
      <w:snapToGrid w:val="0"/>
      <w:sz w:val="18"/>
      <w:szCs w:val="24"/>
    </w:rPr>
  </w:style>
  <w:style w:type="paragraph" w:styleId="Header">
    <w:name w:val="header"/>
    <w:basedOn w:val="Normal"/>
    <w:link w:val="HeaderChar"/>
    <w:uiPriority w:val="99"/>
    <w:pPr>
      <w:widowControl w:val="0"/>
      <w:tabs>
        <w:tab w:val="center" w:pos="4153"/>
        <w:tab w:val="right" w:pos="8306"/>
      </w:tabs>
      <w:snapToGrid w:val="0"/>
      <w:spacing w:before="20" w:after="20" w:line="240" w:lineRule="auto"/>
    </w:pPr>
    <w:rPr>
      <w:rFonts w:ascii="Arial" w:eastAsia="Times New Roman" w:hAnsi="Arial" w:cs="Times New Roman"/>
      <w:snapToGrid w:val="0"/>
      <w:sz w:val="18"/>
      <w:szCs w:val="24"/>
    </w:rPr>
  </w:style>
  <w:style w:type="character" w:customStyle="1" w:styleId="HeaderChar">
    <w:name w:val="Header Char"/>
    <w:basedOn w:val="DefaultParagraphFont"/>
    <w:link w:val="Header"/>
    <w:uiPriority w:val="99"/>
    <w:rPr>
      <w:rFonts w:ascii="Arial" w:eastAsia="Times New Roman" w:hAnsi="Arial" w:cs="Times New Roman"/>
      <w:snapToGrid w:val="0"/>
      <w:sz w:val="18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keepLines/>
      <w:widowControl/>
      <w:tabs>
        <w:tab w:val="clear" w:pos="-940"/>
        <w:tab w:val="clear" w:pos="-720"/>
        <w:tab w:val="clear" w:pos="9348"/>
        <w:tab w:val="clear" w:pos="10080"/>
      </w:tabs>
      <w:snapToGrid/>
      <w:spacing w:before="480" w:after="0" w:line="276" w:lineRule="auto"/>
      <w:jc w:val="left"/>
      <w:outlineLvl w:val="9"/>
    </w:pPr>
    <w:rPr>
      <w:rFonts w:ascii="Cambria" w:hAnsi="Cambria"/>
      <w:snapToGrid/>
      <w:color w:val="365F91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pPr>
      <w:widowControl w:val="0"/>
      <w:snapToGrid w:val="0"/>
      <w:spacing w:before="20" w:after="100" w:line="240" w:lineRule="auto"/>
    </w:pPr>
    <w:rPr>
      <w:rFonts w:ascii="Arial" w:eastAsia="Times New Roman" w:hAnsi="Arial" w:cs="Times New Roman"/>
      <w:snapToGrid w:val="0"/>
      <w:sz w:val="18"/>
      <w:szCs w:val="24"/>
    </w:rPr>
  </w:style>
  <w:style w:type="paragraph" w:styleId="TOC2">
    <w:name w:val="toc 2"/>
    <w:basedOn w:val="Normal"/>
    <w:next w:val="Normal"/>
    <w:autoRedefine/>
    <w:uiPriority w:val="39"/>
    <w:pPr>
      <w:widowControl w:val="0"/>
      <w:snapToGrid w:val="0"/>
      <w:spacing w:before="20" w:after="100" w:line="240" w:lineRule="auto"/>
      <w:ind w:left="180"/>
    </w:pPr>
    <w:rPr>
      <w:rFonts w:ascii="Arial" w:eastAsia="Times New Roman" w:hAnsi="Arial" w:cs="Times New Roman"/>
      <w:snapToGrid w:val="0"/>
      <w:sz w:val="1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widowControl w:val="0"/>
      <w:snapToGrid w:val="0"/>
      <w:spacing w:after="0" w:line="240" w:lineRule="auto"/>
    </w:pPr>
    <w:rPr>
      <w:rFonts w:ascii="Tahoma" w:eastAsia="Times New Roman" w:hAnsi="Tahoma" w:cs="Times New Roman"/>
      <w:snapToGrid w:val="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imes New Roman"/>
      <w:snapToGrid w:val="0"/>
      <w:sz w:val="16"/>
      <w:szCs w:val="16"/>
    </w:rPr>
  </w:style>
  <w:style w:type="paragraph" w:styleId="NoSpacing">
    <w:name w:val="No Spacing"/>
    <w:uiPriority w:val="1"/>
    <w:qFormat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napToGrid w:val="0"/>
      <w:sz w:val="18"/>
      <w:szCs w:val="24"/>
    </w:rPr>
  </w:style>
  <w:style w:type="paragraph" w:styleId="Footer">
    <w:name w:val="footer"/>
    <w:basedOn w:val="Normal"/>
    <w:link w:val="FooterChar"/>
    <w:uiPriority w:val="99"/>
    <w:unhideWhenUsed/>
    <w:pPr>
      <w:widowControl w:val="0"/>
      <w:tabs>
        <w:tab w:val="center" w:pos="4513"/>
        <w:tab w:val="right" w:pos="9026"/>
      </w:tabs>
      <w:snapToGrid w:val="0"/>
      <w:spacing w:after="0" w:line="240" w:lineRule="auto"/>
    </w:pPr>
    <w:rPr>
      <w:rFonts w:ascii="Arial" w:eastAsia="Times New Roman" w:hAnsi="Arial" w:cs="Times New Roman"/>
      <w:snapToGrid w:val="0"/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Pr>
      <w:rFonts w:ascii="Arial" w:eastAsia="Times New Roman" w:hAnsi="Arial" w:cs="Times New Roman"/>
      <w:snapToGrid w:val="0"/>
      <w:sz w:val="18"/>
      <w:szCs w:val="24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widowControl w:val="0"/>
      <w:snapToGrid w:val="0"/>
      <w:spacing w:before="20" w:after="20" w:line="240" w:lineRule="auto"/>
    </w:pPr>
    <w:rPr>
      <w:rFonts w:ascii="Arial" w:eastAsia="Times New Roman" w:hAnsi="Arial" w:cs="Times New Roman"/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eastAsia="Times New Roman" w:hAnsi="Arial" w:cs="Times New Roman"/>
      <w:snapToGrid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Arial" w:eastAsia="Times New Roman" w:hAnsi="Arial" w:cs="Times New Roman"/>
      <w:b/>
      <w:bCs/>
      <w:snapToGrid w:val="0"/>
      <w:sz w:val="20"/>
      <w:szCs w:val="20"/>
    </w:rPr>
  </w:style>
  <w:style w:type="paragraph" w:styleId="BodyText">
    <w:name w:val="Body Text"/>
    <w:basedOn w:val="Normal"/>
    <w:link w:val="BodyTextChar"/>
    <w:pPr>
      <w:spacing w:after="0" w:line="240" w:lineRule="auto"/>
    </w:pPr>
    <w:rPr>
      <w:rFonts w:ascii="Arial" w:eastAsia="MS Mincho" w:hAnsi="Arial" w:cs="Times New Roman"/>
      <w:b/>
      <w:bCs/>
      <w:noProof/>
      <w:sz w:val="20"/>
      <w:szCs w:val="24"/>
    </w:rPr>
  </w:style>
  <w:style w:type="character" w:customStyle="1" w:styleId="BodyTextChar">
    <w:name w:val="Body Text Char"/>
    <w:basedOn w:val="DefaultParagraphFont"/>
    <w:link w:val="BodyText"/>
    <w:rPr>
      <w:rFonts w:ascii="Arial" w:eastAsia="MS Mincho" w:hAnsi="Arial" w:cs="Times New Roman"/>
      <w:b/>
      <w:bCs/>
      <w:noProof/>
      <w:sz w:val="20"/>
      <w:szCs w:val="24"/>
    </w:rPr>
  </w:style>
  <w:style w:type="character" w:customStyle="1" w:styleId="ListParagraphChar">
    <w:name w:val="List Paragraph Char"/>
    <w:link w:val="ListParagraph"/>
    <w:uiPriority w:val="34"/>
  </w:style>
  <w:style w:type="character" w:styleId="Strong">
    <w:name w:val="Strong"/>
    <w:uiPriority w:val="22"/>
    <w:qFormat/>
    <w:rPr>
      <w:b/>
      <w:bCs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rPr>
      <w:rFonts w:ascii="Calibri" w:hAnsi="Calibri" w:hint="default"/>
      <w:b w:val="0"/>
      <w:bCs w:val="0"/>
      <w:i w:val="0"/>
      <w:iCs w:val="0"/>
      <w:color w:val="231F20"/>
      <w:sz w:val="16"/>
      <w:szCs w:val="16"/>
    </w:rPr>
  </w:style>
  <w:style w:type="paragraph" w:styleId="HTMLPreformatted">
    <w:name w:val="HTML Preformatted"/>
    <w:basedOn w:val="Normal"/>
    <w:link w:val="HTMLPreformattedChar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Pr>
      <w:rFonts w:ascii="Courier New" w:eastAsia="Times New Roman" w:hAnsi="Courier New" w:cs="Times New Roman"/>
      <w:sz w:val="20"/>
      <w:szCs w:val="20"/>
    </w:rPr>
  </w:style>
  <w:style w:type="paragraph" w:customStyle="1" w:styleId="NormalComplexBold">
    <w:name w:val="Normal + (Complex) Bold"/>
    <w:aliases w:val="Line spacing:  1.5 lines"/>
    <w:basedOn w:val="Normal"/>
    <w:pPr>
      <w:spacing w:after="0" w:line="360" w:lineRule="auto"/>
    </w:pPr>
    <w:rPr>
      <w:rFonts w:ascii="Times New Roman" w:eastAsia="Times New Roman" w:hAnsi="Times New Roman" w:cs="Times New Roman"/>
    </w:rPr>
  </w:style>
  <w:style w:type="character" w:customStyle="1" w:styleId="CharAttribute10">
    <w:name w:val="CharAttribute10"/>
    <w:rPr>
      <w:rFonts w:ascii="Times New Roman" w:eastAsia="Times New Roman"/>
      <w:b/>
      <w:sz w:val="24"/>
    </w:rPr>
  </w:style>
  <w:style w:type="character" w:customStyle="1" w:styleId="CharAttribute38">
    <w:name w:val="CharAttribute38"/>
    <w:rPr>
      <w:rFonts w:ascii="Times New Roman" w:eastAsia="Times New Roman"/>
      <w:sz w:val="24"/>
    </w:rPr>
  </w:style>
  <w:style w:type="paragraph" w:customStyle="1" w:styleId="ParaAttribute129">
    <w:name w:val="ParaAttribute129"/>
    <w:pPr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123">
    <w:name w:val="CharAttribute123"/>
    <w:rPr>
      <w:rFonts w:ascii="Times New Roman" w:eastAsia="Times New Roman"/>
      <w:b/>
      <w:sz w:val="22"/>
    </w:rPr>
  </w:style>
  <w:style w:type="paragraph" w:customStyle="1" w:styleId="ParaAttribute131">
    <w:name w:val="ParaAttribute131"/>
    <w:pPr>
      <w:wordWrap w:val="0"/>
      <w:spacing w:after="0" w:line="240" w:lineRule="auto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35">
    <w:name w:val="CharAttribute35"/>
    <w:rPr>
      <w:rFonts w:ascii="Times New Roman" w:eastAsia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56675C-9CA9-4A45-994F-50B63FA39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Amare Wolide</dc:creator>
  <cp:keywords/>
  <dc:description/>
  <cp:lastModifiedBy>Wolide, Amare Desalegen</cp:lastModifiedBy>
  <cp:revision>7</cp:revision>
  <cp:lastPrinted>2018-03-07T20:16:00Z</cp:lastPrinted>
  <dcterms:created xsi:type="dcterms:W3CDTF">2020-05-13T21:31:00Z</dcterms:created>
  <dcterms:modified xsi:type="dcterms:W3CDTF">2020-05-13T22:36:00Z</dcterms:modified>
</cp:coreProperties>
</file>