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973" w:rsidRPr="002D7105" w:rsidRDefault="00C36973" w:rsidP="00C36973">
      <w:pPr>
        <w:pStyle w:val="NoSpacing"/>
        <w:rPr>
          <w:rFonts w:ascii="Times New Roman" w:hAnsi="Times New Roman" w:cs="Times New Roman"/>
          <w:color w:val="000000" w:themeColor="text1"/>
          <w:sz w:val="24"/>
          <w:szCs w:val="24"/>
          <w:vertAlign w:val="superscript"/>
        </w:rPr>
      </w:pPr>
      <w:r w:rsidRPr="002D7105">
        <w:rPr>
          <w:rFonts w:ascii="Times New Roman" w:hAnsi="Times New Roman" w:cs="Times New Roman"/>
          <w:color w:val="000000" w:themeColor="text1"/>
          <w:sz w:val="24"/>
          <w:szCs w:val="24"/>
        </w:rPr>
        <w:t xml:space="preserve">SUPPLEMENTAL TABLE 2—Sensitivity Tests Examining Multivariable Associations between Sexual Orientation and Number of </w:t>
      </w:r>
      <w:proofErr w:type="spellStart"/>
      <w:r w:rsidRPr="002D7105">
        <w:rPr>
          <w:rFonts w:ascii="Times New Roman" w:hAnsi="Times New Roman" w:cs="Times New Roman"/>
          <w:color w:val="000000" w:themeColor="text1"/>
          <w:sz w:val="24"/>
          <w:szCs w:val="24"/>
        </w:rPr>
        <w:t>Conditions</w:t>
      </w:r>
      <w:r w:rsidRPr="002D7105">
        <w:rPr>
          <w:rFonts w:ascii="Times New Roman" w:hAnsi="Times New Roman" w:cs="Times New Roman"/>
          <w:color w:val="000000" w:themeColor="text1"/>
          <w:sz w:val="24"/>
          <w:szCs w:val="24"/>
          <w:vertAlign w:val="superscript"/>
        </w:rPr>
        <w:t>a</w:t>
      </w:r>
      <w:proofErr w:type="spellEnd"/>
    </w:p>
    <w:p w:rsidR="00C36973" w:rsidRPr="002D7105" w:rsidRDefault="00C36973" w:rsidP="00C36973">
      <w:pPr>
        <w:pStyle w:val="NoSpacing"/>
        <w:rPr>
          <w:rFonts w:ascii="Times New Roman" w:hAnsi="Times New Roman" w:cs="Times New Roman"/>
          <w:color w:val="000000" w:themeColor="text1"/>
          <w:sz w:val="24"/>
          <w:szCs w:val="24"/>
        </w:rPr>
      </w:pPr>
    </w:p>
    <w:tbl>
      <w:tblPr>
        <w:tblW w:w="5000" w:type="pct"/>
        <w:tblBorders>
          <w:top w:val="single" w:sz="4" w:space="0" w:color="auto"/>
          <w:bottom w:val="single" w:sz="4" w:space="0" w:color="auto"/>
        </w:tblBorders>
        <w:tblLook w:val="04A0" w:firstRow="1" w:lastRow="0" w:firstColumn="1" w:lastColumn="0" w:noHBand="0" w:noVBand="1"/>
      </w:tblPr>
      <w:tblGrid>
        <w:gridCol w:w="2752"/>
        <w:gridCol w:w="3413"/>
        <w:gridCol w:w="3411"/>
      </w:tblGrid>
      <w:tr w:rsidR="00C36973" w:rsidRPr="002D7105" w:rsidTr="009C5D32">
        <w:trPr>
          <w:trHeight w:val="300"/>
        </w:trPr>
        <w:tc>
          <w:tcPr>
            <w:tcW w:w="1437" w:type="pct"/>
            <w:tcBorders>
              <w:top w:val="single" w:sz="4" w:space="0" w:color="auto"/>
              <w:bottom w:val="single" w:sz="4" w:space="0" w:color="auto"/>
            </w:tcBorders>
            <w:shd w:val="clear" w:color="auto" w:fill="D9D9D9" w:themeFill="background1" w:themeFillShade="D9"/>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 </w:t>
            </w:r>
            <w:r w:rsidRPr="002D7105">
              <w:rPr>
                <w:rFonts w:ascii="Times New Roman" w:eastAsia="Times New Roman" w:hAnsi="Times New Roman" w:cs="Times New Roman"/>
                <w:bCs/>
                <w:color w:val="000000" w:themeColor="text1"/>
                <w:sz w:val="24"/>
                <w:szCs w:val="24"/>
              </w:rPr>
              <w:t>Men</w:t>
            </w:r>
          </w:p>
        </w:tc>
        <w:tc>
          <w:tcPr>
            <w:tcW w:w="1782" w:type="pct"/>
            <w:tcBorders>
              <w:top w:val="single" w:sz="4" w:space="0" w:color="auto"/>
              <w:bottom w:val="single" w:sz="4" w:space="0" w:color="auto"/>
            </w:tcBorders>
            <w:shd w:val="clear" w:color="auto" w:fill="D9D9D9" w:themeFill="background1" w:themeFillShade="D9"/>
            <w:noWrap/>
            <w:vAlign w:val="bottom"/>
            <w:hideMark/>
          </w:tcPr>
          <w:p w:rsidR="00C36973" w:rsidRPr="002D7105" w:rsidRDefault="00C36973" w:rsidP="009C5D32">
            <w:pPr>
              <w:pStyle w:val="NoSpacing"/>
              <w:rPr>
                <w:rFonts w:ascii="Times New Roman" w:eastAsia="Times New Roman" w:hAnsi="Times New Roman" w:cs="Times New Roman"/>
                <w:bCs/>
                <w:color w:val="000000" w:themeColor="text1"/>
                <w:sz w:val="24"/>
                <w:szCs w:val="24"/>
              </w:rPr>
            </w:pPr>
            <w:r w:rsidRPr="002D7105">
              <w:rPr>
                <w:rFonts w:ascii="Times New Roman" w:eastAsia="Times New Roman" w:hAnsi="Times New Roman" w:cs="Times New Roman"/>
                <w:bCs/>
                <w:color w:val="000000" w:themeColor="text1"/>
                <w:sz w:val="24"/>
                <w:szCs w:val="24"/>
              </w:rPr>
              <w:t>1 Condition</w:t>
            </w:r>
          </w:p>
          <w:p w:rsidR="00C36973" w:rsidRPr="002D7105" w:rsidRDefault="00C36973" w:rsidP="009C5D32">
            <w:pPr>
              <w:pStyle w:val="NoSpacing"/>
              <w:rPr>
                <w:rFonts w:ascii="Times New Roman" w:eastAsia="Times New Roman" w:hAnsi="Times New Roman" w:cs="Times New Roman"/>
                <w:bCs/>
                <w:color w:val="000000" w:themeColor="text1"/>
                <w:sz w:val="24"/>
                <w:szCs w:val="24"/>
              </w:rPr>
            </w:pPr>
            <w:proofErr w:type="spellStart"/>
            <w:r w:rsidRPr="002D7105">
              <w:rPr>
                <w:rFonts w:ascii="Times New Roman" w:eastAsia="Times New Roman" w:hAnsi="Times New Roman" w:cs="Times New Roman"/>
                <w:bCs/>
                <w:color w:val="000000" w:themeColor="text1"/>
                <w:sz w:val="24"/>
                <w:szCs w:val="24"/>
              </w:rPr>
              <w:t>aOR</w:t>
            </w:r>
            <w:proofErr w:type="spellEnd"/>
            <w:r w:rsidRPr="002D7105">
              <w:rPr>
                <w:rFonts w:ascii="Times New Roman" w:eastAsia="Times New Roman" w:hAnsi="Times New Roman" w:cs="Times New Roman"/>
                <w:bCs/>
                <w:color w:val="000000" w:themeColor="text1"/>
                <w:sz w:val="24"/>
                <w:szCs w:val="24"/>
              </w:rPr>
              <w:t xml:space="preserve"> (95% CI)</w:t>
            </w:r>
          </w:p>
        </w:tc>
        <w:tc>
          <w:tcPr>
            <w:tcW w:w="1781" w:type="pct"/>
            <w:tcBorders>
              <w:top w:val="single" w:sz="4" w:space="0" w:color="auto"/>
              <w:bottom w:val="single" w:sz="4" w:space="0" w:color="auto"/>
            </w:tcBorders>
            <w:shd w:val="clear" w:color="auto" w:fill="D9D9D9" w:themeFill="background1" w:themeFillShade="D9"/>
            <w:noWrap/>
            <w:vAlign w:val="bottom"/>
            <w:hideMark/>
          </w:tcPr>
          <w:p w:rsidR="00C36973" w:rsidRPr="002D7105" w:rsidRDefault="00C36973" w:rsidP="009C5D32">
            <w:pPr>
              <w:pStyle w:val="NoSpacing"/>
              <w:rPr>
                <w:rFonts w:ascii="Times New Roman" w:eastAsia="Times New Roman" w:hAnsi="Times New Roman" w:cs="Times New Roman"/>
                <w:bCs/>
                <w:color w:val="000000" w:themeColor="text1"/>
                <w:sz w:val="24"/>
                <w:szCs w:val="24"/>
              </w:rPr>
            </w:pPr>
            <w:r w:rsidRPr="002D7105">
              <w:rPr>
                <w:rFonts w:ascii="Times New Roman" w:eastAsia="Times New Roman" w:hAnsi="Times New Roman" w:cs="Times New Roman"/>
                <w:bCs/>
                <w:color w:val="000000" w:themeColor="text1"/>
                <w:sz w:val="24"/>
                <w:szCs w:val="24"/>
              </w:rPr>
              <w:t>2-3 Conditions</w:t>
            </w:r>
          </w:p>
          <w:p w:rsidR="00C36973" w:rsidRPr="002D7105" w:rsidRDefault="00C36973" w:rsidP="009C5D32">
            <w:pPr>
              <w:pStyle w:val="NoSpacing"/>
              <w:rPr>
                <w:rFonts w:ascii="Times New Roman" w:eastAsia="Times New Roman" w:hAnsi="Times New Roman" w:cs="Times New Roman"/>
                <w:bCs/>
                <w:color w:val="000000" w:themeColor="text1"/>
                <w:sz w:val="24"/>
                <w:szCs w:val="24"/>
              </w:rPr>
            </w:pPr>
            <w:proofErr w:type="spellStart"/>
            <w:r w:rsidRPr="002D7105">
              <w:rPr>
                <w:rFonts w:ascii="Times New Roman" w:eastAsia="Times New Roman" w:hAnsi="Times New Roman" w:cs="Times New Roman"/>
                <w:bCs/>
                <w:color w:val="000000" w:themeColor="text1"/>
                <w:sz w:val="24"/>
                <w:szCs w:val="24"/>
              </w:rPr>
              <w:t>aOR</w:t>
            </w:r>
            <w:proofErr w:type="spellEnd"/>
            <w:r w:rsidRPr="002D7105">
              <w:rPr>
                <w:rFonts w:ascii="Times New Roman" w:eastAsia="Times New Roman" w:hAnsi="Times New Roman" w:cs="Times New Roman"/>
                <w:bCs/>
                <w:color w:val="000000" w:themeColor="text1"/>
                <w:sz w:val="24"/>
                <w:szCs w:val="24"/>
              </w:rPr>
              <w:t xml:space="preserve"> (95% CI)</w:t>
            </w:r>
          </w:p>
        </w:tc>
      </w:tr>
      <w:tr w:rsidR="00C36973" w:rsidRPr="002D7105" w:rsidTr="009C5D32">
        <w:trPr>
          <w:trHeight w:val="300"/>
        </w:trPr>
        <w:tc>
          <w:tcPr>
            <w:tcW w:w="1437" w:type="pct"/>
            <w:tcBorders>
              <w:top w:val="single" w:sz="4" w:space="0" w:color="auto"/>
            </w:tcBorders>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 xml:space="preserve">Heterosexual </w:t>
            </w:r>
          </w:p>
        </w:tc>
        <w:tc>
          <w:tcPr>
            <w:tcW w:w="1782" w:type="pct"/>
            <w:tcBorders>
              <w:top w:val="single" w:sz="4" w:space="0" w:color="auto"/>
            </w:tcBorders>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Reference group</w:t>
            </w:r>
          </w:p>
        </w:tc>
        <w:tc>
          <w:tcPr>
            <w:tcW w:w="1781" w:type="pct"/>
            <w:tcBorders>
              <w:top w:val="single" w:sz="4" w:space="0" w:color="auto"/>
            </w:tcBorders>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Reference group</w:t>
            </w:r>
          </w:p>
        </w:tc>
      </w:tr>
      <w:tr w:rsidR="00C36973" w:rsidRPr="002D7105" w:rsidTr="009C5D32">
        <w:trPr>
          <w:trHeight w:val="300"/>
        </w:trPr>
        <w:tc>
          <w:tcPr>
            <w:tcW w:w="1437" w:type="pct"/>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Gay</w:t>
            </w:r>
          </w:p>
        </w:tc>
        <w:tc>
          <w:tcPr>
            <w:tcW w:w="1782" w:type="pct"/>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 xml:space="preserve">1.74 (1.14, 2.65) </w:t>
            </w:r>
            <w:r w:rsidRPr="002D7105">
              <w:rPr>
                <w:rFonts w:ascii="Times New Roman" w:eastAsia="Times New Roman" w:hAnsi="Times New Roman" w:cs="Times New Roman"/>
                <w:color w:val="000000" w:themeColor="text1"/>
                <w:sz w:val="24"/>
                <w:szCs w:val="24"/>
                <w:vertAlign w:val="superscript"/>
              </w:rPr>
              <w:t>b</w:t>
            </w:r>
          </w:p>
        </w:tc>
        <w:tc>
          <w:tcPr>
            <w:tcW w:w="1781" w:type="pct"/>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 xml:space="preserve">2.96 (1.60, 5.48) </w:t>
            </w:r>
            <w:r w:rsidRPr="002D7105">
              <w:rPr>
                <w:rFonts w:ascii="Times New Roman" w:eastAsia="Times New Roman" w:hAnsi="Times New Roman" w:cs="Times New Roman"/>
                <w:color w:val="000000" w:themeColor="text1"/>
                <w:sz w:val="24"/>
                <w:szCs w:val="24"/>
                <w:vertAlign w:val="superscript"/>
              </w:rPr>
              <w:t>b</w:t>
            </w:r>
          </w:p>
        </w:tc>
      </w:tr>
      <w:tr w:rsidR="00C36973" w:rsidRPr="002D7105" w:rsidTr="009C5D32">
        <w:trPr>
          <w:trHeight w:val="300"/>
        </w:trPr>
        <w:tc>
          <w:tcPr>
            <w:tcW w:w="1437" w:type="pct"/>
            <w:tcBorders>
              <w:bottom w:val="nil"/>
            </w:tcBorders>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Bisexual</w:t>
            </w:r>
          </w:p>
        </w:tc>
        <w:tc>
          <w:tcPr>
            <w:tcW w:w="1782" w:type="pct"/>
            <w:tcBorders>
              <w:bottom w:val="nil"/>
            </w:tcBorders>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1.47 (0.94, 2.31)</w:t>
            </w:r>
          </w:p>
        </w:tc>
        <w:tc>
          <w:tcPr>
            <w:tcW w:w="1781" w:type="pct"/>
            <w:tcBorders>
              <w:bottom w:val="nil"/>
            </w:tcBorders>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2.84 (1.59, 5.09)</w:t>
            </w:r>
            <w:r w:rsidRPr="002D7105">
              <w:rPr>
                <w:rFonts w:ascii="Times New Roman" w:eastAsia="Times New Roman" w:hAnsi="Times New Roman" w:cs="Times New Roman"/>
                <w:color w:val="000000" w:themeColor="text1"/>
                <w:sz w:val="24"/>
                <w:szCs w:val="24"/>
                <w:vertAlign w:val="superscript"/>
              </w:rPr>
              <w:t xml:space="preserve"> b</w:t>
            </w:r>
          </w:p>
        </w:tc>
      </w:tr>
      <w:tr w:rsidR="00C36973" w:rsidRPr="002D7105" w:rsidTr="009C5D32">
        <w:trPr>
          <w:trHeight w:val="300"/>
        </w:trPr>
        <w:tc>
          <w:tcPr>
            <w:tcW w:w="1437" w:type="pct"/>
            <w:tcBorders>
              <w:top w:val="nil"/>
              <w:bottom w:val="nil"/>
            </w:tcBorders>
            <w:shd w:val="clear" w:color="auto" w:fill="auto"/>
            <w:noWrap/>
            <w:vAlign w:val="bottom"/>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Don’t Know</w:t>
            </w:r>
          </w:p>
        </w:tc>
        <w:tc>
          <w:tcPr>
            <w:tcW w:w="1782" w:type="pct"/>
            <w:tcBorders>
              <w:top w:val="nil"/>
              <w:bottom w:val="nil"/>
            </w:tcBorders>
            <w:shd w:val="clear" w:color="auto" w:fill="auto"/>
            <w:noWrap/>
            <w:vAlign w:val="bottom"/>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 xml:space="preserve">0.30 (0.10, 0.88) </w:t>
            </w:r>
            <w:r w:rsidRPr="002D7105">
              <w:rPr>
                <w:rFonts w:ascii="Times New Roman" w:eastAsia="Times New Roman" w:hAnsi="Times New Roman" w:cs="Times New Roman"/>
                <w:color w:val="000000" w:themeColor="text1"/>
                <w:sz w:val="24"/>
                <w:szCs w:val="24"/>
                <w:vertAlign w:val="superscript"/>
              </w:rPr>
              <w:t>a</w:t>
            </w:r>
          </w:p>
        </w:tc>
        <w:tc>
          <w:tcPr>
            <w:tcW w:w="1781" w:type="pct"/>
            <w:tcBorders>
              <w:top w:val="nil"/>
              <w:bottom w:val="nil"/>
            </w:tcBorders>
            <w:shd w:val="clear" w:color="auto" w:fill="auto"/>
            <w:noWrap/>
            <w:vAlign w:val="bottom"/>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0.69 (0.09, 5.35)</w:t>
            </w:r>
          </w:p>
        </w:tc>
      </w:tr>
      <w:tr w:rsidR="00C36973" w:rsidRPr="002D7105" w:rsidTr="009C5D32">
        <w:trPr>
          <w:trHeight w:val="300"/>
        </w:trPr>
        <w:tc>
          <w:tcPr>
            <w:tcW w:w="1437" w:type="pct"/>
            <w:tcBorders>
              <w:top w:val="nil"/>
              <w:bottom w:val="single" w:sz="4" w:space="0" w:color="auto"/>
            </w:tcBorders>
            <w:shd w:val="clear" w:color="auto" w:fill="auto"/>
            <w:noWrap/>
            <w:vAlign w:val="bottom"/>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 xml:space="preserve">Refused </w:t>
            </w:r>
          </w:p>
        </w:tc>
        <w:tc>
          <w:tcPr>
            <w:tcW w:w="1782" w:type="pct"/>
            <w:tcBorders>
              <w:top w:val="nil"/>
              <w:bottom w:val="single" w:sz="4" w:space="0" w:color="auto"/>
            </w:tcBorders>
            <w:shd w:val="clear" w:color="auto" w:fill="auto"/>
            <w:noWrap/>
            <w:vAlign w:val="bottom"/>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0.66 (0.36, 1.22)</w:t>
            </w:r>
          </w:p>
        </w:tc>
        <w:tc>
          <w:tcPr>
            <w:tcW w:w="1781" w:type="pct"/>
            <w:tcBorders>
              <w:top w:val="nil"/>
              <w:bottom w:val="single" w:sz="4" w:space="0" w:color="auto"/>
            </w:tcBorders>
            <w:shd w:val="clear" w:color="auto" w:fill="auto"/>
            <w:noWrap/>
            <w:vAlign w:val="bottom"/>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0.16 (0.02, 1.22)</w:t>
            </w:r>
          </w:p>
        </w:tc>
      </w:tr>
      <w:tr w:rsidR="00C36973" w:rsidRPr="002D7105" w:rsidTr="009C5D32">
        <w:trPr>
          <w:trHeight w:val="300"/>
        </w:trPr>
        <w:tc>
          <w:tcPr>
            <w:tcW w:w="1437" w:type="pct"/>
            <w:tcBorders>
              <w:top w:val="single" w:sz="4" w:space="0" w:color="auto"/>
              <w:bottom w:val="single" w:sz="4" w:space="0" w:color="auto"/>
            </w:tcBorders>
            <w:shd w:val="clear" w:color="auto" w:fill="D9D9D9" w:themeFill="background1" w:themeFillShade="D9"/>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 </w:t>
            </w:r>
            <w:r w:rsidRPr="002D7105">
              <w:rPr>
                <w:rFonts w:ascii="Times New Roman" w:eastAsia="Times New Roman" w:hAnsi="Times New Roman" w:cs="Times New Roman"/>
                <w:bCs/>
                <w:color w:val="000000" w:themeColor="text1"/>
                <w:sz w:val="24"/>
                <w:szCs w:val="24"/>
              </w:rPr>
              <w:t>Women</w:t>
            </w:r>
          </w:p>
        </w:tc>
        <w:tc>
          <w:tcPr>
            <w:tcW w:w="1782" w:type="pct"/>
            <w:tcBorders>
              <w:top w:val="single" w:sz="4" w:space="0" w:color="auto"/>
              <w:bottom w:val="single" w:sz="4" w:space="0" w:color="auto"/>
            </w:tcBorders>
            <w:shd w:val="clear" w:color="auto" w:fill="D9D9D9" w:themeFill="background1" w:themeFillShade="D9"/>
            <w:noWrap/>
            <w:vAlign w:val="bottom"/>
            <w:hideMark/>
          </w:tcPr>
          <w:p w:rsidR="00C36973" w:rsidRPr="002D7105" w:rsidRDefault="00C36973" w:rsidP="009C5D32">
            <w:pPr>
              <w:pStyle w:val="NoSpacing"/>
              <w:rPr>
                <w:rFonts w:ascii="Times New Roman" w:eastAsia="Times New Roman" w:hAnsi="Times New Roman" w:cs="Times New Roman"/>
                <w:bCs/>
                <w:color w:val="000000" w:themeColor="text1"/>
                <w:sz w:val="24"/>
                <w:szCs w:val="24"/>
              </w:rPr>
            </w:pPr>
            <w:r w:rsidRPr="002D7105">
              <w:rPr>
                <w:rFonts w:ascii="Times New Roman" w:eastAsia="Times New Roman" w:hAnsi="Times New Roman" w:cs="Times New Roman"/>
                <w:bCs/>
                <w:color w:val="000000" w:themeColor="text1"/>
                <w:sz w:val="24"/>
                <w:szCs w:val="24"/>
              </w:rPr>
              <w:t xml:space="preserve">1 Condition </w:t>
            </w:r>
          </w:p>
          <w:p w:rsidR="00C36973" w:rsidRPr="002D7105" w:rsidRDefault="00C36973" w:rsidP="009C5D32">
            <w:pPr>
              <w:pStyle w:val="NoSpacing"/>
              <w:rPr>
                <w:rFonts w:ascii="Times New Roman" w:eastAsia="Times New Roman" w:hAnsi="Times New Roman" w:cs="Times New Roman"/>
                <w:bCs/>
                <w:color w:val="000000" w:themeColor="text1"/>
                <w:sz w:val="24"/>
                <w:szCs w:val="24"/>
              </w:rPr>
            </w:pPr>
            <w:proofErr w:type="spellStart"/>
            <w:r w:rsidRPr="002D7105">
              <w:rPr>
                <w:rFonts w:ascii="Times New Roman" w:eastAsia="Times New Roman" w:hAnsi="Times New Roman" w:cs="Times New Roman"/>
                <w:bCs/>
                <w:color w:val="000000" w:themeColor="text1"/>
                <w:sz w:val="24"/>
                <w:szCs w:val="24"/>
              </w:rPr>
              <w:t>aOR</w:t>
            </w:r>
            <w:proofErr w:type="spellEnd"/>
            <w:r w:rsidRPr="002D7105">
              <w:rPr>
                <w:rFonts w:ascii="Times New Roman" w:eastAsia="Times New Roman" w:hAnsi="Times New Roman" w:cs="Times New Roman"/>
                <w:bCs/>
                <w:color w:val="000000" w:themeColor="text1"/>
                <w:sz w:val="24"/>
                <w:szCs w:val="24"/>
              </w:rPr>
              <w:t xml:space="preserve"> (95% CI)</w:t>
            </w:r>
          </w:p>
        </w:tc>
        <w:tc>
          <w:tcPr>
            <w:tcW w:w="1781" w:type="pct"/>
            <w:tcBorders>
              <w:top w:val="single" w:sz="4" w:space="0" w:color="auto"/>
              <w:bottom w:val="single" w:sz="4" w:space="0" w:color="auto"/>
            </w:tcBorders>
            <w:shd w:val="clear" w:color="auto" w:fill="D9D9D9" w:themeFill="background1" w:themeFillShade="D9"/>
            <w:noWrap/>
            <w:vAlign w:val="bottom"/>
            <w:hideMark/>
          </w:tcPr>
          <w:p w:rsidR="00C36973" w:rsidRPr="002D7105" w:rsidRDefault="00C36973" w:rsidP="009C5D32">
            <w:pPr>
              <w:pStyle w:val="NoSpacing"/>
              <w:rPr>
                <w:rFonts w:ascii="Times New Roman" w:eastAsia="Times New Roman" w:hAnsi="Times New Roman" w:cs="Times New Roman"/>
                <w:bCs/>
                <w:color w:val="000000" w:themeColor="text1"/>
                <w:sz w:val="24"/>
                <w:szCs w:val="24"/>
              </w:rPr>
            </w:pPr>
            <w:r w:rsidRPr="002D7105">
              <w:rPr>
                <w:rFonts w:ascii="Times New Roman" w:eastAsia="Times New Roman" w:hAnsi="Times New Roman" w:cs="Times New Roman"/>
                <w:bCs/>
                <w:color w:val="000000" w:themeColor="text1"/>
                <w:sz w:val="24"/>
                <w:szCs w:val="24"/>
              </w:rPr>
              <w:t xml:space="preserve">2-3 Conditions </w:t>
            </w:r>
          </w:p>
          <w:p w:rsidR="00C36973" w:rsidRPr="002D7105" w:rsidRDefault="00C36973" w:rsidP="009C5D32">
            <w:pPr>
              <w:pStyle w:val="NoSpacing"/>
              <w:rPr>
                <w:rFonts w:ascii="Times New Roman" w:eastAsia="Times New Roman" w:hAnsi="Times New Roman" w:cs="Times New Roman"/>
                <w:bCs/>
                <w:color w:val="000000" w:themeColor="text1"/>
                <w:sz w:val="24"/>
                <w:szCs w:val="24"/>
              </w:rPr>
            </w:pPr>
            <w:proofErr w:type="spellStart"/>
            <w:r w:rsidRPr="002D7105">
              <w:rPr>
                <w:rFonts w:ascii="Times New Roman" w:eastAsia="Times New Roman" w:hAnsi="Times New Roman" w:cs="Times New Roman"/>
                <w:bCs/>
                <w:color w:val="000000" w:themeColor="text1"/>
                <w:sz w:val="24"/>
                <w:szCs w:val="24"/>
              </w:rPr>
              <w:t>aOR</w:t>
            </w:r>
            <w:proofErr w:type="spellEnd"/>
            <w:r w:rsidRPr="002D7105">
              <w:rPr>
                <w:rFonts w:ascii="Times New Roman" w:eastAsia="Times New Roman" w:hAnsi="Times New Roman" w:cs="Times New Roman"/>
                <w:bCs/>
                <w:color w:val="000000" w:themeColor="text1"/>
                <w:sz w:val="24"/>
                <w:szCs w:val="24"/>
              </w:rPr>
              <w:t xml:space="preserve"> (95% CI)</w:t>
            </w:r>
          </w:p>
        </w:tc>
      </w:tr>
      <w:tr w:rsidR="00C36973" w:rsidRPr="002D7105" w:rsidTr="009C5D32">
        <w:trPr>
          <w:trHeight w:val="300"/>
        </w:trPr>
        <w:tc>
          <w:tcPr>
            <w:tcW w:w="1437" w:type="pct"/>
            <w:tcBorders>
              <w:top w:val="single" w:sz="4" w:space="0" w:color="auto"/>
            </w:tcBorders>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 xml:space="preserve">Heterosexual </w:t>
            </w:r>
          </w:p>
        </w:tc>
        <w:tc>
          <w:tcPr>
            <w:tcW w:w="1782" w:type="pct"/>
            <w:tcBorders>
              <w:top w:val="single" w:sz="4" w:space="0" w:color="auto"/>
            </w:tcBorders>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Reference group</w:t>
            </w:r>
          </w:p>
        </w:tc>
        <w:tc>
          <w:tcPr>
            <w:tcW w:w="1781" w:type="pct"/>
            <w:tcBorders>
              <w:top w:val="single" w:sz="4" w:space="0" w:color="auto"/>
            </w:tcBorders>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Reference group</w:t>
            </w:r>
          </w:p>
        </w:tc>
      </w:tr>
      <w:tr w:rsidR="00C36973" w:rsidRPr="002D7105" w:rsidTr="009C5D32">
        <w:trPr>
          <w:trHeight w:val="300"/>
        </w:trPr>
        <w:tc>
          <w:tcPr>
            <w:tcW w:w="1437" w:type="pct"/>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Lesbian</w:t>
            </w:r>
          </w:p>
        </w:tc>
        <w:tc>
          <w:tcPr>
            <w:tcW w:w="1782" w:type="pct"/>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 xml:space="preserve">1.03 (0.70, 1.53) </w:t>
            </w:r>
          </w:p>
        </w:tc>
        <w:tc>
          <w:tcPr>
            <w:tcW w:w="1781" w:type="pct"/>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1.38 (0.68, 2.83)</w:t>
            </w:r>
          </w:p>
        </w:tc>
      </w:tr>
      <w:tr w:rsidR="00C36973" w:rsidRPr="002D7105" w:rsidTr="009C5D32">
        <w:trPr>
          <w:trHeight w:val="300"/>
        </w:trPr>
        <w:tc>
          <w:tcPr>
            <w:tcW w:w="1437" w:type="pct"/>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Bisexual</w:t>
            </w:r>
          </w:p>
        </w:tc>
        <w:tc>
          <w:tcPr>
            <w:tcW w:w="1782" w:type="pct"/>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 xml:space="preserve">1.64 (1.02, 2.65) </w:t>
            </w:r>
            <w:r w:rsidRPr="002D7105">
              <w:rPr>
                <w:rFonts w:ascii="Times New Roman" w:eastAsia="Times New Roman" w:hAnsi="Times New Roman" w:cs="Times New Roman"/>
                <w:color w:val="000000" w:themeColor="text1"/>
                <w:sz w:val="24"/>
                <w:szCs w:val="24"/>
                <w:vertAlign w:val="superscript"/>
              </w:rPr>
              <w:t xml:space="preserve">a </w:t>
            </w:r>
          </w:p>
        </w:tc>
        <w:tc>
          <w:tcPr>
            <w:tcW w:w="1781" w:type="pct"/>
            <w:shd w:val="clear" w:color="auto" w:fill="auto"/>
            <w:noWrap/>
            <w:vAlign w:val="bottom"/>
            <w:hideMark/>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 xml:space="preserve">3.28 (1.61, 6.68) </w:t>
            </w:r>
            <w:r w:rsidRPr="002D7105">
              <w:rPr>
                <w:rFonts w:ascii="Times New Roman" w:eastAsia="Times New Roman" w:hAnsi="Times New Roman" w:cs="Times New Roman"/>
                <w:color w:val="000000" w:themeColor="text1"/>
                <w:sz w:val="24"/>
                <w:szCs w:val="24"/>
                <w:vertAlign w:val="superscript"/>
              </w:rPr>
              <w:t>c</w:t>
            </w:r>
          </w:p>
        </w:tc>
      </w:tr>
      <w:tr w:rsidR="00C36973" w:rsidRPr="002D7105" w:rsidTr="009C5D32">
        <w:trPr>
          <w:trHeight w:val="300"/>
        </w:trPr>
        <w:tc>
          <w:tcPr>
            <w:tcW w:w="1437" w:type="pct"/>
            <w:shd w:val="clear" w:color="auto" w:fill="auto"/>
            <w:noWrap/>
            <w:vAlign w:val="bottom"/>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Don’t Know</w:t>
            </w:r>
          </w:p>
        </w:tc>
        <w:tc>
          <w:tcPr>
            <w:tcW w:w="1782" w:type="pct"/>
            <w:shd w:val="clear" w:color="auto" w:fill="auto"/>
            <w:noWrap/>
            <w:vAlign w:val="bottom"/>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0.45 (0.19, 1.08)</w:t>
            </w:r>
          </w:p>
        </w:tc>
        <w:tc>
          <w:tcPr>
            <w:tcW w:w="1781" w:type="pct"/>
            <w:shd w:val="clear" w:color="auto" w:fill="auto"/>
            <w:noWrap/>
            <w:vAlign w:val="bottom"/>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0.45 (0.06, 3.25)</w:t>
            </w:r>
          </w:p>
        </w:tc>
      </w:tr>
      <w:tr w:rsidR="00C36973" w:rsidRPr="002D7105" w:rsidTr="009C5D32">
        <w:trPr>
          <w:trHeight w:val="300"/>
        </w:trPr>
        <w:tc>
          <w:tcPr>
            <w:tcW w:w="1437" w:type="pct"/>
            <w:shd w:val="clear" w:color="auto" w:fill="auto"/>
            <w:noWrap/>
            <w:vAlign w:val="bottom"/>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 xml:space="preserve">Refused </w:t>
            </w:r>
          </w:p>
        </w:tc>
        <w:tc>
          <w:tcPr>
            <w:tcW w:w="1782" w:type="pct"/>
            <w:shd w:val="clear" w:color="auto" w:fill="auto"/>
            <w:noWrap/>
            <w:vAlign w:val="bottom"/>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 xml:space="preserve">0.36 (0.23, 0.58) </w:t>
            </w:r>
            <w:r w:rsidRPr="002D7105">
              <w:rPr>
                <w:rFonts w:ascii="Times New Roman" w:eastAsia="Times New Roman" w:hAnsi="Times New Roman" w:cs="Times New Roman"/>
                <w:color w:val="000000" w:themeColor="text1"/>
                <w:sz w:val="24"/>
                <w:szCs w:val="24"/>
                <w:vertAlign w:val="superscript"/>
              </w:rPr>
              <w:t>c</w:t>
            </w:r>
          </w:p>
        </w:tc>
        <w:tc>
          <w:tcPr>
            <w:tcW w:w="1781" w:type="pct"/>
            <w:shd w:val="clear" w:color="auto" w:fill="auto"/>
            <w:noWrap/>
            <w:vAlign w:val="bottom"/>
          </w:tcPr>
          <w:p w:rsidR="00C36973" w:rsidRPr="002D7105" w:rsidRDefault="00C36973" w:rsidP="009C5D32">
            <w:pPr>
              <w:pStyle w:val="NoSpacing"/>
              <w:rPr>
                <w:rFonts w:ascii="Times New Roman" w:eastAsia="Times New Roman" w:hAnsi="Times New Roman" w:cs="Times New Roman"/>
                <w:color w:val="000000" w:themeColor="text1"/>
                <w:sz w:val="24"/>
                <w:szCs w:val="24"/>
              </w:rPr>
            </w:pPr>
            <w:r w:rsidRPr="002D7105">
              <w:rPr>
                <w:rFonts w:ascii="Times New Roman" w:eastAsia="Times New Roman" w:hAnsi="Times New Roman" w:cs="Times New Roman"/>
                <w:color w:val="000000" w:themeColor="text1"/>
                <w:sz w:val="24"/>
                <w:szCs w:val="24"/>
              </w:rPr>
              <w:t>0.40 (0.09, 1.83)</w:t>
            </w:r>
          </w:p>
        </w:tc>
      </w:tr>
    </w:tbl>
    <w:p w:rsidR="00C36973" w:rsidRPr="002D7105" w:rsidRDefault="00C36973" w:rsidP="00C36973">
      <w:pPr>
        <w:pStyle w:val="NoSpacing"/>
        <w:rPr>
          <w:rFonts w:ascii="Times New Roman" w:hAnsi="Times New Roman" w:cs="Times New Roman"/>
          <w:color w:val="000000" w:themeColor="text1"/>
          <w:sz w:val="24"/>
          <w:szCs w:val="24"/>
        </w:rPr>
      </w:pPr>
      <w:r w:rsidRPr="002D7105">
        <w:rPr>
          <w:rFonts w:ascii="Times New Roman" w:hAnsi="Times New Roman" w:cs="Times New Roman"/>
          <w:color w:val="000000" w:themeColor="text1"/>
          <w:sz w:val="24"/>
          <w:szCs w:val="24"/>
        </w:rPr>
        <w:t xml:space="preserve">Results were derived from multivariable multinomial logistic regressions controlling for demographic characteristics and include categories indicating responses to the sexual orientation question of “don’t know” and “refused.” The comparison group in each model is </w:t>
      </w:r>
      <w:proofErr w:type="gramStart"/>
      <w:r w:rsidRPr="002D7105">
        <w:rPr>
          <w:rFonts w:ascii="Times New Roman" w:hAnsi="Times New Roman" w:cs="Times New Roman"/>
          <w:color w:val="000000" w:themeColor="text1"/>
          <w:sz w:val="24"/>
          <w:szCs w:val="24"/>
        </w:rPr>
        <w:t>0</w:t>
      </w:r>
      <w:proofErr w:type="gramEnd"/>
      <w:r w:rsidRPr="002D7105">
        <w:rPr>
          <w:rFonts w:ascii="Times New Roman" w:hAnsi="Times New Roman" w:cs="Times New Roman"/>
          <w:color w:val="000000" w:themeColor="text1"/>
          <w:sz w:val="24"/>
          <w:szCs w:val="24"/>
        </w:rPr>
        <w:t xml:space="preserve"> conditions. </w:t>
      </w:r>
      <w:proofErr w:type="spellStart"/>
      <w:r w:rsidRPr="002D7105">
        <w:rPr>
          <w:rFonts w:ascii="Times New Roman" w:hAnsi="Times New Roman" w:cs="Times New Roman"/>
          <w:color w:val="000000" w:themeColor="text1"/>
          <w:sz w:val="24"/>
          <w:szCs w:val="24"/>
        </w:rPr>
        <w:t>aOR</w:t>
      </w:r>
      <w:proofErr w:type="spellEnd"/>
      <w:r w:rsidRPr="002D7105">
        <w:rPr>
          <w:rFonts w:ascii="Times New Roman" w:hAnsi="Times New Roman" w:cs="Times New Roman"/>
          <w:color w:val="000000" w:themeColor="text1"/>
          <w:sz w:val="24"/>
          <w:szCs w:val="24"/>
        </w:rPr>
        <w:t xml:space="preserve">=Adjusted odds ratio, CI=confidence intervals, </w:t>
      </w:r>
      <w:r w:rsidRPr="002D7105">
        <w:rPr>
          <w:rFonts w:ascii="Times New Roman" w:hAnsi="Times New Roman" w:cs="Times New Roman"/>
          <w:color w:val="000000" w:themeColor="text1"/>
          <w:sz w:val="24"/>
          <w:szCs w:val="24"/>
          <w:vertAlign w:val="superscript"/>
        </w:rPr>
        <w:t xml:space="preserve">a </w:t>
      </w:r>
      <w:r w:rsidRPr="002D7105">
        <w:rPr>
          <w:rFonts w:ascii="Times New Roman" w:hAnsi="Times New Roman" w:cs="Times New Roman"/>
          <w:color w:val="000000" w:themeColor="text1"/>
          <w:sz w:val="24"/>
          <w:szCs w:val="24"/>
        </w:rPr>
        <w:t xml:space="preserve">Conditions include past-year drug use, multiple chronic medical conditions, and mental illness, </w:t>
      </w:r>
      <w:r w:rsidRPr="002D7105">
        <w:rPr>
          <w:rFonts w:ascii="Times New Roman" w:hAnsi="Times New Roman" w:cs="Times New Roman"/>
          <w:color w:val="000000" w:themeColor="text1"/>
          <w:sz w:val="24"/>
          <w:szCs w:val="24"/>
          <w:vertAlign w:val="superscript"/>
        </w:rPr>
        <w:t xml:space="preserve">b </w:t>
      </w:r>
      <w:r w:rsidRPr="002D7105">
        <w:rPr>
          <w:rFonts w:ascii="Times New Roman" w:hAnsi="Times New Roman" w:cs="Times New Roman"/>
          <w:color w:val="000000" w:themeColor="text1"/>
          <w:sz w:val="24"/>
          <w:szCs w:val="24"/>
        </w:rPr>
        <w:t xml:space="preserve">Significant at </w:t>
      </w:r>
      <w:r w:rsidRPr="002D7105">
        <w:rPr>
          <w:rFonts w:ascii="Times New Roman" w:hAnsi="Times New Roman" w:cs="Times New Roman"/>
          <w:i/>
          <w:color w:val="000000" w:themeColor="text1"/>
          <w:sz w:val="24"/>
          <w:szCs w:val="24"/>
        </w:rPr>
        <w:t xml:space="preserve">P </w:t>
      </w:r>
      <w:r w:rsidRPr="002D7105">
        <w:rPr>
          <w:rFonts w:ascii="Times New Roman" w:hAnsi="Times New Roman" w:cs="Times New Roman"/>
          <w:color w:val="000000" w:themeColor="text1"/>
          <w:sz w:val="24"/>
          <w:szCs w:val="24"/>
        </w:rPr>
        <w:t xml:space="preserve">&lt; .05, </w:t>
      </w:r>
      <w:r w:rsidRPr="002D7105">
        <w:rPr>
          <w:rFonts w:ascii="Times New Roman" w:hAnsi="Times New Roman" w:cs="Times New Roman"/>
          <w:color w:val="000000" w:themeColor="text1"/>
          <w:sz w:val="24"/>
          <w:szCs w:val="24"/>
          <w:vertAlign w:val="superscript"/>
        </w:rPr>
        <w:t xml:space="preserve">c </w:t>
      </w:r>
      <w:r w:rsidRPr="002D7105">
        <w:rPr>
          <w:rFonts w:ascii="Times New Roman" w:hAnsi="Times New Roman" w:cs="Times New Roman"/>
          <w:color w:val="000000" w:themeColor="text1"/>
          <w:sz w:val="24"/>
          <w:szCs w:val="24"/>
        </w:rPr>
        <w:t xml:space="preserve">Significant at </w:t>
      </w:r>
      <w:r w:rsidRPr="002D7105">
        <w:rPr>
          <w:rFonts w:ascii="Times New Roman" w:hAnsi="Times New Roman" w:cs="Times New Roman"/>
          <w:i/>
          <w:color w:val="000000" w:themeColor="text1"/>
          <w:sz w:val="24"/>
          <w:szCs w:val="24"/>
        </w:rPr>
        <w:t xml:space="preserve">P </w:t>
      </w:r>
      <w:r w:rsidRPr="002D7105">
        <w:rPr>
          <w:rFonts w:ascii="Times New Roman" w:hAnsi="Times New Roman" w:cs="Times New Roman"/>
          <w:color w:val="000000" w:themeColor="text1"/>
          <w:sz w:val="24"/>
          <w:szCs w:val="24"/>
        </w:rPr>
        <w:t>&lt; .01</w:t>
      </w:r>
    </w:p>
    <w:p w:rsidR="00C36973" w:rsidRPr="002D7105" w:rsidRDefault="00C36973" w:rsidP="00C36973">
      <w:pPr>
        <w:pStyle w:val="NoSpacing"/>
        <w:rPr>
          <w:rFonts w:ascii="Times New Roman" w:hAnsi="Times New Roman" w:cs="Times New Roman"/>
          <w:color w:val="000000" w:themeColor="text1"/>
        </w:rPr>
      </w:pPr>
    </w:p>
    <w:p w:rsidR="00662B3B" w:rsidRPr="00C36973" w:rsidRDefault="00662B3B" w:rsidP="00C36973">
      <w:bookmarkStart w:id="0" w:name="_GoBack"/>
      <w:bookmarkEnd w:id="0"/>
    </w:p>
    <w:sectPr w:rsidR="00662B3B" w:rsidRPr="00C36973" w:rsidSect="001F7C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6F8"/>
    <w:rsid w:val="0047260B"/>
    <w:rsid w:val="00662B3B"/>
    <w:rsid w:val="007D76F8"/>
    <w:rsid w:val="00C36973"/>
    <w:rsid w:val="00E85E93"/>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D76F8"/>
    <w:pPr>
      <w:spacing w:after="0" w:line="240" w:lineRule="auto"/>
    </w:pPr>
    <w:rPr>
      <w:lang w:val="en-US"/>
    </w:rPr>
  </w:style>
  <w:style w:type="character" w:customStyle="1" w:styleId="NoSpacingChar">
    <w:name w:val="No Spacing Char"/>
    <w:basedOn w:val="DefaultParagraphFont"/>
    <w:link w:val="NoSpacing"/>
    <w:uiPriority w:val="1"/>
    <w:locked/>
    <w:rsid w:val="007D76F8"/>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D76F8"/>
    <w:pPr>
      <w:spacing w:after="0" w:line="240" w:lineRule="auto"/>
    </w:pPr>
    <w:rPr>
      <w:lang w:val="en-US"/>
    </w:rPr>
  </w:style>
  <w:style w:type="character" w:customStyle="1" w:styleId="NoSpacingChar">
    <w:name w:val="No Spacing Char"/>
    <w:basedOn w:val="DefaultParagraphFont"/>
    <w:link w:val="NoSpacing"/>
    <w:uiPriority w:val="1"/>
    <w:locked/>
    <w:rsid w:val="007D76F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1009</Characters>
  <Application>Microsoft Office Word</Application>
  <DocSecurity>0</DocSecurity>
  <Lines>91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OF47</dc:creator>
  <cp:lastModifiedBy>OF47</cp:lastModifiedBy>
  <cp:revision>2</cp:revision>
  <dcterms:created xsi:type="dcterms:W3CDTF">2020-07-07T07:58:00Z</dcterms:created>
  <dcterms:modified xsi:type="dcterms:W3CDTF">2020-07-07T07:58:00Z</dcterms:modified>
</cp:coreProperties>
</file>