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5CA" w:rsidRDefault="0097077C" w:rsidP="0097077C">
      <w:pPr>
        <w:pStyle w:val="Heading1"/>
      </w:pPr>
      <w:r>
        <w:t>Table S</w:t>
      </w:r>
      <w:r w:rsidR="00D670E7">
        <w:t>1</w:t>
      </w:r>
      <w:r>
        <w:t>. Site selection.</w:t>
      </w:r>
    </w:p>
    <w:tbl>
      <w:tblPr>
        <w:tblW w:w="101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40"/>
        <w:gridCol w:w="2060"/>
        <w:gridCol w:w="2000"/>
        <w:gridCol w:w="1940"/>
        <w:gridCol w:w="1420"/>
      </w:tblGrid>
      <w:tr w:rsidR="0097077C" w:rsidRPr="0097077C" w:rsidTr="0017349B">
        <w:trPr>
          <w:trHeight w:val="2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>Total population number in 2010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>Number of HIV cases diagnosed in 2013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>Proportiol</w:t>
            </w:r>
            <w:proofErr w:type="spellEnd"/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 xml:space="preserve"> contribution in total number of patients diagnosed in 2013 (%)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</w:rPr>
              <w:t>Number of patients to be recruited for each year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Donetsk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4 466 700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3 648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Dnipropetrovsk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3 355 500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3 450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411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Odesa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2 391 000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2 751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Mykolaiv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1 189 500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1 081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AR Crimea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1 965 300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1 087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City of Kyiv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2 785 100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1 405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167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1 721 800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Luhansk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2 311 600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Kherson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1 093 400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2 769 100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77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Zaporozhe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1 811 700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Cherkasy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1 295 200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Poltava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1 499 600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2 549 600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50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Zhitomir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1 285 800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Vinnitsa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1 650 600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Chernihiv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1 109 700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Kirovograd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1 017 800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41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Khmelnytskyi</w:t>
            </w:r>
            <w:proofErr w:type="spellEnd"/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1 334 000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Sevastopol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380 500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Volyn</w:t>
            </w:r>
            <w:proofErr w:type="spellEnd"/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1 036 700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904 400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13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Rivne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1 151 600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Sumy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1 172 300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Ivano-Frankivsk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1 380 700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1 088 900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16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Zakarpattia</w:t>
            </w:r>
            <w:proofErr w:type="spellEnd"/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1 244 800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17349B">
        <w:trPr>
          <w:trHeight w:val="2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45 962 900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21 631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775</w:t>
            </w:r>
          </w:p>
        </w:tc>
      </w:tr>
    </w:tbl>
    <w:p w:rsidR="0097077C" w:rsidRDefault="0097077C"/>
    <w:p w:rsidR="0097077C" w:rsidRDefault="0097077C">
      <w:r>
        <w:br w:type="page"/>
      </w:r>
    </w:p>
    <w:p w:rsidR="0097077C" w:rsidRDefault="0097077C">
      <w:pPr>
        <w:sectPr w:rsidR="0097077C">
          <w:pgSz w:w="12240" w:h="15840"/>
          <w:pgMar w:top="850" w:right="850" w:bottom="850" w:left="1417" w:header="720" w:footer="720" w:gutter="0"/>
          <w:cols w:space="720"/>
          <w:docGrid w:linePitch="360"/>
        </w:sectPr>
      </w:pPr>
    </w:p>
    <w:p w:rsidR="0097077C" w:rsidRDefault="0097077C" w:rsidP="0097077C">
      <w:pPr>
        <w:pStyle w:val="Heading1"/>
      </w:pPr>
      <w:r w:rsidRPr="0097077C">
        <w:lastRenderedPageBreak/>
        <w:t xml:space="preserve">Table </w:t>
      </w:r>
      <w:r>
        <w:t>S</w:t>
      </w:r>
      <w:r w:rsidR="00D670E7">
        <w:t>2</w:t>
      </w:r>
      <w:r w:rsidRPr="0097077C">
        <w:t>. Study population and sample.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1"/>
        <w:gridCol w:w="85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5"/>
        <w:gridCol w:w="795"/>
        <w:gridCol w:w="781"/>
      </w:tblGrid>
      <w:tr w:rsidR="0097077C" w:rsidRPr="0097077C" w:rsidTr="0017349B">
        <w:trPr>
          <w:trHeight w:val="20"/>
        </w:trPr>
        <w:tc>
          <w:tcPr>
            <w:tcW w:w="49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Reports</w:t>
            </w:r>
          </w:p>
        </w:tc>
        <w:tc>
          <w:tcPr>
            <w:tcW w:w="4225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Registry (verified records)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N</w:t>
            </w:r>
          </w:p>
        </w:tc>
        <w:tc>
          <w:tcPr>
            <w:tcW w:w="282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 N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Deceased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Migrated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Incarcerated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Lost to follow-up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contacted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Declined to participate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Participated</w:t>
            </w:r>
            <w:r w:rsidR="0017349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in the survey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1668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6.5%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13.7%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73.9%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14.6%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22.5%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56.0%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57.9%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88.0%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9.9%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26.5%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11.7%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</w:tr>
      <w:tr w:rsidR="0097077C" w:rsidRPr="0097077C" w:rsidTr="0017349B">
        <w:trPr>
          <w:trHeight w:val="20"/>
        </w:trPr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3913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3627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9.2%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9.3%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2285</w:t>
            </w:r>
          </w:p>
        </w:tc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63.0%</w:t>
            </w:r>
          </w:p>
        </w:tc>
      </w:tr>
    </w:tbl>
    <w:p w:rsidR="0097077C" w:rsidRDefault="0097077C">
      <w:pPr>
        <w:sectPr w:rsidR="0097077C" w:rsidSect="0097077C">
          <w:pgSz w:w="15840" w:h="12240" w:orient="landscape"/>
          <w:pgMar w:top="1417" w:right="850" w:bottom="850" w:left="850" w:header="720" w:footer="720" w:gutter="0"/>
          <w:cols w:space="720"/>
          <w:docGrid w:linePitch="360"/>
        </w:sectPr>
      </w:pPr>
    </w:p>
    <w:p w:rsidR="0097077C" w:rsidRDefault="0097077C" w:rsidP="0097077C">
      <w:pPr>
        <w:pStyle w:val="Heading1"/>
      </w:pPr>
      <w:r w:rsidRPr="0097077C">
        <w:lastRenderedPageBreak/>
        <w:t xml:space="preserve">Table </w:t>
      </w:r>
      <w:r>
        <w:t>S</w:t>
      </w:r>
      <w:r w:rsidR="00D670E7">
        <w:t>3</w:t>
      </w:r>
      <w:r w:rsidRPr="0097077C">
        <w:t>. Distribution of registered modes of transmission in the official reports, verified registry and study sample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8"/>
        <w:gridCol w:w="821"/>
        <w:gridCol w:w="821"/>
        <w:gridCol w:w="823"/>
        <w:gridCol w:w="824"/>
        <w:gridCol w:w="824"/>
        <w:gridCol w:w="824"/>
        <w:gridCol w:w="969"/>
        <w:gridCol w:w="1039"/>
        <w:gridCol w:w="1040"/>
      </w:tblGrid>
      <w:tr w:rsidR="0097077C" w:rsidRPr="0097077C" w:rsidTr="007E6805">
        <w:trPr>
          <w:trHeight w:val="20"/>
        </w:trPr>
        <w:tc>
          <w:tcPr>
            <w:tcW w:w="99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Official reports</w:t>
            </w:r>
          </w:p>
        </w:tc>
        <w:tc>
          <w:tcPr>
            <w:tcW w:w="2137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Registry (verified records)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p-Values for difference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Not surveyed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Surveyed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Between surveyed and not surveyed</w:t>
            </w:r>
          </w:p>
        </w:tc>
        <w:tc>
          <w:tcPr>
            <w:tcW w:w="522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Between registry and official reports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Surveyed %</w:t>
            </w:r>
          </w:p>
        </w:tc>
        <w:tc>
          <w:tcPr>
            <w:tcW w:w="52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Dnipro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73.9%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0.455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64.3%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64.9%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64.9%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73.8%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0.702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34.5%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73.6%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0.483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76.9%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0.150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81.3%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0.672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Kyiv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879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0.896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52.3%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61.9%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0.917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21.5%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68.2%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0.864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12.9%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16.1%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0.816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0.355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0.604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77.9%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76.8%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56.4%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0.902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22.1%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22.4%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0.982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0.499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57.9%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0.046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54.8%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69.3%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78.3%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60.9%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0.038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0.095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88.0%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0.008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0.279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71.6%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84.6%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74.7%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86.6%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0.491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26.1%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0.042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0.340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0.038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0.165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0.423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46.5%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0.428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38.6%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66.3%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59.9%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0.394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58.2%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0.549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0.673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0.148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 (total)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0.456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84.3%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79.2%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58.7%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0.314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69.2%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0.423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0.541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3913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1342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2285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63.0%</w:t>
            </w:r>
          </w:p>
        </w:tc>
        <w:tc>
          <w:tcPr>
            <w:tcW w:w="521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0.345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2401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61.4%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835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62.2%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63.3%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0.576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0.196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31.1%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756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33.1%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64.5%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0.129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6.0%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44.1%</w:t>
            </w:r>
          </w:p>
        </w:tc>
        <w:tc>
          <w:tcPr>
            <w:tcW w:w="521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>&lt;0.001</w:t>
            </w: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0.967</w:t>
            </w:r>
          </w:p>
        </w:tc>
      </w:tr>
      <w:tr w:rsidR="0097077C" w:rsidRPr="0097077C" w:rsidTr="007E6805">
        <w:trPr>
          <w:trHeight w:val="20"/>
        </w:trPr>
        <w:tc>
          <w:tcPr>
            <w:tcW w:w="9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69.7%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0.283</w:t>
            </w:r>
          </w:p>
        </w:tc>
      </w:tr>
    </w:tbl>
    <w:p w:rsidR="0097077C" w:rsidRDefault="0017349B">
      <w:r w:rsidRPr="0017349B">
        <w:t>Modes of transmission: HET – heterosexual; IDU – injecting drug use; MSM – homosexual; OTH – other.</w:t>
      </w:r>
    </w:p>
    <w:p w:rsidR="0097077C" w:rsidRDefault="0097077C">
      <w:r>
        <w:br w:type="page"/>
      </w:r>
    </w:p>
    <w:p w:rsidR="0097077C" w:rsidRDefault="0097077C" w:rsidP="0097077C">
      <w:pPr>
        <w:pStyle w:val="Heading1"/>
      </w:pPr>
      <w:r w:rsidRPr="0097077C">
        <w:lastRenderedPageBreak/>
        <w:t xml:space="preserve">Table </w:t>
      </w:r>
      <w:r>
        <w:t>S</w:t>
      </w:r>
      <w:r w:rsidR="00D670E7">
        <w:t>4</w:t>
      </w:r>
      <w:r w:rsidRPr="0097077C">
        <w:t>. Prevalence of risk factors by registered mode of transmission and region.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15"/>
        <w:gridCol w:w="757"/>
        <w:gridCol w:w="815"/>
        <w:gridCol w:w="815"/>
        <w:gridCol w:w="762"/>
        <w:gridCol w:w="815"/>
        <w:gridCol w:w="762"/>
        <w:gridCol w:w="815"/>
        <w:gridCol w:w="762"/>
        <w:gridCol w:w="815"/>
        <w:gridCol w:w="815"/>
        <w:gridCol w:w="815"/>
      </w:tblGrid>
      <w:tr w:rsidR="0097077C" w:rsidRPr="0097077C" w:rsidTr="00191AFE">
        <w:trPr>
          <w:trHeight w:val="2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AFE" w:rsidRPr="0097077C" w:rsidRDefault="0097077C" w:rsidP="001734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Risk factor</w:t>
            </w:r>
          </w:p>
        </w:tc>
        <w:tc>
          <w:tcPr>
            <w:tcW w:w="403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17349B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Registered mode of transmission</w:t>
            </w:r>
          </w:p>
        </w:tc>
      </w:tr>
      <w:tr w:rsidR="0097077C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</w:tr>
      <w:tr w:rsidR="0097077C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 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 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 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 %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 %</w:t>
            </w:r>
          </w:p>
        </w:tc>
      </w:tr>
      <w:tr w:rsidR="0097077C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Row 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Row 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Row 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Row 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Row 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54.2%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15.9%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56.5%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64.9%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92.3%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32.8%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69.9%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56.2%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50.5%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64.1%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30.4%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81.9%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61.5%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56.9%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1.4%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68.9%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38.5%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0.8%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23.1%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60.8%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37.9%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0.6%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0.5%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72.7%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61.5%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13.4%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27.2%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0.2%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0.2%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62.6%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38.9%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0.5%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31.1%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94.8%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22.1%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0.4%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0.1%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55.2%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40.1%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0.4%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78.0%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77.7%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31.4%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52.8%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88.2%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70.4%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82.9%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78.3%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95.9%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96.8%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77.6%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20.4%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31.1%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71.7%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26.4%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1.9%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18.6%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17.8%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68.6%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27.5%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3.9%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1.4%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39.8%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73.4%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26.6%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17.4%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80.6%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1.5%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4.9%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74.7%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98.6%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74.5%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23.4%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25.4%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54.5%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3.2%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4.5%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86.4%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3.1%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25.8%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45.8%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4.2%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66.3%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96.9%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3.3%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27.4%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74.4%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45.3%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1.6%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2.4%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30.2%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18.9%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60.5%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40.8%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57.1%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7.2%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70.8%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20.8%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4.2%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31.4%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4.3%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53.3%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88.9%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47.2%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52.9%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62.5%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0.0%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2285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0.9%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97.9%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95.7%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63.7%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1.1%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71.5%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45.0%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0.8%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31.8%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40.3%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0.8%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24.9%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85.0%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35.1%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1.0%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50.3%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48.5%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0.5%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38.5%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59.6%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53.4%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0.4%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83.1%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9.1%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10.6%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35.4%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26.2%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37.7%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0.7%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11.2%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13.3%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73.6%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0.5%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58.6%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74.2%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A791F" w:rsidRPr="00816A2E" w:rsidRDefault="000A791F" w:rsidP="000A791F">
            <w:pPr>
              <w:spacing w:after="0" w:line="240" w:lineRule="auto"/>
              <w:jc w:val="right"/>
            </w:pPr>
            <w:r w:rsidRPr="00816A2E">
              <w:t>14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63.5%</w:t>
            </w:r>
          </w:p>
        </w:tc>
      </w:tr>
      <w:tr w:rsidR="000A791F" w:rsidRPr="0097077C" w:rsidTr="00191AFE">
        <w:trPr>
          <w:trHeight w:val="2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58.5%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38.6%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A791F" w:rsidRDefault="000A791F" w:rsidP="000A791F">
            <w:pPr>
              <w:spacing w:after="0" w:line="240" w:lineRule="auto"/>
              <w:jc w:val="right"/>
            </w:pPr>
            <w:r w:rsidRPr="00816A2E">
              <w:t>1.1%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91F" w:rsidRPr="0097077C" w:rsidRDefault="000A791F" w:rsidP="000A791F">
            <w:pPr>
              <w:spacing w:after="100" w:afterAutospacing="1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191AFE" w:rsidRDefault="00191AFE"/>
    <w:p w:rsidR="00191AFE" w:rsidRDefault="00191AFE" w:rsidP="00191AFE">
      <w:r>
        <w:t xml:space="preserve">Risk factors (for definitions see Table 1): het – heterosexual exposure; </w:t>
      </w:r>
      <w:proofErr w:type="spellStart"/>
      <w:r>
        <w:t>hrh</w:t>
      </w:r>
      <w:proofErr w:type="spellEnd"/>
      <w:r>
        <w:t xml:space="preserve"> – high-risk heterosexual exposure; </w:t>
      </w:r>
      <w:proofErr w:type="spellStart"/>
      <w:r>
        <w:t>sti</w:t>
      </w:r>
      <w:proofErr w:type="spellEnd"/>
      <w:r>
        <w:t xml:space="preserve"> – sexually transmitted infections; </w:t>
      </w:r>
      <w:proofErr w:type="spellStart"/>
      <w:r>
        <w:t>idu</w:t>
      </w:r>
      <w:proofErr w:type="spellEnd"/>
      <w:r>
        <w:t xml:space="preserve"> – injecting drug use; </w:t>
      </w:r>
      <w:proofErr w:type="spellStart"/>
      <w:r>
        <w:t>hcv</w:t>
      </w:r>
      <w:proofErr w:type="spellEnd"/>
      <w:r>
        <w:t xml:space="preserve"> – exposure to HCV; </w:t>
      </w:r>
      <w:proofErr w:type="spellStart"/>
      <w:r>
        <w:t>hbv</w:t>
      </w:r>
      <w:proofErr w:type="spellEnd"/>
      <w:r>
        <w:t xml:space="preserve"> – exposure to HBV; </w:t>
      </w:r>
      <w:proofErr w:type="spellStart"/>
      <w:r>
        <w:t>msm</w:t>
      </w:r>
      <w:proofErr w:type="spellEnd"/>
      <w:r>
        <w:t xml:space="preserve"> – homosexual exposure; </w:t>
      </w:r>
      <w:proofErr w:type="spellStart"/>
      <w:r>
        <w:t>nos</w:t>
      </w:r>
      <w:proofErr w:type="spellEnd"/>
      <w:r>
        <w:t xml:space="preserve"> – nosocomial exposure; pen – skin penetration exposure.</w:t>
      </w:r>
    </w:p>
    <w:p w:rsidR="00191AFE" w:rsidRDefault="00191AFE" w:rsidP="00191AFE">
      <w:r>
        <w:t>Modes of transmission: HET – heterosexual; IDU – injecting drug use; MSM – homosexual; OTH – other.</w:t>
      </w:r>
    </w:p>
    <w:p w:rsidR="0097077C" w:rsidRDefault="0097077C">
      <w:r>
        <w:br w:type="page"/>
      </w:r>
    </w:p>
    <w:p w:rsidR="0097077C" w:rsidRDefault="0097077C" w:rsidP="0097077C">
      <w:pPr>
        <w:pStyle w:val="Heading1"/>
      </w:pPr>
      <w:r w:rsidRPr="0097077C">
        <w:lastRenderedPageBreak/>
        <w:t xml:space="preserve">Table </w:t>
      </w:r>
      <w:r>
        <w:t>S</w:t>
      </w:r>
      <w:r w:rsidR="00D670E7">
        <w:t>5</w:t>
      </w:r>
      <w:r w:rsidRPr="0097077C">
        <w:t>. Misclassification of modes of transmission by region.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5"/>
        <w:gridCol w:w="787"/>
        <w:gridCol w:w="894"/>
        <w:gridCol w:w="912"/>
        <w:gridCol w:w="894"/>
        <w:gridCol w:w="912"/>
        <w:gridCol w:w="1043"/>
        <w:gridCol w:w="1045"/>
        <w:gridCol w:w="1552"/>
        <w:gridCol w:w="1309"/>
      </w:tblGrid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Registry (verified records)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Survey</w:t>
            </w:r>
          </w:p>
        </w:tc>
        <w:tc>
          <w:tcPr>
            <w:tcW w:w="10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Misclassifica</w:t>
            </w:r>
            <w:r w:rsidR="0097077C"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</w:t>
            </w:r>
            <w:r w:rsidR="0097077C"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Extrapolation coefficient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McNemar</w:t>
            </w:r>
            <w:proofErr w:type="spellEnd"/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Paired t-test</w:t>
            </w:r>
          </w:p>
        </w:tc>
        <w:tc>
          <w:tcPr>
            <w:tcW w:w="778" w:type="pct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64.8%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33.8%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91.3%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52.3%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33.4%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-48.8%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195.4%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225.0%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30.8%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43.1%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43.3%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69.8%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58.9%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-21.4%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127.2%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10.3%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-4.2%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104.3%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121.4%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-65.7%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291.4%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-100.0%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77.9%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81.8%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20.1%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48.7%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-58.7%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241.9%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-100.0%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74.7%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61.4%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23.2%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50.5%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-54.2%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218.2%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-66.7%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300.0%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66.3%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56.3%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17.8%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84.9%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26.9%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-25.9%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134.9%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-45.5%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183.3%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52.8%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42.1%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70.4%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166.7%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-100.0%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97077C" w:rsidRPr="0097077C" w:rsidTr="007E6805">
        <w:trPr>
          <w:trHeight w:val="20"/>
        </w:trPr>
        <w:tc>
          <w:tcPr>
            <w:tcW w:w="70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63.0%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36.2%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74.1%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57.5%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59.7%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-44.5%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180.0%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44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-26.7%</w:t>
            </w:r>
          </w:p>
        </w:tc>
        <w:tc>
          <w:tcPr>
            <w:tcW w:w="6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136.5%</w:t>
            </w:r>
          </w:p>
        </w:tc>
      </w:tr>
      <w:tr w:rsidR="0097077C" w:rsidRPr="0097077C" w:rsidTr="007E6805">
        <w:trPr>
          <w:trHeight w:val="20"/>
        </w:trPr>
        <w:tc>
          <w:tcPr>
            <w:tcW w:w="3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UNK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4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283.3%</w:t>
            </w:r>
          </w:p>
        </w:tc>
        <w:tc>
          <w:tcPr>
            <w:tcW w:w="6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26.1%</w:t>
            </w:r>
          </w:p>
        </w:tc>
      </w:tr>
    </w:tbl>
    <w:p w:rsidR="0017349B" w:rsidRDefault="0017349B">
      <w:r w:rsidRPr="0017349B">
        <w:t>Modes of transmission: HET – heterosexual; IDU – injecting drug use; MSM – homosexual; OTH – other.</w:t>
      </w:r>
    </w:p>
    <w:p w:rsidR="0097077C" w:rsidRDefault="0097077C">
      <w:r>
        <w:br w:type="page"/>
      </w:r>
    </w:p>
    <w:p w:rsidR="0097077C" w:rsidRDefault="0097077C" w:rsidP="0097077C">
      <w:pPr>
        <w:pStyle w:val="Heading1"/>
      </w:pPr>
      <w:r w:rsidRPr="0097077C">
        <w:lastRenderedPageBreak/>
        <w:t xml:space="preserve">Table </w:t>
      </w:r>
      <w:r>
        <w:t>S</w:t>
      </w:r>
      <w:r w:rsidR="00D670E7">
        <w:t>6</w:t>
      </w:r>
      <w:r w:rsidRPr="0097077C">
        <w:t>. Trends in modes of transmission by region in the official reports.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18"/>
        <w:gridCol w:w="1704"/>
        <w:gridCol w:w="942"/>
        <w:gridCol w:w="940"/>
        <w:gridCol w:w="941"/>
        <w:gridCol w:w="1059"/>
        <w:gridCol w:w="1057"/>
        <w:gridCol w:w="1057"/>
        <w:gridCol w:w="1055"/>
      </w:tblGrid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 for trend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2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0.833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63.9%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0.838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0.760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52.8%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0.879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0.670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0.960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0.029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0.865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65.5%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0.025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0.910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31.9%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3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0.019</w:t>
            </w:r>
          </w:p>
        </w:tc>
      </w:tr>
    </w:tbl>
    <w:p w:rsidR="0017349B" w:rsidRDefault="0017349B">
      <w:r w:rsidRPr="0017349B">
        <w:t>Modes of transmission: HET – heterosexual; IDU – injecting drug use; MSM – homosexual; OTH – other.</w:t>
      </w:r>
    </w:p>
    <w:p w:rsidR="0097077C" w:rsidRDefault="0097077C">
      <w:r>
        <w:br w:type="page"/>
      </w:r>
    </w:p>
    <w:p w:rsidR="0097077C" w:rsidRDefault="0097077C" w:rsidP="0097077C">
      <w:pPr>
        <w:pStyle w:val="Heading1"/>
      </w:pPr>
      <w:r>
        <w:lastRenderedPageBreak/>
        <w:t>Table S</w:t>
      </w:r>
      <w:r w:rsidR="00C143AF">
        <w:t>7</w:t>
      </w:r>
      <w:r w:rsidRPr="0097077C">
        <w:t>. Trends in modes of transmission by region in the verified registry.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18"/>
        <w:gridCol w:w="1704"/>
        <w:gridCol w:w="942"/>
        <w:gridCol w:w="942"/>
        <w:gridCol w:w="941"/>
        <w:gridCol w:w="1057"/>
        <w:gridCol w:w="1057"/>
        <w:gridCol w:w="1057"/>
        <w:gridCol w:w="1055"/>
      </w:tblGrid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 for trend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2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0.534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0.704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53.1%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0.518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0.790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77.8%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0.637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0.457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0.643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0.556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0.662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8.1%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0.843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0.620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0.464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0.399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0.880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0.635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0.621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0.956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0.892</w:t>
            </w:r>
          </w:p>
        </w:tc>
      </w:tr>
    </w:tbl>
    <w:p w:rsidR="0097077C" w:rsidRDefault="0017349B">
      <w:r w:rsidRPr="0017349B">
        <w:t>Modes of transmission: HET – heterosexual; IDU – injecting drug use; MSM – homosexual; OTH – other.</w:t>
      </w:r>
      <w:r w:rsidR="0097077C">
        <w:br w:type="page"/>
      </w:r>
    </w:p>
    <w:p w:rsidR="0097077C" w:rsidRDefault="0097077C" w:rsidP="0097077C">
      <w:pPr>
        <w:pStyle w:val="Heading1"/>
      </w:pPr>
      <w:r>
        <w:lastRenderedPageBreak/>
        <w:t>Table S</w:t>
      </w:r>
      <w:r w:rsidR="00C143AF">
        <w:t>8</w:t>
      </w:r>
      <w:r w:rsidRPr="0097077C">
        <w:t>. Trends in modes of transmission by region in the survey.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18"/>
        <w:gridCol w:w="1704"/>
        <w:gridCol w:w="942"/>
        <w:gridCol w:w="942"/>
        <w:gridCol w:w="941"/>
        <w:gridCol w:w="1057"/>
        <w:gridCol w:w="1057"/>
        <w:gridCol w:w="1057"/>
        <w:gridCol w:w="1055"/>
      </w:tblGrid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 for trend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</w:t>
            </w:r>
            <w:proofErr w:type="spellEnd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52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0.513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35.9%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0.644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0.761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0.635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0.530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0.552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0.950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0.951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0.953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0.987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0.562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0.013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48.3%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0.329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0.660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0.596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31.5%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0.158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5.7%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0.412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0.789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0.646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0.116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0.020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37.4%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37.1%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63.2%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58.6%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57.5%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0.022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2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3.5%</w:t>
            </w:r>
          </w:p>
        </w:tc>
        <w:tc>
          <w:tcPr>
            <w:tcW w:w="53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5.2%</w:t>
            </w:r>
          </w:p>
        </w:tc>
        <w:tc>
          <w:tcPr>
            <w:tcW w:w="529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0.005</w:t>
            </w:r>
          </w:p>
        </w:tc>
      </w:tr>
      <w:tr w:rsidR="0097077C" w:rsidRPr="0097077C" w:rsidTr="007E6805">
        <w:trPr>
          <w:trHeight w:val="144"/>
        </w:trPr>
        <w:tc>
          <w:tcPr>
            <w:tcW w:w="6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0.686</w:t>
            </w:r>
          </w:p>
        </w:tc>
      </w:tr>
    </w:tbl>
    <w:p w:rsidR="0097077C" w:rsidRDefault="0017349B">
      <w:r w:rsidRPr="0017349B">
        <w:t>Modes of transmission: HET – heterosexual; IDU – injecting drug use; MSM – homosexual; OTH – other.</w:t>
      </w:r>
    </w:p>
    <w:p w:rsidR="0097077C" w:rsidRDefault="0097077C">
      <w:r>
        <w:br w:type="page"/>
      </w:r>
    </w:p>
    <w:p w:rsidR="0097077C" w:rsidRPr="0097077C" w:rsidRDefault="0097077C" w:rsidP="0097077C">
      <w:pPr>
        <w:pStyle w:val="Heading1"/>
      </w:pPr>
      <w:r>
        <w:lastRenderedPageBreak/>
        <w:t>Table S</w:t>
      </w:r>
      <w:r w:rsidR="00C143AF">
        <w:t>9</w:t>
      </w:r>
      <w:bookmarkStart w:id="0" w:name="_GoBack"/>
      <w:bookmarkEnd w:id="0"/>
      <w:r w:rsidRPr="0097077C">
        <w:t>. Trends in risk factors by region in the survey.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32"/>
        <w:gridCol w:w="1756"/>
        <w:gridCol w:w="959"/>
        <w:gridCol w:w="959"/>
        <w:gridCol w:w="959"/>
        <w:gridCol w:w="1077"/>
        <w:gridCol w:w="1077"/>
        <w:gridCol w:w="1077"/>
        <w:gridCol w:w="1077"/>
      </w:tblGrid>
      <w:tr w:rsidR="0097077C" w:rsidRPr="0097077C" w:rsidTr="007E6805">
        <w:trPr>
          <w:trHeight w:val="144"/>
        </w:trPr>
        <w:tc>
          <w:tcPr>
            <w:tcW w:w="5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p-value for trend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Dnipro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0.940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0.027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0.904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0.657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0.695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0.535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0.079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Kyiv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0.018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0.786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0.522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72.5%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72.6%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72.9%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0.860</w:t>
            </w:r>
          </w:p>
        </w:tc>
      </w:tr>
      <w:tr w:rsidR="0097077C" w:rsidRPr="0097077C" w:rsidTr="007E6805">
        <w:trPr>
          <w:trHeight w:val="144"/>
        </w:trPr>
        <w:tc>
          <w:tcPr>
            <w:tcW w:w="1397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Kropivnitsky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0.991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0.773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0.075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0.760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0.652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0.047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0.005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47.4%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69.4%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0.013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Lviv</w:t>
            </w:r>
            <w:proofErr w:type="spellEnd"/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0.059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0.550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0.037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0.258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37.8%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56.9%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Ternopil</w:t>
            </w:r>
            <w:proofErr w:type="spellEnd"/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0.878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0.243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0.640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0.549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0.819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34.6%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0.546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Kharkiv</w:t>
            </w:r>
            <w:proofErr w:type="spellEnd"/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0.300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0.012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0.156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0.710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0.033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47.1%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45.5%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Chernivtsi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0.268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0.920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0.241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0.794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0.780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0.634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0.475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42.9%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het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97.2%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hrh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0.057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sti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0.042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idu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44.6%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43.1%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0.172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hcv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54.7%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hbv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45.3%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44.9%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0.692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msm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nos</w:t>
            </w:r>
            <w:proofErr w:type="spellEnd"/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18.5%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17.8%</w:t>
            </w:r>
          </w:p>
        </w:tc>
        <w:tc>
          <w:tcPr>
            <w:tcW w:w="540" w:type="pct"/>
            <w:tcBorders>
              <w:top w:val="nil"/>
              <w:bottom w:val="nil"/>
            </w:tcBorders>
            <w:shd w:val="clear" w:color="000000" w:fill="FFC7CE"/>
            <w:noWrap/>
            <w:vAlign w:val="bottom"/>
            <w:hideMark/>
          </w:tcPr>
          <w:p w:rsidR="0097077C" w:rsidRPr="0097077C" w:rsidRDefault="00CC0283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&lt;0.001</w:t>
            </w:r>
          </w:p>
        </w:tc>
      </w:tr>
      <w:tr w:rsidR="0097077C" w:rsidRPr="0097077C" w:rsidTr="007E6805">
        <w:trPr>
          <w:trHeight w:val="144"/>
        </w:trPr>
        <w:tc>
          <w:tcPr>
            <w:tcW w:w="5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65.3%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61.0%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64.0%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77C" w:rsidRPr="0097077C" w:rsidRDefault="0097077C" w:rsidP="009707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077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0.819</w:t>
            </w:r>
          </w:p>
        </w:tc>
      </w:tr>
    </w:tbl>
    <w:p w:rsidR="0097077C" w:rsidRDefault="0017349B">
      <w:r w:rsidRPr="0017349B">
        <w:t xml:space="preserve">Risk factors (for definitions see Table 1): het – heterosexual exposure; </w:t>
      </w:r>
      <w:proofErr w:type="spellStart"/>
      <w:r w:rsidRPr="0017349B">
        <w:t>hrh</w:t>
      </w:r>
      <w:proofErr w:type="spellEnd"/>
      <w:r w:rsidRPr="0017349B">
        <w:t xml:space="preserve"> – high-risk heterosexual exposure; </w:t>
      </w:r>
      <w:proofErr w:type="spellStart"/>
      <w:r w:rsidRPr="0017349B">
        <w:t>sti</w:t>
      </w:r>
      <w:proofErr w:type="spellEnd"/>
      <w:r w:rsidRPr="0017349B">
        <w:t xml:space="preserve"> – sexually transmitted infections; </w:t>
      </w:r>
      <w:proofErr w:type="spellStart"/>
      <w:r w:rsidRPr="0017349B">
        <w:t>idu</w:t>
      </w:r>
      <w:proofErr w:type="spellEnd"/>
      <w:r w:rsidRPr="0017349B">
        <w:t xml:space="preserve"> – injecting drug use; </w:t>
      </w:r>
      <w:proofErr w:type="spellStart"/>
      <w:r w:rsidRPr="0017349B">
        <w:t>hcv</w:t>
      </w:r>
      <w:proofErr w:type="spellEnd"/>
      <w:r w:rsidRPr="0017349B">
        <w:t xml:space="preserve"> – exposure to HCV; </w:t>
      </w:r>
      <w:proofErr w:type="spellStart"/>
      <w:r w:rsidRPr="0017349B">
        <w:t>hbv</w:t>
      </w:r>
      <w:proofErr w:type="spellEnd"/>
      <w:r w:rsidRPr="0017349B">
        <w:t xml:space="preserve"> – exposure to HBV; </w:t>
      </w:r>
      <w:proofErr w:type="spellStart"/>
      <w:r w:rsidRPr="0017349B">
        <w:t>msm</w:t>
      </w:r>
      <w:proofErr w:type="spellEnd"/>
      <w:r w:rsidRPr="0017349B">
        <w:t xml:space="preserve"> – homosexual exposure; </w:t>
      </w:r>
      <w:proofErr w:type="spellStart"/>
      <w:r w:rsidRPr="0017349B">
        <w:t>nos</w:t>
      </w:r>
      <w:proofErr w:type="spellEnd"/>
      <w:r w:rsidRPr="0017349B">
        <w:t xml:space="preserve"> – nosocomial exposure; pen – skin penetration exposure.</w:t>
      </w:r>
    </w:p>
    <w:sectPr w:rsidR="0097077C" w:rsidSect="0097077C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7C"/>
    <w:rsid w:val="0005661C"/>
    <w:rsid w:val="000A791F"/>
    <w:rsid w:val="0017349B"/>
    <w:rsid w:val="00191AFE"/>
    <w:rsid w:val="003905CA"/>
    <w:rsid w:val="007E6805"/>
    <w:rsid w:val="0097077C"/>
    <w:rsid w:val="00BD438B"/>
    <w:rsid w:val="00C143AF"/>
    <w:rsid w:val="00CC0283"/>
    <w:rsid w:val="00D670E7"/>
    <w:rsid w:val="00FA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3A923"/>
  <w15:chartTrackingRefBased/>
  <w15:docId w15:val="{35643C80-D00E-4A90-B6CA-051A205D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077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077C"/>
    <w:rPr>
      <w:color w:val="954F72"/>
      <w:u w:val="single"/>
    </w:rPr>
  </w:style>
  <w:style w:type="paragraph" w:customStyle="1" w:styleId="msonormal0">
    <w:name w:val="msonormal"/>
    <w:basedOn w:val="Normal"/>
    <w:rsid w:val="009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970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97077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97077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9707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9707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97077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97077C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97077C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97077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970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970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970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9707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970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970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97077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97077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970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9707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970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97077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9707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970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970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970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970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970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970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7077C"/>
    <w:rPr>
      <w:rFonts w:asciiTheme="majorHAnsi" w:eastAsiaTheme="majorEastAsia" w:hAnsiTheme="majorHAnsi" w:cstheme="majorBidi"/>
      <w:sz w:val="24"/>
      <w:szCs w:val="32"/>
    </w:rPr>
  </w:style>
  <w:style w:type="table" w:styleId="TableGrid">
    <w:name w:val="Table Grid"/>
    <w:basedOn w:val="TableNormal"/>
    <w:uiPriority w:val="39"/>
    <w:rsid w:val="000A7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UIPHP</Company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Kostyantyn Dumchev</dc:creator>
  <cp:keywords/>
  <dc:description/>
  <cp:lastModifiedBy>Kostyantyn Dumchev</cp:lastModifiedBy>
  <cp:revision>2</cp:revision>
  <dcterms:created xsi:type="dcterms:W3CDTF">2020-08-17T13:21:00Z</dcterms:created>
  <dcterms:modified xsi:type="dcterms:W3CDTF">2020-08-17T13:21:00Z</dcterms:modified>
</cp:coreProperties>
</file>