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1D837" w14:textId="49AD017F" w:rsidR="000C018E" w:rsidRPr="000C018E" w:rsidRDefault="000C018E" w:rsidP="000C01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018E">
        <w:rPr>
          <w:rFonts w:ascii="Times New Roman" w:hAnsi="Times New Roman" w:cs="Times New Roman"/>
          <w:b/>
          <w:sz w:val="24"/>
          <w:szCs w:val="24"/>
        </w:rPr>
        <w:t xml:space="preserve">Supplementary Table 1. </w:t>
      </w:r>
      <w:r w:rsidRPr="000C018E">
        <w:rPr>
          <w:rFonts w:ascii="Times New Roman" w:hAnsi="Times New Roman" w:cs="Times New Roman"/>
          <w:sz w:val="24"/>
          <w:szCs w:val="24"/>
        </w:rPr>
        <w:t>Sources for mortality data and all contextual characteristics.</w:t>
      </w:r>
    </w:p>
    <w:tbl>
      <w:tblPr>
        <w:tblW w:w="5000" w:type="pct"/>
        <w:jc w:val="center"/>
        <w:tblCellSpacing w:w="144" w:type="dxa"/>
        <w:tblCellMar>
          <w:top w:w="1440" w:type="dxa"/>
          <w:left w:w="115" w:type="dxa"/>
          <w:bottom w:w="1440" w:type="dxa"/>
          <w:right w:w="115" w:type="dxa"/>
        </w:tblCellMar>
        <w:tblLook w:val="04A0" w:firstRow="1" w:lastRow="0" w:firstColumn="1" w:lastColumn="0" w:noHBand="0" w:noVBand="1"/>
      </w:tblPr>
      <w:tblGrid>
        <w:gridCol w:w="2514"/>
        <w:gridCol w:w="3489"/>
        <w:gridCol w:w="1887"/>
        <w:gridCol w:w="5070"/>
      </w:tblGrid>
      <w:tr w:rsidR="000C018E" w:rsidRPr="000C018E" w14:paraId="37533628" w14:textId="77777777" w:rsidTr="00BE29DA">
        <w:trPr>
          <w:trHeight w:val="297"/>
          <w:tblHeader/>
          <w:tblCellSpacing w:w="144" w:type="dxa"/>
          <w:jc w:val="center"/>
        </w:trPr>
        <w:tc>
          <w:tcPr>
            <w:tcW w:w="803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07CF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35" w:type="pct"/>
            <w:tcBorders>
              <w:top w:val="single" w:sz="1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5DD8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617" w:type="pct"/>
            <w:tcBorders>
              <w:top w:val="single" w:sz="1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464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1790" w:type="pct"/>
            <w:tcBorders>
              <w:top w:val="single" w:sz="1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279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Notes</w:t>
            </w:r>
          </w:p>
        </w:tc>
      </w:tr>
      <w:tr w:rsidR="000C018E" w:rsidRPr="000C018E" w14:paraId="6052CDC7" w14:textId="77777777" w:rsidTr="00BE29DA">
        <w:trPr>
          <w:trHeight w:val="530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1761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Percent of labor force unemployed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B6CB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Bureau of Economic Affairs (BEA)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5F8E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2001, 2017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82A5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2001 values used for 2000.</w:t>
            </w:r>
          </w:p>
        </w:tc>
      </w:tr>
      <w:tr w:rsidR="000C018E" w:rsidRPr="000C018E" w14:paraId="7F135728" w14:textId="77777777" w:rsidTr="00BE29DA">
        <w:trPr>
          <w:trHeight w:val="432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D435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Percent of employment in manufacturing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CC6E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Bureau of Economic Affairs (BEA)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808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2001, 2017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C6FA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2001 values used for 2000.</w:t>
            </w:r>
          </w:p>
        </w:tc>
      </w:tr>
      <w:tr w:rsidR="000C018E" w:rsidRPr="000C018E" w14:paraId="2F3C88E3" w14:textId="77777777" w:rsidTr="00BE29DA">
        <w:trPr>
          <w:trHeight w:val="513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3A0E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Percent of sex-specific Non-Hispanic White population ages 25+ with a bachelor’s degree or higher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186A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Census/American Community Survey (ACS)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6A2D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2000, 2015-2019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99A2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5-year pooled ACS data used for 2017.</w:t>
            </w:r>
          </w:p>
        </w:tc>
      </w:tr>
      <w:tr w:rsidR="000C018E" w:rsidRPr="000C018E" w14:paraId="7E6BDBD0" w14:textId="77777777" w:rsidTr="00BE29DA">
        <w:trPr>
          <w:trHeight w:val="504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C264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Percent of the population ages 15+ married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873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Census/American Community Survey (ACS)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B6C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2000, 2015-2019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C48B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5-year pooled ACS data used for 2017.</w:t>
            </w:r>
          </w:p>
        </w:tc>
      </w:tr>
      <w:tr w:rsidR="000C018E" w:rsidRPr="000C018E" w14:paraId="367339F7" w14:textId="77777777" w:rsidTr="00BE29DA">
        <w:trPr>
          <w:trHeight w:val="864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BA2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Total adherents to any religious denomination as percent of total population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EC3F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U.S. Religion Census: Longitudinal Religious Congregations and Membership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1758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2000, 2010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E9B2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2010 values used for 2017.</w:t>
            </w:r>
          </w:p>
        </w:tc>
      </w:tr>
      <w:tr w:rsidR="000C018E" w:rsidRPr="000C018E" w14:paraId="1E413C28" w14:textId="77777777" w:rsidTr="00BE29DA">
        <w:trPr>
          <w:trHeight w:val="432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8C9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lastRenderedPageBreak/>
              <w:t>Percent of households owning a firearm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4C70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The Behavioral Risk Factor Surveillance System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546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2004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D7F9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State-level data. 2004 values used for 2000 and 2017.</w:t>
            </w:r>
          </w:p>
        </w:tc>
      </w:tr>
      <w:tr w:rsidR="000C018E" w:rsidRPr="000C018E" w14:paraId="339909C8" w14:textId="77777777" w:rsidTr="00BE29DA">
        <w:trPr>
          <w:trHeight w:val="504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960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Gun laws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9AE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Rand State Firearm Law Database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CBD5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2000, 2017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8D2BA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State-level data. Includes handgun restrictions, long-gun restrictions, background checks.</w:t>
            </w:r>
          </w:p>
        </w:tc>
      </w:tr>
      <w:tr w:rsidR="000C018E" w:rsidRPr="000C018E" w14:paraId="04D77043" w14:textId="77777777" w:rsidTr="00BE29DA">
        <w:trPr>
          <w:trHeight w:val="864"/>
          <w:tblCellSpacing w:w="144" w:type="dxa"/>
          <w:jc w:val="center"/>
        </w:trPr>
        <w:tc>
          <w:tcPr>
            <w:tcW w:w="8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F9D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Gun sellers</w:t>
            </w:r>
          </w:p>
        </w:tc>
        <w:tc>
          <w:tcPr>
            <w:tcW w:w="1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E80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Bureau of Alcohol, Tobacco, Firearms and Explosives (ATF)</w:t>
            </w:r>
          </w:p>
        </w:tc>
        <w:tc>
          <w:tcPr>
            <w:tcW w:w="61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F5E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2017</w:t>
            </w:r>
          </w:p>
        </w:tc>
        <w:tc>
          <w:tcPr>
            <w:tcW w:w="179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D8C8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 xml:space="preserve">2017 value used for 2000. Includes all licensed firearm importers, </w:t>
            </w:r>
            <w:proofErr w:type="gramStart"/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dealers</w:t>
            </w:r>
            <w:proofErr w:type="gramEnd"/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 xml:space="preserve"> and pawnbrokers.</w:t>
            </w:r>
          </w:p>
        </w:tc>
      </w:tr>
      <w:tr w:rsidR="000C018E" w:rsidRPr="000C018E" w14:paraId="64A7C0CB" w14:textId="77777777" w:rsidTr="00BE29DA">
        <w:trPr>
          <w:trHeight w:val="864"/>
          <w:tblCellSpacing w:w="144" w:type="dxa"/>
          <w:jc w:val="center"/>
        </w:trPr>
        <w:tc>
          <w:tcPr>
            <w:tcW w:w="803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7AB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Annual opioid prescriptions per 1000 population</w:t>
            </w:r>
          </w:p>
        </w:tc>
        <w:tc>
          <w:tcPr>
            <w:tcW w:w="1235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2265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Centers for Disease Control and Prevention (CDC)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382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2006, 2017</w:t>
            </w:r>
          </w:p>
        </w:tc>
        <w:tc>
          <w:tcPr>
            <w:tcW w:w="179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8B8F" w14:textId="77777777" w:rsidR="000C018E" w:rsidRPr="000C018E" w:rsidRDefault="000C018E" w:rsidP="000C018E">
            <w:pPr>
              <w:spacing w:after="0"/>
              <w:jc w:val="right"/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color w:val="111111"/>
                <w:sz w:val="24"/>
                <w:szCs w:val="24"/>
              </w:rPr>
              <w:t>2006 values used for 2000</w:t>
            </w:r>
          </w:p>
        </w:tc>
      </w:tr>
    </w:tbl>
    <w:p w14:paraId="129C0F67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0807AC3A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b/>
          <w:color w:val="4472C4" w:themeColor="accent1"/>
          <w:sz w:val="24"/>
          <w:szCs w:val="24"/>
          <w:u w:val="single"/>
          <w:shd w:val="clear" w:color="auto" w:fill="FFFFFF"/>
        </w:rPr>
      </w:pPr>
      <w:r w:rsidRPr="000C018E">
        <w:rPr>
          <w:rFonts w:ascii="Times New Roman" w:hAnsi="Times New Roman" w:cs="Times New Roman"/>
          <w:b/>
          <w:color w:val="4472C4" w:themeColor="accent1"/>
          <w:sz w:val="24"/>
          <w:szCs w:val="24"/>
          <w:u w:val="single"/>
          <w:shd w:val="clear" w:color="auto" w:fill="FFFFFF"/>
        </w:rPr>
        <w:br w:type="page"/>
      </w:r>
    </w:p>
    <w:p w14:paraId="2966DD53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C018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2. </w:t>
      </w:r>
      <w:r w:rsidRPr="000C018E">
        <w:rPr>
          <w:rFonts w:ascii="Times New Roman" w:hAnsi="Times New Roman" w:cs="Times New Roman"/>
          <w:sz w:val="24"/>
          <w:szCs w:val="24"/>
        </w:rPr>
        <w:t xml:space="preserve">Rate ratios (and 95% confidence intervals) for models predicting suicide mortality by commuting zone in 1999-2001 and 2015-2017 for the non-Hispanic white male population, ages 20-64. Includes </w:t>
      </w:r>
      <w:r w:rsidRPr="000C018E">
        <w:rPr>
          <w:rFonts w:ascii="Times New Roman" w:hAnsi="Times New Roman" w:cs="Times New Roman"/>
          <w:sz w:val="24"/>
          <w:szCs w:val="24"/>
          <w:shd w:val="clear" w:color="auto" w:fill="FFFFFF"/>
        </w:rPr>
        <w:t>deaths of undetermined intent (ICD-10 codes Y10-Y34).</w:t>
      </w:r>
    </w:p>
    <w:p w14:paraId="6A459217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23"/>
        <w:gridCol w:w="1281"/>
        <w:gridCol w:w="679"/>
        <w:gridCol w:w="1280"/>
        <w:gridCol w:w="679"/>
        <w:gridCol w:w="1280"/>
        <w:gridCol w:w="679"/>
        <w:gridCol w:w="1280"/>
        <w:gridCol w:w="679"/>
      </w:tblGrid>
      <w:tr w:rsidR="000C018E" w:rsidRPr="000C018E" w14:paraId="1509C133" w14:textId="77777777" w:rsidTr="00BE29DA">
        <w:trPr>
          <w:trHeight w:val="314"/>
          <w:tblHeader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26D8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F859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C82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69A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06F4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4</w:t>
            </w:r>
          </w:p>
        </w:tc>
      </w:tr>
      <w:tr w:rsidR="000C018E" w:rsidRPr="000C018E" w14:paraId="6AD10AE4" w14:textId="77777777" w:rsidTr="00BE29DA">
        <w:trPr>
          <w:trHeight w:val="354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5832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C09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A54F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B82F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3C4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3684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330E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8A71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044E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D1F801F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BC20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25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EF09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0A24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4ED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FA8E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8A5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F0EB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36E4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A425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1413319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013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30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1D67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9F6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0C8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E6B0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D29F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EA4C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4D9F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808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3C64294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3C8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35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9810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6DB6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BE8B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C914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DF28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D5B6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CFF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F8E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59CDA443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51C5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40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DA93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D0B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9F0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78E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319F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7459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4675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B5F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ED9AADC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38EE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45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D5E3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3AC2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06E5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054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3768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6CFD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564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E85A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5726A129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CA24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50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B186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4C6C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3DB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9B7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CA86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844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2848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43EB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0AEBF167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181F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55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423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0D46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94F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92E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BC90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D1FF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F0BC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F07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10644AA6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A16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60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EED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E3C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A1BF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EAD8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366E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D1B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9383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F33D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5C2968AD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074B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B0D2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3E47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F65A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C27D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367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869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719E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060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1B4CA850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193C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Unemployment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F3ED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9A5A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3D2D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D17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013A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E1C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98A8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35B9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1AC0971C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1C85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Manufacturing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DC8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9A2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5C11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D003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E4A2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04E0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F414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84AF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452B6324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DB8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College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0638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DBF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27A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365B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0A4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EFA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883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5DEA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48A8DBC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7380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Marriage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CC66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4F65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AA6D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06EE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AC4F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2408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2088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E178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</w:t>
            </w:r>
          </w:p>
        </w:tc>
      </w:tr>
      <w:tr w:rsidR="000C018E" w:rsidRPr="000C018E" w14:paraId="08991AF7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C356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9443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309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14E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914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C229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70E9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7584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4FB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15E8D913" w14:textId="77777777" w:rsidTr="00BE29DA">
        <w:trPr>
          <w:trHeight w:val="314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366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Gun sellers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912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0D56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551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72AB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DA70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CE85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A520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9E37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FDB99E3" w14:textId="77777777" w:rsidTr="00BE29DA">
        <w:trPr>
          <w:trHeight w:val="362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C7D4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Prescribing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DE7C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7E5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75E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6CB2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C910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942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860C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C73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2924714" w14:textId="77777777" w:rsidTr="00BE29DA">
        <w:trPr>
          <w:trHeight w:val="362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BA4E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Over-dispersion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2337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D5E9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33C3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11E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B78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3DE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FF05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3BAC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2CDF213D" w14:textId="77777777" w:rsidTr="00BE29DA">
        <w:trPr>
          <w:trHeight w:val="310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DA6B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20CF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52920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7CF4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67F3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52797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B97A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DBE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52419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1040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470B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52071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4CCB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083BA853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AEBF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3AA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97BD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129D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F208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CBD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AAC4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FDEB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09BF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6B4B80E1" w14:textId="77777777" w:rsidTr="00BE29DA">
        <w:trPr>
          <w:trHeight w:val="309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32F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1447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D349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6919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264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331E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DAA1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3A31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404D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60F0A5C9" w14:textId="77777777" w:rsidTr="00BE29DA">
        <w:trPr>
          <w:trHeight w:val="362"/>
          <w:jc w:val="center"/>
        </w:trPr>
        <w:tc>
          <w:tcPr>
            <w:tcW w:w="5000" w:type="pct"/>
            <w:gridSpan w:val="9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C157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 p &lt; 0.05; ** p &lt; 0.01; *** p &lt; 0.001</w:t>
            </w:r>
          </w:p>
        </w:tc>
      </w:tr>
    </w:tbl>
    <w:p w14:paraId="0B150044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18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3. </w:t>
      </w:r>
      <w:r w:rsidRPr="000C018E">
        <w:rPr>
          <w:rFonts w:ascii="Times New Roman" w:hAnsi="Times New Roman" w:cs="Times New Roman"/>
          <w:sz w:val="24"/>
          <w:szCs w:val="24"/>
        </w:rPr>
        <w:t xml:space="preserve">Rate ratios (and 95% confidence intervals) for models predicting suicide mortality by commuting zone in 1999-2001 and 2015-2017 for the non-Hispanic white female population, ages 20-64. Includes </w:t>
      </w:r>
      <w:r w:rsidRPr="000C018E">
        <w:rPr>
          <w:rFonts w:ascii="Times New Roman" w:hAnsi="Times New Roman" w:cs="Times New Roman"/>
          <w:sz w:val="24"/>
          <w:szCs w:val="24"/>
          <w:shd w:val="clear" w:color="auto" w:fill="FFFFFF"/>
        </w:rPr>
        <w:t>deaths of undetermined intent (ICD-10 codes Y10-Y34).</w:t>
      </w:r>
    </w:p>
    <w:p w14:paraId="3FB7E7ED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23"/>
        <w:gridCol w:w="1281"/>
        <w:gridCol w:w="679"/>
        <w:gridCol w:w="1280"/>
        <w:gridCol w:w="679"/>
        <w:gridCol w:w="1280"/>
        <w:gridCol w:w="679"/>
        <w:gridCol w:w="1280"/>
        <w:gridCol w:w="679"/>
      </w:tblGrid>
      <w:tr w:rsidR="000C018E" w:rsidRPr="000C018E" w14:paraId="0C213877" w14:textId="77777777" w:rsidTr="00BE29DA">
        <w:trPr>
          <w:trHeight w:val="314"/>
          <w:tblHeader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943E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F598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A4AA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2AB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90CE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4</w:t>
            </w:r>
          </w:p>
        </w:tc>
      </w:tr>
      <w:tr w:rsidR="000C018E" w:rsidRPr="000C018E" w14:paraId="00EE4097" w14:textId="77777777" w:rsidTr="00BE29DA">
        <w:trPr>
          <w:trHeight w:val="354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FDD5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F73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FEF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1CDE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423C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C75F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71A5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A54A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298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7187087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084B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25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6D7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0C6D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82B4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1E79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F462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42BE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4100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8E79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49A915F1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D67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30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E658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F07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F76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971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5063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CB3B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83D6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7F61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58C332C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B97D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35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DE6E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223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E040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C7AA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F57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9C04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120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872E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D8EF119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40E7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40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C42F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3BF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57A5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2799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FCC4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B17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EEA7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6B4B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218854A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41D2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45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F4F8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B29F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B17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6CA3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7CC7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A3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15C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B78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204B759B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E2EE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50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AA85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8E9A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8493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CA60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95FF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333E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B5FC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A2A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17FB2FDD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B7BF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55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FCFE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BA7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5913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0B0B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920B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24E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974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557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234B02D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7FA5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60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B94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F417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045C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2D12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F36A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0DBA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7122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010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82F948B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79C7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683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C2A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1F4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26B4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ACBD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A449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6B7D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687A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592186E2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2882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Unemployment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D994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2E9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DD24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9114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046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7F9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DA91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C73C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79D28D6A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068C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Manufacturing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0DB4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3BF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A690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777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33F9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52A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1944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1554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8D203CE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813E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College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0F45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880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3CAF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FA3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CD7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E39C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A6DB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EB3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25B1C635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CE7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Marriage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5F39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B69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02E7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D3D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1B61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28C6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150A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F7BE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4E807662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D9EF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76C8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3CE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B424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B779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799C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20F9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C566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BFC7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</w:t>
            </w:r>
          </w:p>
        </w:tc>
      </w:tr>
      <w:tr w:rsidR="000C018E" w:rsidRPr="000C018E" w14:paraId="35E8B1D7" w14:textId="77777777" w:rsidTr="00BE29DA">
        <w:trPr>
          <w:trHeight w:val="314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A66B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Gun sellers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26D0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D0EB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66C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CF4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4178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870B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C77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530A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22145923" w14:textId="77777777" w:rsidTr="00BE29DA">
        <w:trPr>
          <w:trHeight w:val="362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B54E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Prescribing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50CE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558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72B2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F74D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18D9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592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7219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61B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4A59AE6E" w14:textId="77777777" w:rsidTr="00BE29DA">
        <w:trPr>
          <w:trHeight w:val="362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5B4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Over-dispersion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651D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D7A0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FF4E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313E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EE0B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023A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5711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0B05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4EDA267C" w14:textId="77777777" w:rsidTr="00BE29DA">
        <w:trPr>
          <w:trHeight w:val="310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58DF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4656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35253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2A8B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0145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35115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9BBA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0D24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35056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FDB1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C1E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34853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70A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3839CE91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333E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B1A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E4F3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22BC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6449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144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DA82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E17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F8C6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52CA9C12" w14:textId="77777777" w:rsidTr="00BE29DA">
        <w:trPr>
          <w:trHeight w:val="309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5C4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FFA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2D78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232E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8776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8907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A0E8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065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12240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956F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3A845EFF" w14:textId="77777777" w:rsidTr="00BE29DA">
        <w:trPr>
          <w:trHeight w:val="362"/>
          <w:jc w:val="center"/>
        </w:trPr>
        <w:tc>
          <w:tcPr>
            <w:tcW w:w="5000" w:type="pct"/>
            <w:gridSpan w:val="9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243E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 p &lt; 0.05; ** p &lt; 0.01; *** p &lt; 0.001</w:t>
            </w:r>
          </w:p>
        </w:tc>
      </w:tr>
    </w:tbl>
    <w:p w14:paraId="033D2133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18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  <w:r w:rsidRPr="000C018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4. </w:t>
      </w:r>
      <w:r w:rsidRPr="000C018E">
        <w:rPr>
          <w:rFonts w:ascii="Times New Roman" w:hAnsi="Times New Roman" w:cs="Times New Roman"/>
          <w:sz w:val="24"/>
          <w:szCs w:val="24"/>
        </w:rPr>
        <w:t xml:space="preserve">Rate ratios (and 95% confidence intervals) for models predicting suicide mortality by commuting zone in 1999-2001 and 2015-2017 for the non-Hispanic white male population, ages 65+. Includes </w:t>
      </w:r>
      <w:r w:rsidRPr="000C018E">
        <w:rPr>
          <w:rFonts w:ascii="Times New Roman" w:hAnsi="Times New Roman" w:cs="Times New Roman"/>
          <w:sz w:val="24"/>
          <w:szCs w:val="24"/>
          <w:shd w:val="clear" w:color="auto" w:fill="FFFFFF"/>
        </w:rPr>
        <w:t>deaths of undetermined intent (ICD-10 codes Y10-Y34).</w:t>
      </w:r>
    </w:p>
    <w:p w14:paraId="5B2F5CB8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23"/>
        <w:gridCol w:w="1281"/>
        <w:gridCol w:w="679"/>
        <w:gridCol w:w="1280"/>
        <w:gridCol w:w="679"/>
        <w:gridCol w:w="1280"/>
        <w:gridCol w:w="679"/>
        <w:gridCol w:w="1280"/>
        <w:gridCol w:w="679"/>
      </w:tblGrid>
      <w:tr w:rsidR="000C018E" w:rsidRPr="000C018E" w14:paraId="7643BB88" w14:textId="77777777" w:rsidTr="00BE29DA">
        <w:trPr>
          <w:trHeight w:val="314"/>
          <w:tblHeader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4EBB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B96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69C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BEF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17C8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4</w:t>
            </w:r>
          </w:p>
        </w:tc>
      </w:tr>
      <w:tr w:rsidR="000C018E" w:rsidRPr="000C018E" w14:paraId="6949B5CD" w14:textId="77777777" w:rsidTr="00BE29DA">
        <w:trPr>
          <w:trHeight w:val="354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44D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F6C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FD24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529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6D8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1CBD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550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9619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1821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4A7CE86F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71C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70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E11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A603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8DEB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EA3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C34F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AA0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B7E8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26B5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2F6192B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DBF8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75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18F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EEA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73D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321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33C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BA6B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A37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6855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4959C290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7A2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80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B542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9480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C37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318A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6F0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32C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F41B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96E5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34FE7384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DD7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85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0E45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4782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16F5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A39C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257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0DF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A9C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70F9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D54B3CF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2705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D585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7A3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4840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A81B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E727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B03A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8A44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9DA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</w:t>
            </w:r>
          </w:p>
        </w:tc>
      </w:tr>
      <w:tr w:rsidR="000C018E" w:rsidRPr="000C018E" w14:paraId="4B272572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14B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Unemployment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AEE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7FE5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58BE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4EDA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01D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A438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FCB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CEC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5770DC2F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4640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Manufacturing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28D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CB7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08F0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1B3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DE8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7C65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FE7E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073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1C1B5AF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BDAC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College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E19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F02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67AF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7107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B54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DA37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B07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F14E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47EC7FFC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3FDA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Marriage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5B12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F5D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BEB1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6646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090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FE8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73D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296B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22DC90DF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C56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FFEF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5684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531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7923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2476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98C4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6C46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6F2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0B3C99D" w14:textId="77777777" w:rsidTr="00BE29DA">
        <w:trPr>
          <w:trHeight w:val="314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77D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Gun sellers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8D2E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4A5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4C7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4F1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AFC3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1E1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EADE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2445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20EC20D9" w14:textId="77777777" w:rsidTr="00BE29DA">
        <w:trPr>
          <w:trHeight w:val="362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855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Prescribing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5DB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A3F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8DE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CDC5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DA2C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E72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3108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E9FF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2C5F73B" w14:textId="77777777" w:rsidTr="00BE29DA">
        <w:trPr>
          <w:trHeight w:val="362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F54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Over-dispersion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38E5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7C99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D6B9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643F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B5EE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5D3B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8B62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D9D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5B361248" w14:textId="77777777" w:rsidTr="00BE29DA">
        <w:trPr>
          <w:trHeight w:val="310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A8D9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7B18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24402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34F2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1733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24275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D3D0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BE72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23996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7FD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3FE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23813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5608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047894FE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8472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F35D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1E85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B9DC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00C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E86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8A42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DC21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A902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6219F7C6" w14:textId="77777777" w:rsidTr="00BE29DA">
        <w:trPr>
          <w:trHeight w:val="309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88B9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0DD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2947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545B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135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38BC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7B6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CD84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28AF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493FFBE1" w14:textId="77777777" w:rsidTr="00BE29DA">
        <w:trPr>
          <w:trHeight w:val="362"/>
          <w:jc w:val="center"/>
        </w:trPr>
        <w:tc>
          <w:tcPr>
            <w:tcW w:w="5000" w:type="pct"/>
            <w:gridSpan w:val="9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632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 p &lt; 0.05; ** p &lt; 0.01; *** p &lt; 0.001</w:t>
            </w:r>
          </w:p>
        </w:tc>
      </w:tr>
    </w:tbl>
    <w:p w14:paraId="36AEB45D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4A3484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CD98E7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6F8D70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91F262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18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5. </w:t>
      </w:r>
      <w:r w:rsidRPr="000C018E">
        <w:rPr>
          <w:rFonts w:ascii="Times New Roman" w:hAnsi="Times New Roman" w:cs="Times New Roman"/>
          <w:sz w:val="24"/>
          <w:szCs w:val="24"/>
        </w:rPr>
        <w:t xml:space="preserve">Rate ratios (and 95% confidence intervals) for models predicting suicide mortality by commuting zone in 1999-2001 and 2015-2017 for the non-Hispanic white female population, ages 65+. Includes </w:t>
      </w:r>
      <w:r w:rsidRPr="000C018E">
        <w:rPr>
          <w:rFonts w:ascii="Times New Roman" w:hAnsi="Times New Roman" w:cs="Times New Roman"/>
          <w:sz w:val="24"/>
          <w:szCs w:val="24"/>
          <w:shd w:val="clear" w:color="auto" w:fill="FFFFFF"/>
        </w:rPr>
        <w:t>deaths of undetermined intent (ICD-10 codes Y10-Y34).</w:t>
      </w:r>
    </w:p>
    <w:p w14:paraId="320C5446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23"/>
        <w:gridCol w:w="1281"/>
        <w:gridCol w:w="679"/>
        <w:gridCol w:w="1280"/>
        <w:gridCol w:w="679"/>
        <w:gridCol w:w="1280"/>
        <w:gridCol w:w="679"/>
        <w:gridCol w:w="1280"/>
        <w:gridCol w:w="679"/>
      </w:tblGrid>
      <w:tr w:rsidR="000C018E" w:rsidRPr="000C018E" w14:paraId="30D2DE2D" w14:textId="77777777" w:rsidTr="00BE29DA">
        <w:trPr>
          <w:trHeight w:val="314"/>
          <w:tblHeader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9BD86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88B1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707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0B7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756" w:type="pct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B178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Model 4</w:t>
            </w:r>
          </w:p>
        </w:tc>
      </w:tr>
      <w:tr w:rsidR="000C018E" w:rsidRPr="000C018E" w14:paraId="1BAEEE85" w14:textId="77777777" w:rsidTr="00BE29DA">
        <w:trPr>
          <w:trHeight w:val="354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446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71E6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5257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BF35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445F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D3FB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23CA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D9F1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400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5E6DB66F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115D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70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FDBC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F591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A254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588D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F446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EC70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7360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1AC5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5AA74EB9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CB3F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75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E27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EE43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6D42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677E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36DB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6B7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266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F34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52878071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3FE5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80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09E4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DC3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F226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524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9BE8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FB64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D5A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0436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C1E571C" w14:textId="77777777" w:rsidTr="00BE29DA">
        <w:trPr>
          <w:trHeight w:val="358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52B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Age 85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CB38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4B9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CD29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8C22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E1CF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A7A9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CB4C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F7D7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BB68026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0D58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FF73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0C35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2649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4D4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713AE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E77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E470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8858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2FCC7DA6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F2D4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Unemployment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9308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3B5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08D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5F01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841C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F40B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576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05A7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6118B144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D160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Manufacturing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30AB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130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FFD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A96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5CD8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95B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1951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D79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7F50991A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56FB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College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CB76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482B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BAD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705D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87F7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EF6B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6EF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D0B8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12BAD91B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70D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Marriage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B74E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1378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C4647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104E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2BF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38E38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3FA4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1F2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2494128B" w14:textId="77777777" w:rsidTr="00BE29DA">
        <w:trPr>
          <w:trHeight w:val="362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A96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B21B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9845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7824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DDB3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FF61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0CF2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7321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9043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</w:tr>
      <w:tr w:rsidR="000C018E" w:rsidRPr="000C018E" w14:paraId="637F6B37" w14:textId="77777777" w:rsidTr="00BE29DA">
        <w:trPr>
          <w:trHeight w:val="314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8206E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Gun sellers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1162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C534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949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883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E57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8F77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9BBD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D2E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46EA0A85" w14:textId="77777777" w:rsidTr="00BE29DA">
        <w:trPr>
          <w:trHeight w:val="362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0F685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Prescribing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287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3BA3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ADCE5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8F0A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5AD4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FE4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90528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AE6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</w:t>
            </w:r>
          </w:p>
        </w:tc>
      </w:tr>
      <w:tr w:rsidR="000C018E" w:rsidRPr="000C018E" w14:paraId="344D7357" w14:textId="77777777" w:rsidTr="00BE29DA">
        <w:trPr>
          <w:trHeight w:val="362"/>
          <w:jc w:val="center"/>
        </w:trPr>
        <w:tc>
          <w:tcPr>
            <w:tcW w:w="1976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622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Over-dispersion</w:t>
            </w: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BC00B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2BF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08B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90CD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A50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B959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F3EA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62" w:type="pct"/>
            <w:tcBorders>
              <w:top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3B3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41F2875F" w14:textId="77777777" w:rsidTr="00BE29DA">
        <w:trPr>
          <w:trHeight w:val="310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999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6E62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11758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78FC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32234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11646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09B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6AA99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11564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B6AA0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65B0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11558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2D9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3B4C9E0C" w14:textId="77777777" w:rsidTr="00BE29DA">
        <w:trPr>
          <w:trHeight w:val="309"/>
          <w:jc w:val="center"/>
        </w:trPr>
        <w:tc>
          <w:tcPr>
            <w:tcW w:w="19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02F4A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F351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D1E34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C781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39CF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189E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506C3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1537D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A46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3E0C45B6" w14:textId="77777777" w:rsidTr="00BE29DA">
        <w:trPr>
          <w:trHeight w:val="309"/>
          <w:jc w:val="center"/>
        </w:trPr>
        <w:tc>
          <w:tcPr>
            <w:tcW w:w="1976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11E6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3485F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C379B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2002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B961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A911C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DB4F7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40C0" w14:textId="77777777" w:rsidR="000C018E" w:rsidRPr="000C018E" w:rsidRDefault="000C018E" w:rsidP="000C018E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262" w:type="pct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4B122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C018E" w:rsidRPr="000C018E" w14:paraId="3008CC22" w14:textId="77777777" w:rsidTr="00BE29DA">
        <w:trPr>
          <w:trHeight w:val="362"/>
          <w:jc w:val="center"/>
        </w:trPr>
        <w:tc>
          <w:tcPr>
            <w:tcW w:w="5000" w:type="pct"/>
            <w:gridSpan w:val="9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3839" w14:textId="77777777" w:rsidR="000C018E" w:rsidRPr="000C018E" w:rsidRDefault="000C018E" w:rsidP="000C018E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018E">
              <w:rPr>
                <w:rFonts w:ascii="Times New Roman" w:eastAsiaTheme="minorEastAsia" w:hAnsi="Times New Roman" w:cs="Times New Roman"/>
                <w:sz w:val="24"/>
                <w:szCs w:val="24"/>
              </w:rPr>
              <w:t>* p &lt; 0.05; ** p &lt; 0.01; *** p &lt; 0.001</w:t>
            </w:r>
          </w:p>
        </w:tc>
      </w:tr>
    </w:tbl>
    <w:p w14:paraId="5C8BFDB4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A6E651F" w14:textId="77777777" w:rsidR="000C018E" w:rsidRPr="000C018E" w:rsidRDefault="000C018E" w:rsidP="000C018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C018E" w:rsidRPr="000C018E" w:rsidSect="000C01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8E"/>
    <w:rsid w:val="000C018E"/>
    <w:rsid w:val="008B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191E6"/>
  <w15:chartTrackingRefBased/>
  <w15:docId w15:val="{CC9E8F4D-C175-4B49-9A32-40741923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1</cp:revision>
  <dcterms:created xsi:type="dcterms:W3CDTF">2020-08-04T16:32:00Z</dcterms:created>
  <dcterms:modified xsi:type="dcterms:W3CDTF">2020-08-04T16:35:00Z</dcterms:modified>
</cp:coreProperties>
</file>