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695025" w14:textId="79193CBB" w:rsidR="00A02B29" w:rsidRPr="00371626" w:rsidRDefault="00440D15" w:rsidP="00BC7D16">
      <w:pPr>
        <w:tabs>
          <w:tab w:val="left" w:pos="9980"/>
        </w:tabs>
        <w:rPr>
          <w:rFonts w:ascii="Arial" w:hAnsi="Arial" w:cs="Arial"/>
          <w:lang w:val="en-GB"/>
        </w:rPr>
      </w:pPr>
      <w:r w:rsidRPr="00371626">
        <w:rPr>
          <w:rFonts w:ascii="Arial" w:hAnsi="Arial" w:cs="Arial"/>
          <w:lang w:val="en-GB"/>
        </w:rPr>
        <w:tab/>
      </w:r>
    </w:p>
    <w:tbl>
      <w:tblPr>
        <w:tblW w:w="153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3"/>
        <w:gridCol w:w="1007"/>
        <w:gridCol w:w="1111"/>
        <w:gridCol w:w="1082"/>
        <w:gridCol w:w="504"/>
        <w:gridCol w:w="177"/>
        <w:gridCol w:w="1021"/>
        <w:gridCol w:w="1013"/>
        <w:gridCol w:w="1012"/>
        <w:gridCol w:w="907"/>
        <w:gridCol w:w="556"/>
        <w:gridCol w:w="177"/>
        <w:gridCol w:w="1021"/>
        <w:gridCol w:w="1013"/>
        <w:gridCol w:w="1017"/>
        <w:gridCol w:w="1190"/>
        <w:gridCol w:w="556"/>
      </w:tblGrid>
      <w:tr w:rsidR="00A02B29" w:rsidRPr="00266017" w14:paraId="0D6557CE" w14:textId="77777777" w:rsidTr="00A02B29">
        <w:trPr>
          <w:trHeight w:val="126"/>
          <w:jc w:val="center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4531D" w14:textId="44685027" w:rsidR="00A02B29" w:rsidRPr="00266017" w:rsidRDefault="00C57491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bookmarkStart w:id="0" w:name="_Hlk26452820"/>
            <w:r w:rsidRPr="00266017">
              <w:rPr>
                <w:rFonts w:ascii="Calibri" w:eastAsia="Times New Roman" w:hAnsi="Calibri" w:cs="Times New Roman"/>
                <w:noProof/>
                <w:sz w:val="16"/>
                <w:szCs w:val="16"/>
                <w:lang w:val="en-GB" w:eastAsia="es-ES"/>
              </w:rPr>
              <mc:AlternateContent>
                <mc:Choice Requires="wps">
                  <w:drawing>
                    <wp:anchor distT="45720" distB="45720" distL="114300" distR="114300" simplePos="0" relativeHeight="251683840" behindDoc="1" locked="0" layoutInCell="1" allowOverlap="1" wp14:anchorId="0851C0A2" wp14:editId="4896C4A6">
                      <wp:simplePos x="0" y="0"/>
                      <wp:positionH relativeFrom="column">
                        <wp:posOffset>-119380</wp:posOffset>
                      </wp:positionH>
                      <wp:positionV relativeFrom="paragraph">
                        <wp:posOffset>-367030</wp:posOffset>
                      </wp:positionV>
                      <wp:extent cx="9702800" cy="424180"/>
                      <wp:effectExtent l="0" t="0" r="0" b="0"/>
                      <wp:wrapNone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02800" cy="424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22903B" w14:textId="10CFC6E7" w:rsidR="00A154B8" w:rsidRPr="00FA1B99" w:rsidRDefault="00A154B8" w:rsidP="00A02B29">
                                  <w:pPr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A1B99">
                                    <w:rPr>
                                      <w:b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Supplementary 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  <w:lang w:val="en-GB"/>
                                    </w:rPr>
                                    <w:t>T</w:t>
                                  </w:r>
                                  <w:r w:rsidRPr="00FA1B99">
                                    <w:rPr>
                                      <w:b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able 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  <w:lang w:val="en-GB"/>
                                    </w:rPr>
                                    <w:t>4</w:t>
                                  </w:r>
                                  <w:r w:rsidRPr="00FA1B99">
                                    <w:rPr>
                                      <w:b/>
                                      <w:sz w:val="18"/>
                                      <w:szCs w:val="18"/>
                                      <w:lang w:val="en-GB"/>
                                    </w:rPr>
                                    <w:t>.</w:t>
                                  </w:r>
                                  <w:r w:rsidRPr="00FA1B99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Distribution of salaried women and men from early, middle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,</w:t>
                                  </w:r>
                                  <w:r w:rsidRPr="00FA1B99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and late working life cohorts (WLC) (N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</w:t>
                                  </w:r>
                                  <w:r w:rsidRPr="00FA1B99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=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</w:t>
                                  </w:r>
                                  <w:r w:rsidRPr="00FA1B99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11,968) across labour market participation patterns (&gt;15 accumulated days on sickness absence per quarter) by type of contract, working time, occupational category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,</w:t>
                                  </w:r>
                                  <w:r w:rsidRPr="00FA1B99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and income. Catalonia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,</w:t>
                                  </w:r>
                                  <w:r w:rsidRPr="00FA1B99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2002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softHyphen/>
                                  </w:r>
                                  <w:r w:rsidRPr="00BC7D16">
                                    <w:rPr>
                                      <w:lang w:val="en-US"/>
                                    </w:rPr>
                                    <w:t>–</w:t>
                                  </w:r>
                                  <w:r w:rsidRPr="00FA1B99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2011.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51C0A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-9.4pt;margin-top:-28.9pt;width:764pt;height:33.4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" stroked="f">
                      <v:textbox>
                        <w:txbxContent>
                          <w:p w14:paraId="7922903B" w14:textId="10CFC6E7" w:rsidR="00A154B8" w:rsidRPr="00FA1B99" w:rsidRDefault="00A154B8" w:rsidP="00A02B29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A1B99"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Supplementary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>T</w:t>
                            </w:r>
                            <w:r w:rsidRPr="00FA1B99"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able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>4</w:t>
                            </w:r>
                            <w:r w:rsidRPr="00FA1B99"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  <w:r w:rsidRPr="00FA1B99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Distribution of salaried women and men from early, middle</w:t>
                            </w: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Pr="00FA1B99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and late working life cohorts (WLC) (N</w:t>
                            </w: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Pr="00FA1B99">
                              <w:rPr>
                                <w:sz w:val="18"/>
                                <w:szCs w:val="18"/>
                                <w:lang w:val="en-GB"/>
                              </w:rPr>
                              <w:t>=</w:t>
                            </w: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Pr="00FA1B99">
                              <w:rPr>
                                <w:sz w:val="18"/>
                                <w:szCs w:val="18"/>
                                <w:lang w:val="en-GB"/>
                              </w:rPr>
                              <w:t>11,968) across labour market participation patterns (&gt;15 accumulated days on sickness absence per quarter) by type of contract, working time, occupational category</w:t>
                            </w: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Pr="00FA1B99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and income. Catalonia</w:t>
                            </w: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Pr="00FA1B99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2002</w:t>
                            </w: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softHyphen/>
                            </w:r>
                            <w:r w:rsidRPr="00BC7D16">
                              <w:rPr>
                                <w:lang w:val="en-US"/>
                              </w:rPr>
                              <w:t>–</w:t>
                            </w:r>
                            <w:r w:rsidRPr="00FA1B99">
                              <w:rPr>
                                <w:sz w:val="18"/>
                                <w:szCs w:val="18"/>
                                <w:lang w:val="en-GB"/>
                              </w:rPr>
                              <w:t>2011.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02B29" w:rsidRPr="00266017" w14:paraId="218BF2E6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2C44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36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CE98C" w14:textId="05D30E0A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Early WLC (N</w:t>
            </w:r>
            <w:r w:rsidR="008521A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 xml:space="preserve"> </w:t>
            </w: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=</w:t>
            </w:r>
            <w:r w:rsidR="008521A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 xml:space="preserve"> </w:t>
            </w: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2670)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6638" w14:textId="4617765E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63B53" w14:textId="0CCE36AE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Middle WLC (N</w:t>
            </w:r>
            <w:r w:rsidR="0052208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 xml:space="preserve"> </w:t>
            </w: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=</w:t>
            </w:r>
            <w:r w:rsidR="0052208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 xml:space="preserve"> </w:t>
            </w: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2739)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B5D8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2FF61" w14:textId="5E1468A8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Late WLC (N</w:t>
            </w:r>
            <w:r w:rsidR="00C163A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 xml:space="preserve"> </w:t>
            </w: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=</w:t>
            </w:r>
            <w:r w:rsidR="00C163A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 xml:space="preserve"> </w:t>
            </w: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1995)</w:t>
            </w:r>
          </w:p>
        </w:tc>
      </w:tr>
      <w:tr w:rsidR="00A02B29" w:rsidRPr="00266017" w14:paraId="43DB4E1F" w14:textId="77777777" w:rsidTr="00A02B29">
        <w:trPr>
          <w:trHeight w:val="381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200C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Women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C43291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Stable employment (76.9%)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D4C616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Increasing employment (14.9%)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BFF290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Without long-term coverage (8.2%)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5D7A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B8A9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9FECBA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Stable employment (73.2%)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49AAC2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Increasing employment (13.2%)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28B2D0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Fluctuant employment (13.6%)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60A357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08E9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DB758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FFAFF7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Stable employment (70.7%)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E8074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Increasing employment (11.3%)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62C74C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Without long-term coverage (7.5%)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46A53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Decreasing employment (10.5%)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FE970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2761375D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0CC55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BC73F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7AB14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B0D62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D50C0" w14:textId="4FFFDEC1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vertAlign w:val="superscript"/>
                <w:lang w:val="en-GB" w:eastAsia="es-ES"/>
              </w:rPr>
            </w:pPr>
            <w:r w:rsidRPr="000441FA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es-ES"/>
              </w:rPr>
              <w:t>p</w:t>
            </w:r>
            <w:r w:rsidRPr="00266017">
              <w:rPr>
                <w:rFonts w:ascii="Calibri" w:eastAsia="Times New Roman" w:hAnsi="Calibri" w:cs="Times New Roman"/>
                <w:sz w:val="16"/>
                <w:szCs w:val="16"/>
                <w:vertAlign w:val="superscript"/>
                <w:lang w:val="en-GB" w:eastAsia="es-E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C207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325CA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D8669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A3454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6273F" w14:textId="26117745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0441FA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es-ES"/>
              </w:rPr>
              <w:t>p</w:t>
            </w:r>
            <w:r w:rsidRPr="00266017">
              <w:rPr>
                <w:rFonts w:ascii="Calibri" w:eastAsia="Times New Roman" w:hAnsi="Calibri" w:cs="Times New Roman"/>
                <w:sz w:val="16"/>
                <w:szCs w:val="16"/>
                <w:vertAlign w:val="superscript"/>
                <w:lang w:val="en-GB" w:eastAsia="es-E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C8696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F525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05F4F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555DB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B8B93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65827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08A2A" w14:textId="07194DCA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0441FA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es-ES"/>
              </w:rPr>
              <w:t>p</w:t>
            </w:r>
            <w:r w:rsidRPr="00266017">
              <w:rPr>
                <w:rFonts w:ascii="Calibri" w:eastAsia="Times New Roman" w:hAnsi="Calibri" w:cs="Times New Roman"/>
                <w:sz w:val="16"/>
                <w:szCs w:val="16"/>
                <w:vertAlign w:val="superscript"/>
                <w:lang w:val="en-GB" w:eastAsia="es-ES"/>
              </w:rPr>
              <w:t>a</w:t>
            </w:r>
          </w:p>
        </w:tc>
      </w:tr>
      <w:tr w:rsidR="00A02B29" w:rsidRPr="00266017" w14:paraId="5BC6D321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B6E9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Type of contract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6F777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5C82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BD9E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40CD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A940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DF9C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11C2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E7CA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FF96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D0BF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EC28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79EC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1FD5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2B10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C1E0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B000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4224EEFE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7EBD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Permanent contract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10C20" w14:textId="70C9E8F0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1612 (78.8)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FE04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221 (55.7)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C9D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93 (51.4)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8757" w14:textId="0CFA45FD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&lt;</w:t>
            </w:r>
            <w:r w:rsidR="00D46EAF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D198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AEE0" w14:textId="785BA5B1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1711 (85.6)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AE8E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217 (65.0)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35B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231 (62.6)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3C77" w14:textId="6EF06CA3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&lt;</w:t>
            </w:r>
            <w:r w:rsidR="00D46EA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001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387A9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1D90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D582" w14:textId="18849471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1262 (90.3)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BEE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164 (74.9)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AC96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69 (52.3)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DC53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153 (74.3)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09EF" w14:textId="313F63D5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&lt;</w:t>
            </w:r>
            <w:r w:rsidR="00D46EA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001</w:t>
            </w:r>
          </w:p>
        </w:tc>
      </w:tr>
      <w:tr w:rsidR="00A02B29" w:rsidRPr="00266017" w14:paraId="765251E1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14B0F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Temporary contract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4E8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435 (21.3)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315E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176 (44.3)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BB30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88 (48.6)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30AB0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CB4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CF6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289 (14.5)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072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117 (35.0)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11E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138 (37.4)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8B7FB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710D2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0CD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C263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135 (9.7)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3CD6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55 (25.1)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B4B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63 (47.7)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65B6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53 (25.7)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6FA04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58B2AD8F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0A31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Working time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D18C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8FDF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37B4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CF22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FD8E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FEE4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2AD2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AAC3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A09A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22C4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857C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9614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414E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E0C7E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0D0C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65F1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0D32102C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2D13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Full-time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21D9" w14:textId="67E59F5E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1752 (85.3)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438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287 (72.3)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10C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171 (77.7)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5222" w14:textId="6F1FD3CE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&lt;</w:t>
            </w:r>
            <w:r w:rsidR="00D46EAF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9BAC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ED9A" w14:textId="330D6CF0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1669 (83.2)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F7C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261 (72.3)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388E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252 (67.9)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A8B8F" w14:textId="25190AA1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&lt;</w:t>
            </w:r>
            <w:r w:rsidR="00D46EA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001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8BD0C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55DF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FDB0" w14:textId="4CB99B5A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1187 (84.2)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3330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152 (67.3)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C98A4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81 (54.4)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D478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158 (75.6)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BFA67" w14:textId="0789B5DF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&lt;</w:t>
            </w:r>
            <w:r w:rsidR="00D46EA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001</w:t>
            </w:r>
          </w:p>
        </w:tc>
      </w:tr>
      <w:tr w:rsidR="00A02B29" w:rsidRPr="00266017" w14:paraId="58295FC7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317CA" w14:textId="4912EE40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Part-time: &gt;50% up to 99%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75E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217 (10.6)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F5E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54 (13.6)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9AF7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23 (10.5)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0FAF4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3AF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8EF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250 (12.5)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92A3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55 (15.2)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3DF2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61 (16.4)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258BD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30CD3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BD0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FFE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147 (10.4)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DF21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33 (14.6)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A28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28 (18.8)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72D4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20 (9.6)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F2208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618F82B2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C2B16" w14:textId="38969FB8" w:rsidR="00A02B29" w:rsidRPr="00266017" w:rsidRDefault="00B34DC5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 xml:space="preserve">           </w:t>
            </w:r>
            <w:r w:rsidR="00A02B29"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≤50%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C40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84 (4.1)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527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56 (14.1)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9CC63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26 (11.8)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2E966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DC93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CA3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87 (4.3)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9A5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45 (12.5)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ECEE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58 (15.6)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925B4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8298E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0B26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B6D1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76 (5.4)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209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41 (18.1)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4080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40 (26.9)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68EE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31 (14.8)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D6B06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130043C6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C55F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Occupational category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BE21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D20D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234D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0E00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E559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6EE3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AEFD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066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D69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4C26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0E9F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A1CE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56F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461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41228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8A03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508A3972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BCA1" w14:textId="76A60CAC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 xml:space="preserve">Skilled </w:t>
            </w:r>
            <w:r w:rsidR="00D46EAF"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non-manual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1AB8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402 (19.6)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E17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110 (27.7)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0C77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36 (19.8)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6E53B" w14:textId="057A21D3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&lt;</w:t>
            </w:r>
            <w:r w:rsidR="00D46EAF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E485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A53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473 (23.6)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4C8E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48 (14.3)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BD0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55 (14.9)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70EA" w14:textId="3970562C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&lt;</w:t>
            </w:r>
            <w:r w:rsidR="00D46EA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001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CAF14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6596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04B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278 (19.8)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6096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16 (7.3)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2E7D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10 (7.6)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3CA4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21 (10.1)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E2125" w14:textId="25A6AA81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&lt;</w:t>
            </w:r>
            <w:r w:rsidR="00D46EA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001</w:t>
            </w:r>
          </w:p>
        </w:tc>
      </w:tr>
      <w:tr w:rsidR="00A02B29" w:rsidRPr="00266017" w14:paraId="72D8C59D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9C4F" w14:textId="6C07D541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 xml:space="preserve">Skilled </w:t>
            </w:r>
            <w:r w:rsidR="00D46EAF"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manual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70F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305 (14.9)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A87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37 (9.3)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036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46 (25.3)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161A8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0D1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523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267 (13.3)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275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61 (18.2)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8EF2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65 (17.6)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4BF4C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B70DF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DF93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C598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218 (15.6)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4517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43 (19.6)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5A4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29 (22.0)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FDE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60 (29.0)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98179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12B3ABB4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FCE5" w14:textId="0AD3D23D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 xml:space="preserve">Unskilled </w:t>
            </w:r>
            <w:r w:rsidR="00D46EAF"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non</w:t>
            </w: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-</w:t>
            </w:r>
            <w:r w:rsidR="00D46EAF"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manual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7D30" w14:textId="05E7EC83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1226 (59.8)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636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214 (53.9)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E210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57 (31.3)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96E7B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4976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1979" w14:textId="2D69024E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1102 (55.0)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F61E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139 (41.5)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E1D3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174 (47.0)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A181F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C2724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6DA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E794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706 (50.4)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E3E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89 (40.6)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8F5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38 (28.8)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6528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84 (40.6)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D68A0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7CAC4868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C952" w14:textId="408919B0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 xml:space="preserve">Unskilled </w:t>
            </w:r>
            <w:r w:rsidR="00D46EAF"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manual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19B8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116 (5.7)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73E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36 (9.1)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000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43 (23.6)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27665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D6B6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CBA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160 (8.0)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713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87 (26.0)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C5E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76 (20.5)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C87E8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6D0AE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97B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7F6E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199 (14.2)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7608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71 (32.4)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C6EE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55 (41.7)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70E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42 (20.3)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1281A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49550818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AB40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Income in quartiles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9E9F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3B03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C8A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152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92228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19CB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629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9054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ACF3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DB63A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A1A5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F0DC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116D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2C7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5920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16C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6C9F970C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49D9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High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EE76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758 (36.9)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FC88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106 (26.7)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DB2E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40 (18.4)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2B28" w14:textId="308A4453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&lt;</w:t>
            </w:r>
            <w:r w:rsidR="00D46EAF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8742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ADC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721 (35.9)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1A4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57 (15.8)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4A7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48 (12.9)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CEC8" w14:textId="436C03C3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&lt;</w:t>
            </w:r>
            <w:r w:rsidR="00D46EA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001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A08E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2F85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C32E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475 (33.7)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8897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16 (7.1)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CA46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15 (10.0)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827E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36 (17.2)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1C47" w14:textId="21D920FD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&lt;</w:t>
            </w:r>
            <w:r w:rsidR="00D46EA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001</w:t>
            </w:r>
          </w:p>
        </w:tc>
      </w:tr>
      <w:tr w:rsidR="00A02B29" w:rsidRPr="00266017" w14:paraId="5CA5FBBD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29D99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Middle-high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C25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648 (31.6)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2938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94 (23.7)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2A3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44 (20.2)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2C796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C18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16A8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619 (30.9)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E59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80 (22.1)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069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79 (21.3)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C868F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2E766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30E4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3F7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482 (34.2)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B19D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48 (21.2)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B7C3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17 (11.3)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AAF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48 (23.0)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30B52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1FC2E333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6F47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Middle-low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ED08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453 (22.1)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1782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91 (22.9)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BAA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45 (20.6)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49B9D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A9CD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2086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442 (22.0)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82A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113 (31.2)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2A6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106 (28.6)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B4994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26C29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3FF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46E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323 (22.9)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6AD4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85 (37.6)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2F78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37 (24.7)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CA2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64 (30.6)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4703F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097DB3BE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2EBDB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Low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D93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194 (9.5)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119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106 (26.7)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BACB0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89 (40.8)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C9A94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F3E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0AC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224 (11.2)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F86E2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112 (30.9)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6438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138 (37.2)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F8333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9009C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4CA4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25F7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130 (9.2)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4E44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77 (34.1)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E893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81 (54.0)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6017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61 (29.2)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A5363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4A738FAF" w14:textId="77777777" w:rsidTr="00A02B29">
        <w:trPr>
          <w:trHeight w:val="104"/>
          <w:jc w:val="center"/>
        </w:trPr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52B08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Total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0B5C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2</w:t>
            </w:r>
            <w:r w:rsidR="00C47B0E"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,</w:t>
            </w: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053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ABEB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397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3D62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220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CC982" w14:textId="77777777" w:rsidR="00A02B29" w:rsidRPr="00266017" w:rsidRDefault="00A02B29" w:rsidP="00A02B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</w:pPr>
            <w:r w:rsidRPr="00266017"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B3128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99676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,</w:t>
            </w: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006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DF8E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362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3373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371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A561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61FD4" w14:textId="77777777" w:rsidR="00A02B29" w:rsidRPr="00266017" w:rsidRDefault="00A02B29" w:rsidP="00A02B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</w:pPr>
            <w:r w:rsidRPr="00266017"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FCF92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AFFC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,</w:t>
            </w: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410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3A3A7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226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A0B2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150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A5D3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209 (101.0)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7BBFC" w14:textId="77777777" w:rsidR="00A02B29" w:rsidRPr="00266017" w:rsidRDefault="00A02B29" w:rsidP="00A02B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</w:pPr>
            <w:r w:rsidRPr="00266017"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  <w:t> </w:t>
            </w:r>
          </w:p>
        </w:tc>
      </w:tr>
      <w:tr w:rsidR="00A02B29" w:rsidRPr="00266017" w14:paraId="7F356108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FDF2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 </w:t>
            </w:r>
          </w:p>
        </w:tc>
        <w:tc>
          <w:tcPr>
            <w:tcW w:w="36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A10CB" w14:textId="21D358E3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Early WLC (N</w:t>
            </w:r>
            <w:r w:rsidR="00DA7FA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 xml:space="preserve"> </w:t>
            </w: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=</w:t>
            </w:r>
            <w:r w:rsidR="00DA7FA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 xml:space="preserve"> </w:t>
            </w: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1315)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1A74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AC4C3" w14:textId="4405C12D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Middle WLC (N</w:t>
            </w:r>
            <w:r w:rsidR="00DA7FA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 xml:space="preserve"> </w:t>
            </w: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=</w:t>
            </w:r>
            <w:r w:rsidR="00DA7FA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 xml:space="preserve"> </w:t>
            </w: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1747)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209E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F1494" w14:textId="2BD0A47B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Late WLC (N</w:t>
            </w:r>
            <w:r w:rsidR="00DA7FA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 xml:space="preserve"> </w:t>
            </w: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=</w:t>
            </w:r>
            <w:r w:rsidR="00DA7FA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 xml:space="preserve"> </w:t>
            </w: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1502)</w:t>
            </w:r>
          </w:p>
        </w:tc>
      </w:tr>
      <w:tr w:rsidR="00A02B29" w:rsidRPr="00266017" w14:paraId="5DB04129" w14:textId="77777777" w:rsidTr="00A02B29">
        <w:trPr>
          <w:trHeight w:val="381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65FE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Men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CDA54E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Stable employment (63.3%)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4B679F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Increasing employment (22.0%)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D300C7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Fluctuant employment (14.7%)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86BE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B068F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A76621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Stable employment (72.3%)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05D316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Increasing employment (14.3%)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7FB753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Decreasing employment (6.0%)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A8DE2B" w14:textId="7E42C0F2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Steep labour market exit (7.4%)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EA92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9971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293295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Stable employment (81.3%)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865041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Increasing employment (5.6%)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C18416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Decreasing employment (4.3%)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F51BDB" w14:textId="61F101F1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  <w:t>Steep entry into unemployment (8.8%)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6E8E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2DDF0E77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09A3C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9CF8D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C59AB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8E24B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E23AD" w14:textId="75E46878" w:rsidR="00A02B29" w:rsidRPr="00266017" w:rsidRDefault="0051498C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AB2CFB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es-ES"/>
              </w:rPr>
              <w:t>p</w:t>
            </w:r>
            <w:r w:rsidR="00A02B29" w:rsidRPr="00266017">
              <w:rPr>
                <w:rFonts w:ascii="Calibri" w:eastAsia="Times New Roman" w:hAnsi="Calibri" w:cs="Times New Roman"/>
                <w:sz w:val="16"/>
                <w:szCs w:val="16"/>
                <w:vertAlign w:val="superscript"/>
                <w:lang w:val="en-GB" w:eastAsia="es-E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61D1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44AB8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34CBC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3A49C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EC61F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357BF" w14:textId="291FBB03" w:rsidR="00A02B29" w:rsidRPr="00266017" w:rsidRDefault="0051498C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AB2CFB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es-ES"/>
              </w:rPr>
              <w:t>p</w:t>
            </w:r>
            <w:r w:rsidR="00A02B29" w:rsidRPr="00266017">
              <w:rPr>
                <w:rFonts w:ascii="Calibri" w:eastAsia="Times New Roman" w:hAnsi="Calibri" w:cs="Times New Roman"/>
                <w:sz w:val="16"/>
                <w:szCs w:val="16"/>
                <w:vertAlign w:val="superscript"/>
                <w:lang w:val="en-GB" w:eastAsia="es-E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14FB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8574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36352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612C3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AA01F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DCAF0" w14:textId="24064972" w:rsidR="00A02B29" w:rsidRPr="00266017" w:rsidRDefault="0051498C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AB2CFB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es-ES"/>
              </w:rPr>
              <w:t>p</w:t>
            </w:r>
            <w:r w:rsidR="00A02B29" w:rsidRPr="00266017">
              <w:rPr>
                <w:rFonts w:ascii="Calibri" w:eastAsia="Times New Roman" w:hAnsi="Calibri" w:cs="Times New Roman"/>
                <w:sz w:val="16"/>
                <w:szCs w:val="16"/>
                <w:vertAlign w:val="superscript"/>
                <w:lang w:val="en-GB" w:eastAsia="es-ES"/>
              </w:rPr>
              <w:t>a</w:t>
            </w:r>
          </w:p>
        </w:tc>
      </w:tr>
      <w:tr w:rsidR="00A02B29" w:rsidRPr="00266017" w14:paraId="3AB541F3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A453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Type of contract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EDBA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2CFCA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3C58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CC25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688D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E382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B67D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9F18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32B7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4588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754E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17C3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794B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09D6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3D8B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DF6E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0E7B79AF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FC996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Permanent contract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762E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693 (83.7)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91C4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189 (66.6)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B184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95 (49.5)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0054" w14:textId="4D813E3C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&lt;</w:t>
            </w:r>
            <w:r w:rsidR="00D46EA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5529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B3AC" w14:textId="723D50D2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1115 (88.7)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CD04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161 (66.0)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CBE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53 (51.0)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02C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113 (89.7)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C1FF" w14:textId="35527E01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&lt;</w:t>
            </w:r>
            <w:r w:rsidR="00D46EA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1979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F586" w14:textId="38B8ADA0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1122 (92.4)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E2D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55 (68.8)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C8D7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43 (68.3)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E5D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109 (82.6)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4BEE1" w14:textId="1FE9B4FC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&lt;</w:t>
            </w:r>
            <w:r w:rsidR="00D46EA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001</w:t>
            </w:r>
          </w:p>
        </w:tc>
      </w:tr>
      <w:tr w:rsidR="00A02B29" w:rsidRPr="00266017" w14:paraId="547090C3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7EE0A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Temporary contract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C9B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135 (16.3)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D096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95 (33.5)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EE4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97 (50.5)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DB15A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982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A41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142 (11.3)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390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83 (34.0)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D674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51 (49.0)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107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13 (10.3)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73D0E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3927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3268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92 (7.6)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A430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25 (31.3)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93B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20 (31.8)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8C62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23 (17.4)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A5376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6237DE95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59D5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Working time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4E26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AE66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2112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9B36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5822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F14F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3F57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A5B4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AD9A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C429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4338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8B84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2E6F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05E2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735C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7C78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45D9F093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F5EA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Full-time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C82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809 (97.1)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730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253 (87.5)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0B4D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163 (84.5)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93E65" w14:textId="63D0E390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&lt;</w:t>
            </w:r>
            <w:r w:rsidR="00D46EA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9615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AB52" w14:textId="5FB6F81B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1222 (96.7)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6732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221 (89.1)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AD1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95 (91.4)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74C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120 (93.0)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9DBB" w14:textId="09591A20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&lt;</w:t>
            </w:r>
            <w:r w:rsidR="00D46EA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001</w:t>
            </w: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  <w:lang w:val="en-GB" w:eastAsia="es-E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1726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15B2" w14:textId="7E88DD70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1190 (97.5)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487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72 (86.8)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18B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49 (76.6)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ADE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128 (97.0)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0C3A" w14:textId="63A40021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&lt;</w:t>
            </w:r>
            <w:r w:rsidR="00D46EA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001</w:t>
            </w: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  <w:lang w:val="en-GB" w:eastAsia="es-ES"/>
              </w:rPr>
              <w:t>b</w:t>
            </w:r>
          </w:p>
        </w:tc>
      </w:tr>
      <w:tr w:rsidR="00A02B29" w:rsidRPr="00266017" w14:paraId="7AC32014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F19A2" w14:textId="6EAAE3CA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Part-time: &gt;50% up to 99%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3AB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13 (1.6)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304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14 (4.8)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E1898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16 (8.3)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26D84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22D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78CD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22 (1.7)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384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14 (5.7)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B8C2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5 (4.8)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A53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 (3.1)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C55C5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13AD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94A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16 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F5CD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7 (8.4)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B49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 (1.6)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7C64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 (0.8)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3CE03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7B89FDDA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29B0C" w14:textId="705A674B" w:rsidR="00A02B29" w:rsidRPr="00266017" w:rsidRDefault="00B34DC5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 xml:space="preserve">           </w:t>
            </w:r>
            <w:r w:rsidR="00A02B29"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≤50%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F7E6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11 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F28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22 (7.6)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9CF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14 (7.3)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024E5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4B9E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D1D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20 (1.6)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6FC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13 (5.2)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8D2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 (3.9)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5238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5 (3.9)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017B1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CA2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0BE2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15 (1.2)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CA46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 (4.8)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ABE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14 (21.9)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B4C3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3 (2.3)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F5483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72B30758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9358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Occupational category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A09C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746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B884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72E7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BE51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FE53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61E8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047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BE9E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AEB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152C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1FA3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48436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D6D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046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6E0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186B7E74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A943" w14:textId="531617D5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 xml:space="preserve">Skilled </w:t>
            </w:r>
            <w:r w:rsidR="00D46EAF"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non-manual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579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54 (6.5)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228E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38 (13.3)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6300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29 (15.1)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C06E" w14:textId="5739A826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&lt;</w:t>
            </w:r>
            <w:r w:rsidR="00D46EA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1619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AAA0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202 (16.0)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AB64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30 (12.2)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117E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13 (12.5)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D36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10 (7.9)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6254E" w14:textId="59F4960A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&lt;</w:t>
            </w:r>
            <w:r w:rsidR="00D46EA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0A15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C54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263 (21.6)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4C74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9 (11.0)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A3D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6 (9.5)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E3DD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12 (9.1)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8C0B" w14:textId="172CEE7A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&lt;</w:t>
            </w:r>
            <w:r w:rsidR="00D46EA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001</w:t>
            </w:r>
          </w:p>
        </w:tc>
      </w:tr>
      <w:tr w:rsidR="00A02B29" w:rsidRPr="00266017" w14:paraId="5CD6CABB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EF6BD" w14:textId="52B363FB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 xml:space="preserve">Skilled </w:t>
            </w:r>
            <w:r w:rsidR="00D46EAF"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manual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C9F40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444 (53.5)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5E5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99 (34.6)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5F2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54 (28.1)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59823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544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E2C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541 (43.0)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50E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96 (38.9)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6882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49 (47.1)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453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81 (64.3)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3A187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A19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01B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481 (39.5)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AE3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35 (42.7)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D97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33 (52.4)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51E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82 (62.1)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CB4F3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2109EDC7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5CE6" w14:textId="2267AEF4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 xml:space="preserve">Unskilled </w:t>
            </w:r>
            <w:r w:rsidR="00D46EAF"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non</w:t>
            </w: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-</w:t>
            </w:r>
            <w:r w:rsidR="00D46EAF"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manual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ABC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217 (26.1)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1BC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77 (26.9)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9DD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73 (38.0)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D36ED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DD7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C0C80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401 (31.9)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32D0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50 (20.2)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224C3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28 (26.9)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2674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22 (17.5)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51346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123D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FC64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374 (30.7)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5EB8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18 (22.0)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0A33D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19 (30.2)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58A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28 (21.2)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D5530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10514296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AEE2" w14:textId="3228264E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 xml:space="preserve">Unskilled </w:t>
            </w:r>
            <w:r w:rsidR="00D46EAF"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manual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C16E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115 (13.9)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950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72 (25.2)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990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36 (18.8)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F10DE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CE6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BA6E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115 (9.1)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0CD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71 (28.7)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755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14 (13.5)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1BB0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13 (10.3)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F18AA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F0A0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ECD0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101 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B45D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20 (24.4)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3498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5 (7.9)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78C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10 (7.6)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4F755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5699D458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2BA4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Income in quartiles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006E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4B3D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1D6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F13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E403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53708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15F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237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3C10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20D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52BE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0D0E" w14:textId="77777777" w:rsidR="00A02B29" w:rsidRPr="00266017" w:rsidRDefault="00A02B29" w:rsidP="00A0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973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1878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5922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4744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7F2A4956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093C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High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37C3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275 (33.0)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FC13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53 (18.3)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1C46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35 (18.1)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8C2F" w14:textId="31C586ED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&lt;</w:t>
            </w:r>
            <w:r w:rsidR="00D46EA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D05A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C81D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393 (31.1)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DBF3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30 (12.1)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C3D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23 (21.9)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91F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45 (34.9)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13BB" w14:textId="3FFC9F4C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&lt;</w:t>
            </w:r>
            <w:r w:rsidR="00D46EA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E1D2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1CE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348 (28.5)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1EDD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12 (14.1)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E6A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17 (26.6)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F48E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26 (19.7)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BB8A" w14:textId="0D53914F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&lt;</w:t>
            </w:r>
            <w:r w:rsidR="00D46EA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001</w:t>
            </w:r>
          </w:p>
        </w:tc>
      </w:tr>
      <w:tr w:rsidR="00A02B29" w:rsidRPr="00266017" w14:paraId="172B088D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6EE5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Middle-high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FAF7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263 (31.6)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C346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81 (28.0)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43B3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40 (20.7)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7F9C1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1EC7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A4F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409 (32.4)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73B6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42 (16.9)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F5DE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15 (14.3)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33F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58 (45.0)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F8CC6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7B2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088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397 (32.5)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BA3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10 (11.8)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14F7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11 (17.2)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361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51 (38.6)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04C47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679E4FE5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CB02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Middle-low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F7F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198 (23.8)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DD8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81 (28.0)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99D3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49 (25.4)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E1151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05D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433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292 (23.1)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E967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80 (32.1)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EC76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24 (22.9)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2EC0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12 (9.3)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76B51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EE06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2FB9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303 (24.8)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BA5B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25 (29.4)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E922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12 (18.8)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A068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31 (23.5)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69491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3F617A15" w14:textId="77777777" w:rsidTr="00A02B29">
        <w:trPr>
          <w:trHeight w:val="126"/>
          <w:jc w:val="center"/>
        </w:trPr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C007F" w14:textId="6680C2DA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Low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EF17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97 (11.6)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0EDC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74 (25.6)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EF08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69 (35.8)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CC8F8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9B5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37E13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170 (13.5)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94B2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97 (39.0)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127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43 (41.0)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E94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14 (10.9)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6E2F1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2086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A0E0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173 (14.2)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964E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38 (44.7)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FB82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24 (37.5)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ADE0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24 (18.2)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349C1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A02B29" w:rsidRPr="00266017" w14:paraId="1FD97933" w14:textId="77777777" w:rsidTr="00A02B29">
        <w:trPr>
          <w:trHeight w:val="60"/>
          <w:jc w:val="center"/>
        </w:trPr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552F8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Total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CB7AF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833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F61E7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289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BD701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193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3ED0C" w14:textId="77777777" w:rsidR="00A02B29" w:rsidRPr="00266017" w:rsidRDefault="00A02B29" w:rsidP="00A02B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</w:pPr>
            <w:r w:rsidRPr="00266017"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9BB3A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0800F" w14:textId="74C0083F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1264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D66B6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249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A34D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105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A55C6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129 (101.0)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9912D" w14:textId="77777777" w:rsidR="00A02B29" w:rsidRPr="00266017" w:rsidRDefault="00A02B29" w:rsidP="00A02B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</w:pPr>
            <w:r w:rsidRPr="00266017"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35C1E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sz w:val="16"/>
                <w:szCs w:val="16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1AC89" w14:textId="06095E0A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1221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4E21A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85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2F395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64 (100.0)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789CD" w14:textId="77777777" w:rsidR="00A02B29" w:rsidRPr="00266017" w:rsidRDefault="00A02B29" w:rsidP="00A02B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132 (101.0)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E3BD0" w14:textId="77777777" w:rsidR="00A02B29" w:rsidRPr="00266017" w:rsidRDefault="00A02B29" w:rsidP="00A02B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</w:pPr>
            <w:r w:rsidRPr="00266017"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  <w:t> </w:t>
            </w:r>
          </w:p>
        </w:tc>
      </w:tr>
      <w:bookmarkEnd w:id="0"/>
    </w:tbl>
    <w:p w14:paraId="750B5CCF" w14:textId="6F25FAE5" w:rsidR="00A02B29" w:rsidRPr="00266017" w:rsidRDefault="00A02B29" w:rsidP="000441FA">
      <w:pPr>
        <w:tabs>
          <w:tab w:val="left" w:pos="8363"/>
        </w:tabs>
        <w:rPr>
          <w:lang w:val="en-GB"/>
        </w:rPr>
      </w:pPr>
    </w:p>
    <w:p w14:paraId="4FF475BF" w14:textId="1F171F80" w:rsidR="00A02B29" w:rsidRDefault="00C57491">
      <w:pPr>
        <w:rPr>
          <w:lang w:val="en-GB"/>
        </w:rPr>
      </w:pPr>
      <w:r w:rsidRPr="00266017">
        <w:rPr>
          <w:noProof/>
          <w:lang w:val="en-GB" w:eastAsia="es-ES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54774F15" wp14:editId="017B809E">
                <wp:simplePos x="0" y="0"/>
                <wp:positionH relativeFrom="column">
                  <wp:posOffset>74979</wp:posOffset>
                </wp:positionH>
                <wp:positionV relativeFrom="paragraph">
                  <wp:posOffset>-306949</wp:posOffset>
                </wp:positionV>
                <wp:extent cx="9912350" cy="1050472"/>
                <wp:effectExtent l="0" t="0" r="0" b="0"/>
                <wp:wrapNone/>
                <wp:docPr id="1" name="1 Cuadro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2350" cy="10504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86157" w14:textId="2863550C" w:rsidR="00A154B8" w:rsidRPr="00B91A6D" w:rsidRDefault="00A154B8" w:rsidP="00C57491">
                            <w:pPr>
                              <w:rPr>
                                <w:sz w:val="14"/>
                                <w:szCs w:val="14"/>
                                <w:lang w:val="en-GB"/>
                              </w:rPr>
                            </w:pPr>
                            <w:r w:rsidRPr="00C57491">
                              <w:rPr>
                                <w:sz w:val="14"/>
                                <w:szCs w:val="14"/>
                                <w:lang w:val="en-GB"/>
                              </w:rPr>
                              <w:t>Missing values in type of contract (TC), working time (WT), occupational category (OC), and income (I): persons N (%) in the early cohort (women, stable employment—TC: 6 (0.29); OC: 4 (0.19); delayed employment—TC: 39 (17.73); OC: 38 (17.27); I—2 (0.91); and men: stable employment—TC: 5 (0.60); OC: 3 (0.36); increasing employment—TC: 5 (1.73); OC: 3 (1.04); fluctuant employment—TC: 1 (0.52); OC: 1 (0.52)); middle cohort (women, stable employment—TC: 6 (0.30); OC: 4 (0.20); increasing employment—TC: 28 (7.73); WT: 1 (0.28); OC: 27 (7.46); fluctuant employment—TC: 2 (0.54); OC: 1 (0.27); and men, stable employment—TC: 7 (0.55); OC: 5 (0.40); increasing employment—TC: 5 (2.01); WT: 1 (0.40); OC: 2 (0.80); decreasing employment—TC: 1 (0.95); WT: 1 (0.95); OC: 1 (0.95); steep</w:t>
                            </w:r>
                            <w:r>
                              <w:rPr>
                                <w:sz w:val="14"/>
                                <w:szCs w:val="14"/>
                                <w:lang w:val="en-GB"/>
                              </w:rPr>
                              <w:t>ly decreasing employment</w:t>
                            </w:r>
                            <w:r w:rsidRPr="00C57491">
                              <w:rPr>
                                <w:sz w:val="14"/>
                                <w:szCs w:val="14"/>
                                <w:lang w:val="en-GB"/>
                              </w:rPr>
                              <w:t xml:space="preserve">—TC: 3 (2.33); OC: 3 (2.33)); and late cohort (women, stable employment—TC: 13 (0.92); OC: 9 (0.64); increasing employment—TC: 7 (3.10); OC: 7 (3.10); delayed employment—TC: 18 (12.00); WT: 1 (0.67); OC: 18 (12.00); decreasing employment—TC: 3 (1.44); OC: 2 (0.96); and men, stable employment—TC: 7 (0.57); OC: 2 (0.16); increasing employment—TC: 5 (5.88); WT: 2 (2.35); OC: 3 (3.53); decreasing employment—TC: 1 (1.56); OC: 1 (1.56)). Income in quartiles based on the average monthly income in the early cohort (women—high: 4,123€; middle-high: 1,512€; middle-low: 1,141€; low: 865€; and men—high: 4,252€; middle-high: 1,695€; middle-low: 1,338€; low: 1,063€), middle cohort (women—high: 4,746€; middle-high: 1,781€; middle-low: 1,234€; low: 885€; and men—high: 5,257€; middle-high: 2,230€; middle-low: 1,603€; low: 1,224€), and late cohort (women—high: 5,262€; middle-high: 1,855€; middle-low: 1,197€; low: 822€; and men—high: 5,313€; middle-high: 2,629€; middle-low: 1,786€; low: 1,311€). </w:t>
                            </w:r>
                            <w:r w:rsidRPr="00B91A6D">
                              <w:rPr>
                                <w:sz w:val="14"/>
                                <w:szCs w:val="14"/>
                                <w:vertAlign w:val="superscript"/>
                                <w:lang w:val="en-GB"/>
                              </w:rPr>
                              <w:t>a</w:t>
                            </w:r>
                            <w:r w:rsidRPr="00B91A6D">
                              <w:rPr>
                                <w:sz w:val="14"/>
                                <w:szCs w:val="14"/>
                                <w:lang w:val="en-GB"/>
                              </w:rPr>
                              <w:t xml:space="preserve">Chi-squared tests. </w:t>
                            </w:r>
                            <w:proofErr w:type="spellStart"/>
                            <w:r w:rsidRPr="00B91A6D">
                              <w:rPr>
                                <w:sz w:val="14"/>
                                <w:szCs w:val="14"/>
                                <w:vertAlign w:val="superscript"/>
                                <w:lang w:val="en-GB"/>
                              </w:rPr>
                              <w:t>b</w:t>
                            </w:r>
                            <w:r w:rsidRPr="00B91A6D">
                              <w:rPr>
                                <w:sz w:val="14"/>
                                <w:szCs w:val="14"/>
                                <w:lang w:val="en-GB"/>
                              </w:rPr>
                              <w:t>Fisher</w:t>
                            </w:r>
                            <w:r>
                              <w:rPr>
                                <w:sz w:val="14"/>
                                <w:szCs w:val="14"/>
                                <w:lang w:val="en-GB"/>
                              </w:rPr>
                              <w:t>’s</w:t>
                            </w:r>
                            <w:proofErr w:type="spellEnd"/>
                            <w:r w:rsidRPr="00B91A6D">
                              <w:rPr>
                                <w:sz w:val="14"/>
                                <w:szCs w:val="14"/>
                                <w:lang w:val="en-GB"/>
                              </w:rPr>
                              <w:t xml:space="preserve"> exact tests.</w:t>
                            </w:r>
                          </w:p>
                          <w:p w14:paraId="386B2CBC" w14:textId="77777777" w:rsidR="00A154B8" w:rsidRPr="00A77758" w:rsidRDefault="00A154B8" w:rsidP="00C57491">
                            <w:pPr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74F15" id="1 CuadroTexto" o:spid="_x0000_s1027" type="#_x0000_t202" style="position:absolute;margin-left:5.9pt;margin-top:-24.15pt;width:780.5pt;height:82.7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" fillcolor="white [3201]" stroked="f">
                <v:textbox>
                  <w:txbxContent>
                    <w:p w14:paraId="4D686157" w14:textId="2863550C" w:rsidR="00A154B8" w:rsidRPr="00B91A6D" w:rsidRDefault="00A154B8" w:rsidP="00C57491">
                      <w:pPr>
                        <w:rPr>
                          <w:sz w:val="14"/>
                          <w:szCs w:val="14"/>
                          <w:lang w:val="en-GB"/>
                        </w:rPr>
                      </w:pPr>
                      <w:r w:rsidRPr="00C57491">
                        <w:rPr>
                          <w:sz w:val="14"/>
                          <w:szCs w:val="14"/>
                          <w:lang w:val="en-GB"/>
                        </w:rPr>
                        <w:t>Missing values in type of contract (TC), working time (WT), occupational category (OC), and income (I): persons N (%) in the early cohort (women, stable employment—TC: 6 (0.29); OC: 4 (0.19); delayed employment—TC: 39 (17.73); OC: 38 (17.27); I—2 (0.91); and men: stable employment—TC: 5 (0.60); OC: 3 (0.36); increasing employment—TC: 5 (1.73); OC: 3 (1.04); fluctuant employment—TC: 1 (0.52); OC: 1 (0.52)); middle cohort (women, stable employment—TC: 6 (0.30); OC: 4 (0.20); increasing employment—TC: 28 (7.73); WT: 1 (0.28); OC: 27 (7.46); fluctuant employment—TC: 2 (0.54); OC: 1 (0.27); and men, stable employment—TC: 7 (0.55); OC: 5 (0.40); increasing employment—TC: 5 (2.01); WT: 1 (0.40); OC: 2 (0.80); decreasing employment—TC: 1 (0.95); WT: 1 (0.95); OC: 1 (0.95); steep</w:t>
                      </w:r>
                      <w:r>
                        <w:rPr>
                          <w:sz w:val="14"/>
                          <w:szCs w:val="14"/>
                          <w:lang w:val="en-GB"/>
                        </w:rPr>
                        <w:t>ly decreasing employment</w:t>
                      </w:r>
                      <w:r w:rsidRPr="00C57491">
                        <w:rPr>
                          <w:sz w:val="14"/>
                          <w:szCs w:val="14"/>
                          <w:lang w:val="en-GB"/>
                        </w:rPr>
                        <w:t xml:space="preserve">—TC: 3 (2.33); OC: 3 (2.33)); and late cohort (women, stable employment—TC: 13 (0.92); OC: 9 (0.64); increasing employment—TC: 7 (3.10); OC: 7 (3.10); delayed employment—TC: 18 (12.00); WT: 1 (0.67); OC: 18 (12.00); decreasing employment—TC: 3 (1.44); OC: 2 (0.96); and men, stable employment—TC: 7 (0.57); OC: 2 (0.16); increasing employment—TC: 5 (5.88); WT: 2 (2.35); OC: 3 (3.53); decreasing employment—TC: 1 (1.56); OC: 1 (1.56)). Income in quartiles based on the average monthly income in the early cohort (women—high: 4,123€; middle-high: 1,512€; middle-low: 1,141€; low: 865€; and men—high: 4,252€; middle-high: 1,695€; middle-low: 1,338€; low: 1,063€), middle cohort (women—high: 4,746€; middle-high: 1,781€; middle-low: 1,234€; low: 885€; and men—high: 5,257€; middle-high: 2,230€; middle-low: 1,603€; low: 1,224€), and late cohort (women—high: 5,262€; middle-high: 1,855€; middle-low: 1,197€; low: 822€; and men—high: 5,313€; middle-high: 2,629€; middle-low: 1,786€; low: 1,311€). </w:t>
                      </w:r>
                      <w:r w:rsidRPr="00B91A6D">
                        <w:rPr>
                          <w:sz w:val="14"/>
                          <w:szCs w:val="14"/>
                          <w:vertAlign w:val="superscript"/>
                          <w:lang w:val="en-GB"/>
                        </w:rPr>
                        <w:t>a</w:t>
                      </w:r>
                      <w:r w:rsidRPr="00B91A6D">
                        <w:rPr>
                          <w:sz w:val="14"/>
                          <w:szCs w:val="14"/>
                          <w:lang w:val="en-GB"/>
                        </w:rPr>
                        <w:t xml:space="preserve">Chi-squared tests. </w:t>
                      </w:r>
                      <w:proofErr w:type="spellStart"/>
                      <w:r w:rsidRPr="00B91A6D">
                        <w:rPr>
                          <w:sz w:val="14"/>
                          <w:szCs w:val="14"/>
                          <w:vertAlign w:val="superscript"/>
                          <w:lang w:val="en-GB"/>
                        </w:rPr>
                        <w:t>b</w:t>
                      </w:r>
                      <w:r w:rsidRPr="00B91A6D">
                        <w:rPr>
                          <w:sz w:val="14"/>
                          <w:szCs w:val="14"/>
                          <w:lang w:val="en-GB"/>
                        </w:rPr>
                        <w:t>Fisher</w:t>
                      </w:r>
                      <w:r>
                        <w:rPr>
                          <w:sz w:val="14"/>
                          <w:szCs w:val="14"/>
                          <w:lang w:val="en-GB"/>
                        </w:rPr>
                        <w:t>’s</w:t>
                      </w:r>
                      <w:proofErr w:type="spellEnd"/>
                      <w:r w:rsidRPr="00B91A6D">
                        <w:rPr>
                          <w:sz w:val="14"/>
                          <w:szCs w:val="14"/>
                          <w:lang w:val="en-GB"/>
                        </w:rPr>
                        <w:t xml:space="preserve"> exact tests.</w:t>
                      </w:r>
                    </w:p>
                    <w:p w14:paraId="386B2CBC" w14:textId="77777777" w:rsidR="00A154B8" w:rsidRPr="00A77758" w:rsidRDefault="00A154B8" w:rsidP="00C57491">
                      <w:pPr>
                        <w:rPr>
                          <w:sz w:val="12"/>
                          <w:szCs w:val="1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9AA87C" w14:textId="760706F9" w:rsidR="005004BF" w:rsidRDefault="005004BF">
      <w:pPr>
        <w:rPr>
          <w:lang w:val="en-GB"/>
        </w:rPr>
      </w:pPr>
    </w:p>
    <w:p w14:paraId="387CB980" w14:textId="22C833E9" w:rsidR="005004BF" w:rsidRDefault="005004BF">
      <w:pPr>
        <w:rPr>
          <w:lang w:val="en-GB"/>
        </w:rPr>
      </w:pPr>
    </w:p>
    <w:p w14:paraId="28FF6BDA" w14:textId="240E2992" w:rsidR="005004BF" w:rsidRDefault="005004BF">
      <w:pPr>
        <w:rPr>
          <w:lang w:val="en-GB"/>
        </w:rPr>
      </w:pPr>
    </w:p>
    <w:p w14:paraId="4E5D8727" w14:textId="7516B716" w:rsidR="00160003" w:rsidRDefault="00160003">
      <w:pPr>
        <w:rPr>
          <w:lang w:val="en-GB"/>
        </w:rPr>
      </w:pPr>
    </w:p>
    <w:p w14:paraId="037AB19F" w14:textId="14FCC029" w:rsidR="00160003" w:rsidRDefault="00160003">
      <w:pPr>
        <w:rPr>
          <w:lang w:val="en-GB"/>
        </w:rPr>
      </w:pPr>
    </w:p>
    <w:p w14:paraId="3F649C7E" w14:textId="11D45F13" w:rsidR="00160003" w:rsidRDefault="00160003">
      <w:pPr>
        <w:rPr>
          <w:lang w:val="en-GB"/>
        </w:rPr>
      </w:pPr>
    </w:p>
    <w:p w14:paraId="1B501274" w14:textId="69E0A89B" w:rsidR="00160003" w:rsidRDefault="00160003">
      <w:pPr>
        <w:rPr>
          <w:lang w:val="en-GB"/>
        </w:rPr>
      </w:pPr>
    </w:p>
    <w:p w14:paraId="6AB1328D" w14:textId="2AED28CF" w:rsidR="00160003" w:rsidRDefault="00160003">
      <w:pPr>
        <w:rPr>
          <w:lang w:val="en-GB"/>
        </w:rPr>
      </w:pPr>
    </w:p>
    <w:p w14:paraId="67436204" w14:textId="1F1424F9" w:rsidR="00160003" w:rsidRDefault="00160003">
      <w:pPr>
        <w:rPr>
          <w:lang w:val="en-GB"/>
        </w:rPr>
      </w:pPr>
    </w:p>
    <w:p w14:paraId="62DB1F0D" w14:textId="0B431137" w:rsidR="00160003" w:rsidRDefault="00160003">
      <w:pPr>
        <w:rPr>
          <w:lang w:val="en-GB"/>
        </w:rPr>
      </w:pPr>
    </w:p>
    <w:p w14:paraId="26F81624" w14:textId="16762E89" w:rsidR="00160003" w:rsidRDefault="00160003">
      <w:pPr>
        <w:rPr>
          <w:lang w:val="en-GB"/>
        </w:rPr>
      </w:pPr>
    </w:p>
    <w:p w14:paraId="4EE3EDDF" w14:textId="19297562" w:rsidR="00160003" w:rsidRDefault="00160003">
      <w:pPr>
        <w:rPr>
          <w:lang w:val="en-GB"/>
        </w:rPr>
      </w:pPr>
    </w:p>
    <w:p w14:paraId="6688DD42" w14:textId="2B9D10B5" w:rsidR="00160003" w:rsidRDefault="00160003">
      <w:pPr>
        <w:rPr>
          <w:lang w:val="en-GB"/>
        </w:rPr>
      </w:pPr>
    </w:p>
    <w:p w14:paraId="4396C087" w14:textId="0964CD8B" w:rsidR="00160003" w:rsidRDefault="00160003">
      <w:pPr>
        <w:rPr>
          <w:lang w:val="en-GB"/>
        </w:rPr>
      </w:pPr>
    </w:p>
    <w:p w14:paraId="7B2E0072" w14:textId="2ED40309" w:rsidR="00160003" w:rsidRDefault="00160003">
      <w:pPr>
        <w:rPr>
          <w:lang w:val="en-GB"/>
        </w:rPr>
      </w:pPr>
    </w:p>
    <w:p w14:paraId="16854039" w14:textId="10FD76EB" w:rsidR="00160003" w:rsidRDefault="00160003">
      <w:pPr>
        <w:rPr>
          <w:lang w:val="en-GB"/>
        </w:rPr>
      </w:pPr>
    </w:p>
    <w:p w14:paraId="66C7CF4A" w14:textId="1A683362" w:rsidR="00160003" w:rsidRDefault="00160003">
      <w:pPr>
        <w:rPr>
          <w:lang w:val="en-GB"/>
        </w:rPr>
      </w:pPr>
    </w:p>
    <w:p w14:paraId="2A8806DA" w14:textId="3F7BA147" w:rsidR="00160003" w:rsidRDefault="00160003">
      <w:pPr>
        <w:rPr>
          <w:lang w:val="en-GB"/>
        </w:rPr>
      </w:pPr>
    </w:p>
    <w:sectPr w:rsidR="00160003" w:rsidSect="00A02B2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wtDCzNDC3tABiMyUdpeDU4uLM/DyQAkODWgBT7RYALQAAAA=="/>
  </w:docVars>
  <w:rsids>
    <w:rsidRoot w:val="00D2630F"/>
    <w:rsid w:val="00013A36"/>
    <w:rsid w:val="00035AD0"/>
    <w:rsid w:val="00037C7C"/>
    <w:rsid w:val="000441FA"/>
    <w:rsid w:val="00063E73"/>
    <w:rsid w:val="00074EA8"/>
    <w:rsid w:val="00077A10"/>
    <w:rsid w:val="00086875"/>
    <w:rsid w:val="00091DF2"/>
    <w:rsid w:val="000924AF"/>
    <w:rsid w:val="00125E32"/>
    <w:rsid w:val="00146EA3"/>
    <w:rsid w:val="00153B7E"/>
    <w:rsid w:val="00160003"/>
    <w:rsid w:val="001A0A3D"/>
    <w:rsid w:val="001A6D29"/>
    <w:rsid w:val="001B01EC"/>
    <w:rsid w:val="001B59B5"/>
    <w:rsid w:val="001B5A02"/>
    <w:rsid w:val="001D206D"/>
    <w:rsid w:val="001D3B42"/>
    <w:rsid w:val="001E540A"/>
    <w:rsid w:val="001E6CD2"/>
    <w:rsid w:val="001F2E1E"/>
    <w:rsid w:val="0020588F"/>
    <w:rsid w:val="00227141"/>
    <w:rsid w:val="002279B8"/>
    <w:rsid w:val="00241BDE"/>
    <w:rsid w:val="00255B76"/>
    <w:rsid w:val="00266017"/>
    <w:rsid w:val="002A278A"/>
    <w:rsid w:val="002A41FB"/>
    <w:rsid w:val="002B396E"/>
    <w:rsid w:val="002B728F"/>
    <w:rsid w:val="002C21F9"/>
    <w:rsid w:val="002D47CD"/>
    <w:rsid w:val="00312F4B"/>
    <w:rsid w:val="00331D20"/>
    <w:rsid w:val="00337B67"/>
    <w:rsid w:val="00346403"/>
    <w:rsid w:val="00351691"/>
    <w:rsid w:val="00371626"/>
    <w:rsid w:val="00387AED"/>
    <w:rsid w:val="00387B7B"/>
    <w:rsid w:val="0039684C"/>
    <w:rsid w:val="003B7259"/>
    <w:rsid w:val="003C0FBB"/>
    <w:rsid w:val="003D5451"/>
    <w:rsid w:val="003E5B44"/>
    <w:rsid w:val="004113A4"/>
    <w:rsid w:val="00436CFB"/>
    <w:rsid w:val="00440D15"/>
    <w:rsid w:val="00441B3F"/>
    <w:rsid w:val="00457731"/>
    <w:rsid w:val="004648AE"/>
    <w:rsid w:val="00467228"/>
    <w:rsid w:val="00473240"/>
    <w:rsid w:val="004A47F3"/>
    <w:rsid w:val="004B5BAD"/>
    <w:rsid w:val="004C62EA"/>
    <w:rsid w:val="004F59BA"/>
    <w:rsid w:val="005004BF"/>
    <w:rsid w:val="005063D3"/>
    <w:rsid w:val="0051498C"/>
    <w:rsid w:val="0052208E"/>
    <w:rsid w:val="00524222"/>
    <w:rsid w:val="005524CD"/>
    <w:rsid w:val="00552B62"/>
    <w:rsid w:val="0055426D"/>
    <w:rsid w:val="00555280"/>
    <w:rsid w:val="00561377"/>
    <w:rsid w:val="00583323"/>
    <w:rsid w:val="00584683"/>
    <w:rsid w:val="00586E26"/>
    <w:rsid w:val="00590E47"/>
    <w:rsid w:val="005B02AC"/>
    <w:rsid w:val="005B6026"/>
    <w:rsid w:val="005C55B0"/>
    <w:rsid w:val="005D23F2"/>
    <w:rsid w:val="005F4841"/>
    <w:rsid w:val="00612622"/>
    <w:rsid w:val="00620EC6"/>
    <w:rsid w:val="00621A3B"/>
    <w:rsid w:val="0064147B"/>
    <w:rsid w:val="0067784A"/>
    <w:rsid w:val="006B67AF"/>
    <w:rsid w:val="006C2A45"/>
    <w:rsid w:val="006C44E5"/>
    <w:rsid w:val="006D6ACE"/>
    <w:rsid w:val="006F16BC"/>
    <w:rsid w:val="006F5EA4"/>
    <w:rsid w:val="00705EE9"/>
    <w:rsid w:val="00754C6C"/>
    <w:rsid w:val="007556BE"/>
    <w:rsid w:val="00786BB1"/>
    <w:rsid w:val="00793D6D"/>
    <w:rsid w:val="00795D82"/>
    <w:rsid w:val="0079762F"/>
    <w:rsid w:val="007C0050"/>
    <w:rsid w:val="007C2355"/>
    <w:rsid w:val="007D4134"/>
    <w:rsid w:val="007F1F83"/>
    <w:rsid w:val="007F283E"/>
    <w:rsid w:val="008016FB"/>
    <w:rsid w:val="00850156"/>
    <w:rsid w:val="008521A4"/>
    <w:rsid w:val="0087763B"/>
    <w:rsid w:val="00881B2B"/>
    <w:rsid w:val="00881E11"/>
    <w:rsid w:val="008960E0"/>
    <w:rsid w:val="008A19F8"/>
    <w:rsid w:val="008F1511"/>
    <w:rsid w:val="00916D21"/>
    <w:rsid w:val="009431BC"/>
    <w:rsid w:val="00951562"/>
    <w:rsid w:val="00955623"/>
    <w:rsid w:val="00957353"/>
    <w:rsid w:val="00962CD2"/>
    <w:rsid w:val="00967A7E"/>
    <w:rsid w:val="00982339"/>
    <w:rsid w:val="0098565B"/>
    <w:rsid w:val="0099281C"/>
    <w:rsid w:val="009B4511"/>
    <w:rsid w:val="009D3F9A"/>
    <w:rsid w:val="009E2E95"/>
    <w:rsid w:val="009E7BF3"/>
    <w:rsid w:val="009F3636"/>
    <w:rsid w:val="009F6007"/>
    <w:rsid w:val="00A02B29"/>
    <w:rsid w:val="00A03BDE"/>
    <w:rsid w:val="00A154B8"/>
    <w:rsid w:val="00A262A4"/>
    <w:rsid w:val="00A64398"/>
    <w:rsid w:val="00A77758"/>
    <w:rsid w:val="00A86581"/>
    <w:rsid w:val="00A94AE0"/>
    <w:rsid w:val="00A97CCA"/>
    <w:rsid w:val="00AA4B9E"/>
    <w:rsid w:val="00AD37D6"/>
    <w:rsid w:val="00AD5015"/>
    <w:rsid w:val="00AF7BD8"/>
    <w:rsid w:val="00B0366C"/>
    <w:rsid w:val="00B22DD7"/>
    <w:rsid w:val="00B32A8A"/>
    <w:rsid w:val="00B34DC5"/>
    <w:rsid w:val="00B37003"/>
    <w:rsid w:val="00B37A6C"/>
    <w:rsid w:val="00B6256B"/>
    <w:rsid w:val="00B63FDB"/>
    <w:rsid w:val="00B72B5F"/>
    <w:rsid w:val="00B763C4"/>
    <w:rsid w:val="00B7739F"/>
    <w:rsid w:val="00B85251"/>
    <w:rsid w:val="00B87E7E"/>
    <w:rsid w:val="00B91A6D"/>
    <w:rsid w:val="00B973B6"/>
    <w:rsid w:val="00BB22A1"/>
    <w:rsid w:val="00BB3293"/>
    <w:rsid w:val="00BC622F"/>
    <w:rsid w:val="00BC6B37"/>
    <w:rsid w:val="00BC7D16"/>
    <w:rsid w:val="00C163A1"/>
    <w:rsid w:val="00C33882"/>
    <w:rsid w:val="00C35A86"/>
    <w:rsid w:val="00C45600"/>
    <w:rsid w:val="00C47B0E"/>
    <w:rsid w:val="00C502BD"/>
    <w:rsid w:val="00C57491"/>
    <w:rsid w:val="00C77C39"/>
    <w:rsid w:val="00C92456"/>
    <w:rsid w:val="00C937A9"/>
    <w:rsid w:val="00CA0EB5"/>
    <w:rsid w:val="00CA4213"/>
    <w:rsid w:val="00CC385D"/>
    <w:rsid w:val="00CD7DB3"/>
    <w:rsid w:val="00CE4092"/>
    <w:rsid w:val="00CF1AEC"/>
    <w:rsid w:val="00D16D63"/>
    <w:rsid w:val="00D2630F"/>
    <w:rsid w:val="00D3754D"/>
    <w:rsid w:val="00D44113"/>
    <w:rsid w:val="00D46EAF"/>
    <w:rsid w:val="00D53C56"/>
    <w:rsid w:val="00D5492F"/>
    <w:rsid w:val="00D55849"/>
    <w:rsid w:val="00D701E4"/>
    <w:rsid w:val="00D7025A"/>
    <w:rsid w:val="00DA7FA1"/>
    <w:rsid w:val="00DB0CE6"/>
    <w:rsid w:val="00DC6134"/>
    <w:rsid w:val="00DC6B5F"/>
    <w:rsid w:val="00DD448C"/>
    <w:rsid w:val="00DF6D70"/>
    <w:rsid w:val="00E07157"/>
    <w:rsid w:val="00E37968"/>
    <w:rsid w:val="00E7034F"/>
    <w:rsid w:val="00E70DBB"/>
    <w:rsid w:val="00E8453D"/>
    <w:rsid w:val="00E96181"/>
    <w:rsid w:val="00EA6C4B"/>
    <w:rsid w:val="00EC229D"/>
    <w:rsid w:val="00ED7773"/>
    <w:rsid w:val="00EF5473"/>
    <w:rsid w:val="00F17247"/>
    <w:rsid w:val="00F57B33"/>
    <w:rsid w:val="00F64F64"/>
    <w:rsid w:val="00F71C24"/>
    <w:rsid w:val="00F72BD4"/>
    <w:rsid w:val="00F86F10"/>
    <w:rsid w:val="00FA1B99"/>
    <w:rsid w:val="00FC7DA2"/>
    <w:rsid w:val="00FE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2AA22"/>
  <w15:chartTrackingRefBased/>
  <w15:docId w15:val="{EACC09D6-78F1-4518-BBFC-B4AFD886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B22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2A1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1A6D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A6D2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A6D2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A6D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A6D29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0441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5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78B7A-3AD3-4AFF-B2EF-F0525F1BC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769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Julio C. Hernando R.</cp:lastModifiedBy>
  <cp:revision>2</cp:revision>
  <cp:lastPrinted>2019-08-02T15:59:00Z</cp:lastPrinted>
  <dcterms:created xsi:type="dcterms:W3CDTF">2020-08-14T08:21:00Z</dcterms:created>
  <dcterms:modified xsi:type="dcterms:W3CDTF">2020-08-14T08:21:00Z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http://www.zotero.org/styles/american-journal-of-public-health</vt:lpwstr>
  </property>
  <property fmtid="{D5CDD505-2E9C-101B-9397-08002B2CF9AE}" pid="3" name="Mendeley Recent Style Name 0_1">
    <vt:lpwstr>American Journal of Public Health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http://www.zotero.org/styles/bmj-open</vt:lpwstr>
  </property>
  <property fmtid="{D5CDD505-2E9C-101B-9397-08002B2CF9AE}" pid="11" name="Mendeley Recent Style Name 4_1">
    <vt:lpwstr>BMJ Open</vt:lpwstr>
  </property>
  <property fmtid="{D5CDD505-2E9C-101B-9397-08002B2CF9AE}" pid="12" name="Mendeley Recent Style Id 5_1">
    <vt:lpwstr>http://www.zotero.org/styles/gaceta-sanitaria</vt:lpwstr>
  </property>
  <property fmtid="{D5CDD505-2E9C-101B-9397-08002B2CF9AE}" pid="13" name="Mendeley Recent Style Name 5_1">
    <vt:lpwstr>Gaceta Sanitaria</vt:lpwstr>
  </property>
  <property fmtid="{D5CDD505-2E9C-101B-9397-08002B2CF9AE}" pid="14" name="Mendeley Recent Style Id 6_1">
    <vt:lpwstr>http://www.zotero.org/styles/journal-of-epidemiology-and-community-health</vt:lpwstr>
  </property>
  <property fmtid="{D5CDD505-2E9C-101B-9397-08002B2CF9AE}" pid="15" name="Mendeley Recent Style Name 6_1">
    <vt:lpwstr>Journal of Epidemiology and Community Health</vt:lpwstr>
  </property>
  <property fmtid="{D5CDD505-2E9C-101B-9397-08002B2CF9AE}" pid="16" name="Mendeley Recent Style Id 7_1">
    <vt:lpwstr>http://www.zotero.org/styles/revista-espanola-de-salud-publica</vt:lpwstr>
  </property>
  <property fmtid="{D5CDD505-2E9C-101B-9397-08002B2CF9AE}" pid="17" name="Mendeley Recent Style Name 7_1">
    <vt:lpwstr>Revista Española de Salud Pública (Spanish)</vt:lpwstr>
  </property>
  <property fmtid="{D5CDD505-2E9C-101B-9397-08002B2CF9AE}" pid="18" name="Mendeley Recent Style Id 8_1">
    <vt:lpwstr>http://www.zotero.org/styles/scandinavian-journal-of-work-environment-and-health</vt:lpwstr>
  </property>
  <property fmtid="{D5CDD505-2E9C-101B-9397-08002B2CF9AE}" pid="19" name="Mendeley Recent Style Name 8_1">
    <vt:lpwstr>Scandinavian Journal of Work, Environment &amp; Health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