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8BDB1" w14:textId="2ADC5A27" w:rsidR="005D56D6" w:rsidRDefault="00CF2705">
      <w:pPr>
        <w:rPr>
          <w:rFonts w:ascii="Times New Roman" w:hAnsi="Times New Roman" w:cs="Times New Roman"/>
          <w:b/>
          <w:bCs/>
          <w:sz w:val="24"/>
          <w:szCs w:val="24"/>
        </w:rPr>
      </w:pPr>
      <w:r>
        <w:rPr>
          <w:rFonts w:ascii="Times New Roman" w:hAnsi="Times New Roman" w:cs="Times New Roman"/>
          <w:b/>
          <w:bCs/>
          <w:sz w:val="24"/>
          <w:szCs w:val="24"/>
        </w:rPr>
        <w:t>Supplementary</w:t>
      </w:r>
      <w:r w:rsidR="006A0CBC">
        <w:rPr>
          <w:rFonts w:ascii="Times New Roman" w:hAnsi="Times New Roman" w:cs="Times New Roman"/>
          <w:b/>
          <w:bCs/>
          <w:sz w:val="24"/>
          <w:szCs w:val="24"/>
        </w:rPr>
        <w:t xml:space="preserve"> Material</w:t>
      </w:r>
    </w:p>
    <w:p w14:paraId="2FDB51A1" w14:textId="0BD75353" w:rsidR="006A0CBC" w:rsidRDefault="006A0CBC">
      <w:pPr>
        <w:rPr>
          <w:rFonts w:ascii="Times New Roman" w:hAnsi="Times New Roman" w:cs="Times New Roman"/>
          <w:b/>
          <w:bCs/>
          <w:sz w:val="24"/>
          <w:szCs w:val="24"/>
        </w:rPr>
      </w:pPr>
    </w:p>
    <w:p w14:paraId="5EA455B7" w14:textId="365668DA" w:rsidR="006A0CBC" w:rsidRDefault="006A0CBC">
      <w:pPr>
        <w:rPr>
          <w:rFonts w:ascii="Times New Roman" w:hAnsi="Times New Roman" w:cs="Times New Roman"/>
          <w:b/>
          <w:bCs/>
          <w:sz w:val="24"/>
          <w:szCs w:val="24"/>
        </w:rPr>
      </w:pPr>
      <w:r w:rsidRPr="006A0CBC">
        <w:rPr>
          <w:rFonts w:ascii="Times New Roman" w:hAnsi="Times New Roman" w:cs="Times New Roman"/>
          <w:b/>
          <w:bCs/>
          <w:sz w:val="24"/>
          <w:szCs w:val="24"/>
        </w:rPr>
        <w:t>Consumer perception of food variety in the UK: </w:t>
      </w:r>
      <w:r w:rsidR="00E0783D">
        <w:rPr>
          <w:rFonts w:ascii="Times New Roman" w:hAnsi="Times New Roman" w:cs="Times New Roman"/>
          <w:b/>
          <w:bCs/>
          <w:sz w:val="24"/>
          <w:szCs w:val="24"/>
        </w:rPr>
        <w:t>A</w:t>
      </w:r>
      <w:r w:rsidRPr="006A0CBC">
        <w:rPr>
          <w:rFonts w:ascii="Times New Roman" w:hAnsi="Times New Roman" w:cs="Times New Roman"/>
          <w:b/>
          <w:bCs/>
          <w:sz w:val="24"/>
          <w:szCs w:val="24"/>
        </w:rPr>
        <w:t>n exploratory mixed-methods analysis</w:t>
      </w:r>
    </w:p>
    <w:p w14:paraId="65945A66" w14:textId="075CD50C" w:rsidR="006A0CBC" w:rsidRDefault="006A0CBC">
      <w:pPr>
        <w:rPr>
          <w:rFonts w:ascii="Times New Roman" w:hAnsi="Times New Roman" w:cs="Times New Roman"/>
          <w:b/>
          <w:bCs/>
          <w:sz w:val="24"/>
          <w:szCs w:val="24"/>
        </w:rPr>
      </w:pPr>
    </w:p>
    <w:p w14:paraId="0F65E69C" w14:textId="776165B2" w:rsidR="006A0CBC" w:rsidRDefault="006A0CBC">
      <w:pPr>
        <w:rPr>
          <w:rFonts w:ascii="Times New Roman" w:hAnsi="Times New Roman" w:cs="Times New Roman"/>
          <w:sz w:val="24"/>
          <w:szCs w:val="24"/>
        </w:rPr>
      </w:pPr>
      <w:r w:rsidRPr="006A0CBC">
        <w:rPr>
          <w:rFonts w:ascii="Times New Roman" w:hAnsi="Times New Roman" w:cs="Times New Roman"/>
          <w:sz w:val="24"/>
          <w:szCs w:val="24"/>
        </w:rPr>
        <w:t>Rochelle Embling</w:t>
      </w:r>
      <w:r w:rsidR="00122FAF" w:rsidRPr="00122FAF">
        <w:rPr>
          <w:rFonts w:ascii="Times New Roman" w:hAnsi="Times New Roman" w:cs="Times New Roman"/>
          <w:sz w:val="24"/>
          <w:szCs w:val="24"/>
          <w:vertAlign w:val="superscript"/>
        </w:rPr>
        <w:t>1</w:t>
      </w:r>
      <w:r w:rsidRPr="006A0CBC">
        <w:rPr>
          <w:rFonts w:ascii="Times New Roman" w:hAnsi="Times New Roman" w:cs="Times New Roman"/>
          <w:sz w:val="24"/>
          <w:szCs w:val="24"/>
        </w:rPr>
        <w:t xml:space="preserve">, </w:t>
      </w:r>
      <w:r w:rsidR="00523FD6">
        <w:rPr>
          <w:rFonts w:ascii="Times New Roman" w:hAnsi="Times New Roman" w:cs="Times New Roman"/>
          <w:sz w:val="24"/>
          <w:szCs w:val="24"/>
        </w:rPr>
        <w:t xml:space="preserve">Aimee </w:t>
      </w:r>
      <w:r w:rsidR="00285BFA">
        <w:rPr>
          <w:rFonts w:ascii="Times New Roman" w:hAnsi="Times New Roman" w:cs="Times New Roman"/>
          <w:sz w:val="24"/>
          <w:szCs w:val="24"/>
        </w:rPr>
        <w:t xml:space="preserve">E. </w:t>
      </w:r>
      <w:r w:rsidR="00523FD6">
        <w:rPr>
          <w:rFonts w:ascii="Times New Roman" w:hAnsi="Times New Roman" w:cs="Times New Roman"/>
          <w:sz w:val="24"/>
          <w:szCs w:val="24"/>
        </w:rPr>
        <w:t>Pink</w:t>
      </w:r>
      <w:r w:rsidR="00122FAF" w:rsidRPr="00122FAF">
        <w:rPr>
          <w:rFonts w:ascii="Times New Roman" w:hAnsi="Times New Roman" w:cs="Times New Roman"/>
          <w:sz w:val="24"/>
          <w:szCs w:val="24"/>
          <w:vertAlign w:val="superscript"/>
        </w:rPr>
        <w:t>1</w:t>
      </w:r>
      <w:r w:rsidR="005F1610">
        <w:rPr>
          <w:rFonts w:ascii="Times New Roman" w:hAnsi="Times New Roman" w:cs="Times New Roman"/>
          <w:sz w:val="24"/>
          <w:szCs w:val="24"/>
          <w:vertAlign w:val="superscript"/>
        </w:rPr>
        <w:t>,2</w:t>
      </w:r>
      <w:r w:rsidR="00523FD6">
        <w:rPr>
          <w:rFonts w:ascii="Times New Roman" w:hAnsi="Times New Roman" w:cs="Times New Roman"/>
          <w:sz w:val="24"/>
          <w:szCs w:val="24"/>
        </w:rPr>
        <w:t xml:space="preserve">, </w:t>
      </w:r>
      <w:r w:rsidRPr="006A0CBC">
        <w:rPr>
          <w:rFonts w:ascii="Times New Roman" w:hAnsi="Times New Roman" w:cs="Times New Roman"/>
          <w:sz w:val="24"/>
          <w:szCs w:val="24"/>
        </w:rPr>
        <w:t>Michelle Lee</w:t>
      </w:r>
      <w:r w:rsidR="00122FAF" w:rsidRPr="00122FAF">
        <w:rPr>
          <w:rFonts w:ascii="Times New Roman" w:hAnsi="Times New Roman" w:cs="Times New Roman"/>
          <w:sz w:val="24"/>
          <w:szCs w:val="24"/>
          <w:vertAlign w:val="superscript"/>
        </w:rPr>
        <w:t>1</w:t>
      </w:r>
      <w:r w:rsidRPr="006A0CBC">
        <w:rPr>
          <w:rFonts w:ascii="Times New Roman" w:hAnsi="Times New Roman" w:cs="Times New Roman"/>
          <w:sz w:val="24"/>
          <w:szCs w:val="24"/>
        </w:rPr>
        <w:t>, Menna Price</w:t>
      </w:r>
      <w:r w:rsidR="00122FAF" w:rsidRPr="00122FAF">
        <w:rPr>
          <w:rFonts w:ascii="Times New Roman" w:hAnsi="Times New Roman" w:cs="Times New Roman"/>
          <w:sz w:val="24"/>
          <w:szCs w:val="24"/>
          <w:vertAlign w:val="superscript"/>
        </w:rPr>
        <w:t>1</w:t>
      </w:r>
      <w:r w:rsidRPr="006A0CBC">
        <w:rPr>
          <w:rFonts w:ascii="Times New Roman" w:hAnsi="Times New Roman" w:cs="Times New Roman"/>
          <w:sz w:val="24"/>
          <w:szCs w:val="24"/>
        </w:rPr>
        <w:t>, &amp; Laura L. Wilkinson</w:t>
      </w:r>
      <w:r w:rsidR="00122FAF" w:rsidRPr="00122FAF">
        <w:rPr>
          <w:rFonts w:ascii="Times New Roman" w:hAnsi="Times New Roman" w:cs="Times New Roman"/>
          <w:sz w:val="24"/>
          <w:szCs w:val="24"/>
          <w:vertAlign w:val="superscript"/>
        </w:rPr>
        <w:t>1</w:t>
      </w:r>
    </w:p>
    <w:p w14:paraId="01F5EFD3" w14:textId="52FE2773" w:rsidR="006A0CBC" w:rsidRDefault="006A0CBC">
      <w:pPr>
        <w:rPr>
          <w:rFonts w:ascii="Times New Roman" w:hAnsi="Times New Roman" w:cs="Times New Roman"/>
          <w:sz w:val="24"/>
          <w:szCs w:val="24"/>
        </w:rPr>
      </w:pPr>
    </w:p>
    <w:p w14:paraId="62BBB52E" w14:textId="6BA55F6B" w:rsidR="006A0CBC" w:rsidRDefault="00122FAF" w:rsidP="006A0CBC">
      <w:pPr>
        <w:rPr>
          <w:rFonts w:ascii="Times New Roman" w:hAnsi="Times New Roman" w:cs="Times New Roman"/>
          <w:sz w:val="24"/>
          <w:szCs w:val="24"/>
        </w:rPr>
      </w:pPr>
      <w:r w:rsidRPr="00122FAF">
        <w:rPr>
          <w:rFonts w:ascii="Times New Roman" w:hAnsi="Times New Roman" w:cs="Times New Roman"/>
          <w:sz w:val="24"/>
          <w:szCs w:val="24"/>
          <w:vertAlign w:val="superscript"/>
        </w:rPr>
        <w:t>1</w:t>
      </w:r>
      <w:r w:rsidR="006A0CBC" w:rsidRPr="006A0CBC">
        <w:rPr>
          <w:rFonts w:ascii="Times New Roman" w:hAnsi="Times New Roman" w:cs="Times New Roman"/>
          <w:sz w:val="24"/>
          <w:szCs w:val="24"/>
        </w:rPr>
        <w:t>Department of Psychology, College of Human and Health Sciences, Swansea University, Swansea, SA2 8PP, UK</w:t>
      </w:r>
      <w:r>
        <w:rPr>
          <w:rFonts w:ascii="Times New Roman" w:hAnsi="Times New Roman" w:cs="Times New Roman"/>
          <w:sz w:val="24"/>
          <w:szCs w:val="24"/>
        </w:rPr>
        <w:t>.</w:t>
      </w:r>
    </w:p>
    <w:p w14:paraId="424A7E83" w14:textId="77777777" w:rsidR="005F1610" w:rsidRPr="006A0CBC" w:rsidRDefault="005F1610" w:rsidP="006A0CBC">
      <w:pPr>
        <w:rPr>
          <w:rFonts w:ascii="Times New Roman" w:hAnsi="Times New Roman" w:cs="Times New Roman"/>
          <w:sz w:val="24"/>
          <w:szCs w:val="24"/>
        </w:rPr>
      </w:pPr>
    </w:p>
    <w:p w14:paraId="32AA7FEA" w14:textId="7743F81C" w:rsidR="006A0CBC" w:rsidRPr="005F1610" w:rsidRDefault="005F1610" w:rsidP="005F1610">
      <w:pPr>
        <w:suppressLineNumbers/>
        <w:spacing w:line="360" w:lineRule="auto"/>
        <w:jc w:val="both"/>
        <w:rPr>
          <w:rFonts w:ascii="Times New Roman" w:eastAsia="Times New Roman" w:hAnsi="Times New Roman" w:cs="Times New Roman"/>
          <w:sz w:val="24"/>
          <w:szCs w:val="24"/>
        </w:rPr>
      </w:pPr>
      <w:r w:rsidRPr="006D5738">
        <w:rPr>
          <w:rFonts w:ascii="Times New Roman" w:eastAsia="Times New Roman" w:hAnsi="Times New Roman" w:cs="Times New Roman"/>
          <w:sz w:val="24"/>
          <w:szCs w:val="24"/>
          <w:vertAlign w:val="superscript"/>
        </w:rPr>
        <w:t>2</w:t>
      </w:r>
      <w:r w:rsidRPr="006D5738">
        <w:rPr>
          <w:rFonts w:ascii="Times New Roman" w:eastAsia="Times New Roman" w:hAnsi="Times New Roman" w:cs="Times New Roman"/>
          <w:sz w:val="24"/>
          <w:szCs w:val="24"/>
        </w:rPr>
        <w:t>School of Social Sciences, Nanyang Technological University, Singapore, 639818. </w:t>
      </w:r>
      <w:r>
        <w:rPr>
          <w:rFonts w:ascii="Times New Roman" w:eastAsia="Times New Roman" w:hAnsi="Times New Roman" w:cs="Times New Roman"/>
          <w:sz w:val="24"/>
          <w:szCs w:val="24"/>
        </w:rPr>
        <w:t xml:space="preserve"> </w:t>
      </w:r>
    </w:p>
    <w:p w14:paraId="1248A1D4" w14:textId="524472C0" w:rsidR="006A0CBC" w:rsidRDefault="006A0CBC" w:rsidP="006A0CBC">
      <w:pPr>
        <w:rPr>
          <w:rFonts w:ascii="Times New Roman" w:hAnsi="Times New Roman" w:cs="Times New Roman"/>
          <w:sz w:val="24"/>
          <w:szCs w:val="24"/>
        </w:rPr>
      </w:pPr>
    </w:p>
    <w:p w14:paraId="26F31821" w14:textId="24ED441D" w:rsidR="006A0CBC" w:rsidRPr="006A0CBC" w:rsidRDefault="006A0CBC" w:rsidP="006A0CBC">
      <w:pPr>
        <w:rPr>
          <w:rFonts w:ascii="Times New Roman" w:hAnsi="Times New Roman" w:cs="Times New Roman"/>
          <w:b/>
          <w:bCs/>
          <w:sz w:val="24"/>
          <w:szCs w:val="24"/>
        </w:rPr>
      </w:pPr>
      <w:r w:rsidRPr="006A0CBC">
        <w:rPr>
          <w:rFonts w:ascii="Times New Roman" w:hAnsi="Times New Roman" w:cs="Times New Roman"/>
          <w:b/>
          <w:bCs/>
          <w:sz w:val="24"/>
          <w:szCs w:val="24"/>
        </w:rPr>
        <w:t>Description of supplemental materials:</w:t>
      </w:r>
    </w:p>
    <w:p w14:paraId="3D5AC661" w14:textId="5E7959C4" w:rsidR="006A0CBC" w:rsidRDefault="006A0CBC" w:rsidP="006A0CBC">
      <w:pPr>
        <w:rPr>
          <w:rFonts w:ascii="Times New Roman" w:hAnsi="Times New Roman" w:cs="Times New Roman"/>
          <w:sz w:val="24"/>
          <w:szCs w:val="24"/>
        </w:rPr>
      </w:pPr>
    </w:p>
    <w:p w14:paraId="7075AEEF" w14:textId="24BB19AF" w:rsidR="006A0CBC" w:rsidRDefault="006A0CBC" w:rsidP="006A0CBC">
      <w:pPr>
        <w:rPr>
          <w:rFonts w:ascii="Times New Roman" w:hAnsi="Times New Roman" w:cs="Times New Roman"/>
          <w:sz w:val="24"/>
          <w:szCs w:val="24"/>
        </w:rPr>
      </w:pPr>
      <w:r w:rsidRPr="006A0CBC">
        <w:rPr>
          <w:rFonts w:ascii="Times New Roman" w:hAnsi="Times New Roman" w:cs="Times New Roman"/>
          <w:b/>
          <w:bCs/>
          <w:sz w:val="24"/>
          <w:szCs w:val="24"/>
        </w:rPr>
        <w:t>Supplemental Table 1</w:t>
      </w:r>
      <w:r>
        <w:rPr>
          <w:rFonts w:ascii="Times New Roman" w:hAnsi="Times New Roman" w:cs="Times New Roman"/>
          <w:b/>
          <w:bCs/>
          <w:sz w:val="24"/>
          <w:szCs w:val="24"/>
        </w:rPr>
        <w:t xml:space="preserve"> </w:t>
      </w:r>
      <w:r w:rsidRPr="006A0CBC">
        <w:rPr>
          <w:rFonts w:ascii="Times New Roman" w:hAnsi="Times New Roman" w:cs="Times New Roman"/>
          <w:sz w:val="24"/>
          <w:szCs w:val="24"/>
        </w:rPr>
        <w:t>SRQR reporting checklist for qualitative research</w:t>
      </w:r>
    </w:p>
    <w:p w14:paraId="38D503ED" w14:textId="57B366B3" w:rsidR="006A0CBC" w:rsidRDefault="006A0CBC" w:rsidP="006A0CBC">
      <w:pPr>
        <w:rPr>
          <w:rFonts w:ascii="Times New Roman" w:hAnsi="Times New Roman" w:cs="Times New Roman"/>
          <w:sz w:val="24"/>
          <w:szCs w:val="24"/>
        </w:rPr>
      </w:pPr>
      <w:r w:rsidRPr="006A0CBC">
        <w:rPr>
          <w:rFonts w:ascii="Times New Roman" w:hAnsi="Times New Roman" w:cs="Times New Roman"/>
          <w:b/>
          <w:bCs/>
          <w:sz w:val="24"/>
          <w:szCs w:val="24"/>
        </w:rPr>
        <w:t>Supplemental Table 2</w:t>
      </w:r>
      <w:r>
        <w:rPr>
          <w:rFonts w:ascii="Times New Roman" w:hAnsi="Times New Roman" w:cs="Times New Roman"/>
          <w:sz w:val="24"/>
          <w:szCs w:val="24"/>
        </w:rPr>
        <w:t xml:space="preserve"> Formative categorization matrix</w:t>
      </w:r>
    </w:p>
    <w:p w14:paraId="16D4C96F" w14:textId="1ED3447A" w:rsidR="0066653D" w:rsidRPr="00EF3A51" w:rsidRDefault="0066653D" w:rsidP="006A0CBC">
      <w:pPr>
        <w:rPr>
          <w:rFonts w:ascii="Times New Roman" w:hAnsi="Times New Roman" w:cs="Times New Roman"/>
          <w:sz w:val="24"/>
          <w:szCs w:val="24"/>
        </w:rPr>
      </w:pPr>
      <w:r w:rsidRPr="0066653D">
        <w:rPr>
          <w:rFonts w:ascii="Times New Roman" w:hAnsi="Times New Roman" w:cs="Times New Roman"/>
          <w:b/>
          <w:bCs/>
          <w:sz w:val="24"/>
          <w:szCs w:val="24"/>
        </w:rPr>
        <w:t xml:space="preserve">Supplemental Table 3 </w:t>
      </w:r>
      <w:r w:rsidR="006A47ED">
        <w:rPr>
          <w:rFonts w:ascii="Times New Roman" w:hAnsi="Times New Roman" w:cs="Times New Roman"/>
          <w:sz w:val="24"/>
          <w:szCs w:val="24"/>
        </w:rPr>
        <w:t>Supplementary p</w:t>
      </w:r>
      <w:r w:rsidR="00EF3A51">
        <w:rPr>
          <w:rFonts w:ascii="Times New Roman" w:hAnsi="Times New Roman" w:cs="Times New Roman"/>
          <w:sz w:val="24"/>
          <w:szCs w:val="24"/>
        </w:rPr>
        <w:t>articipant demographics</w:t>
      </w:r>
    </w:p>
    <w:p w14:paraId="5A4FF0FE" w14:textId="3CC28A68" w:rsidR="00814BAB" w:rsidRDefault="00814BAB" w:rsidP="00814BAB">
      <w:pPr>
        <w:rPr>
          <w:rFonts w:ascii="Times New Roman" w:hAnsi="Times New Roman" w:cs="Times New Roman"/>
          <w:sz w:val="24"/>
          <w:szCs w:val="24"/>
        </w:rPr>
      </w:pPr>
      <w:r w:rsidRPr="00814BAB">
        <w:rPr>
          <w:rFonts w:ascii="Times New Roman" w:hAnsi="Times New Roman" w:cs="Times New Roman"/>
          <w:b/>
          <w:bCs/>
          <w:sz w:val="24"/>
          <w:szCs w:val="24"/>
        </w:rPr>
        <w:t xml:space="preserve">Supplemental Figure </w:t>
      </w:r>
      <w:r w:rsidR="00984971">
        <w:rPr>
          <w:rFonts w:ascii="Times New Roman" w:hAnsi="Times New Roman" w:cs="Times New Roman"/>
          <w:b/>
          <w:bCs/>
          <w:sz w:val="24"/>
          <w:szCs w:val="24"/>
        </w:rPr>
        <w:t>1</w:t>
      </w:r>
      <w:r w:rsidRPr="00180EE1">
        <w:rPr>
          <w:rFonts w:ascii="Times New Roman" w:hAnsi="Times New Roman" w:cs="Times New Roman"/>
          <w:sz w:val="24"/>
          <w:szCs w:val="24"/>
        </w:rPr>
        <w:t xml:space="preserve"> Participant flow chart of </w:t>
      </w:r>
      <w:r w:rsidR="00CA5214">
        <w:rPr>
          <w:rFonts w:ascii="Times New Roman" w:hAnsi="Times New Roman" w:cs="Times New Roman"/>
          <w:sz w:val="24"/>
          <w:szCs w:val="24"/>
        </w:rPr>
        <w:t>s</w:t>
      </w:r>
      <w:r w:rsidRPr="00180EE1">
        <w:rPr>
          <w:rFonts w:ascii="Times New Roman" w:hAnsi="Times New Roman" w:cs="Times New Roman"/>
          <w:sz w:val="24"/>
          <w:szCs w:val="24"/>
        </w:rPr>
        <w:t>tudy</w:t>
      </w:r>
    </w:p>
    <w:p w14:paraId="3C43C006" w14:textId="7CAB6E4C" w:rsidR="0066653D" w:rsidRDefault="0066653D" w:rsidP="00814BAB">
      <w:pPr>
        <w:rPr>
          <w:rFonts w:ascii="Times New Roman" w:hAnsi="Times New Roman" w:cs="Times New Roman"/>
          <w:sz w:val="24"/>
          <w:szCs w:val="24"/>
        </w:rPr>
      </w:pPr>
    </w:p>
    <w:p w14:paraId="0229416A" w14:textId="77777777" w:rsidR="00814BAB" w:rsidRPr="00E1487A" w:rsidRDefault="00814BAB" w:rsidP="00814BAB">
      <w:pPr>
        <w:rPr>
          <w:rFonts w:ascii="Times New Roman" w:hAnsi="Times New Roman" w:cs="Times New Roman"/>
          <w:sz w:val="24"/>
          <w:szCs w:val="24"/>
        </w:rPr>
      </w:pPr>
    </w:p>
    <w:p w14:paraId="53B0323F" w14:textId="77777777" w:rsidR="00814BAB" w:rsidRDefault="00814BAB" w:rsidP="006A0CBC">
      <w:pPr>
        <w:rPr>
          <w:rFonts w:ascii="Times New Roman" w:hAnsi="Times New Roman" w:cs="Times New Roman"/>
          <w:sz w:val="24"/>
          <w:szCs w:val="24"/>
        </w:rPr>
      </w:pPr>
    </w:p>
    <w:p w14:paraId="71F14608" w14:textId="501887DB" w:rsidR="006A0CBC" w:rsidRDefault="006A0CBC">
      <w:pPr>
        <w:rPr>
          <w:rFonts w:ascii="Times New Roman" w:hAnsi="Times New Roman" w:cs="Times New Roman"/>
          <w:sz w:val="24"/>
          <w:szCs w:val="24"/>
        </w:rPr>
      </w:pPr>
      <w:r>
        <w:rPr>
          <w:rFonts w:ascii="Times New Roman" w:hAnsi="Times New Roman" w:cs="Times New Roman"/>
          <w:sz w:val="24"/>
          <w:szCs w:val="24"/>
        </w:rPr>
        <w:br w:type="page"/>
      </w:r>
    </w:p>
    <w:p w14:paraId="5820CC93" w14:textId="59C35C20" w:rsidR="006A0CBC" w:rsidRDefault="006A0CBC" w:rsidP="006A0CBC">
      <w:pPr>
        <w:rPr>
          <w:rFonts w:ascii="Times New Roman" w:hAnsi="Times New Roman" w:cs="Times New Roman"/>
          <w:b/>
          <w:bCs/>
          <w:sz w:val="24"/>
          <w:szCs w:val="24"/>
        </w:rPr>
      </w:pPr>
      <w:r w:rsidRPr="006A0CBC">
        <w:rPr>
          <w:rFonts w:ascii="Times New Roman" w:hAnsi="Times New Roman" w:cs="Times New Roman"/>
          <w:b/>
          <w:bCs/>
          <w:sz w:val="24"/>
          <w:szCs w:val="24"/>
        </w:rPr>
        <w:lastRenderedPageBreak/>
        <w:t>Online Supporting Material</w:t>
      </w:r>
    </w:p>
    <w:p w14:paraId="2ECBC9C3" w14:textId="14DA7D71" w:rsidR="009552F1" w:rsidRDefault="009552F1" w:rsidP="006A0CBC">
      <w:pPr>
        <w:rPr>
          <w:rFonts w:ascii="Times New Roman" w:hAnsi="Times New Roman" w:cs="Times New Roman"/>
          <w:b/>
          <w:bCs/>
          <w:sz w:val="24"/>
          <w:szCs w:val="24"/>
        </w:rPr>
      </w:pPr>
    </w:p>
    <w:p w14:paraId="1D0B1292" w14:textId="0C55FC76" w:rsidR="009552F1" w:rsidRPr="009552F1" w:rsidRDefault="009552F1" w:rsidP="00D00164">
      <w:pPr>
        <w:outlineLvl w:val="0"/>
        <w:rPr>
          <w:rFonts w:ascii="Times New Roman" w:hAnsi="Times New Roman" w:cs="Times New Roman"/>
          <w:sz w:val="24"/>
          <w:szCs w:val="24"/>
        </w:rPr>
      </w:pPr>
      <w:r>
        <w:rPr>
          <w:rFonts w:ascii="Times New Roman" w:hAnsi="Times New Roman" w:cs="Times New Roman"/>
          <w:b/>
          <w:bCs/>
          <w:sz w:val="24"/>
          <w:szCs w:val="24"/>
        </w:rPr>
        <w:t xml:space="preserve">Supplemental Table 1 </w:t>
      </w:r>
      <w:r w:rsidRPr="006A0CBC">
        <w:rPr>
          <w:rFonts w:ascii="Times New Roman" w:hAnsi="Times New Roman" w:cs="Times New Roman"/>
          <w:sz w:val="24"/>
          <w:szCs w:val="24"/>
        </w:rPr>
        <w:t>SRQR reporting checklist for qualitative research</w:t>
      </w:r>
      <w:r w:rsidR="0065721E">
        <w:rPr>
          <w:rFonts w:ascii="Times New Roman" w:hAnsi="Times New Roman" w:cs="Times New Roman"/>
          <w:sz w:val="24"/>
          <w:szCs w:val="24"/>
          <w:vertAlign w:val="superscript"/>
        </w:rPr>
        <w:t>*</w:t>
      </w:r>
    </w:p>
    <w:tbl>
      <w:tblPr>
        <w:tblW w:w="5000" w:type="pct"/>
        <w:tblLook w:val="07E0" w:firstRow="1" w:lastRow="1" w:firstColumn="1" w:lastColumn="1" w:noHBand="1" w:noVBand="1"/>
      </w:tblPr>
      <w:tblGrid>
        <w:gridCol w:w="2381"/>
        <w:gridCol w:w="576"/>
        <w:gridCol w:w="4084"/>
        <w:gridCol w:w="1985"/>
      </w:tblGrid>
      <w:tr w:rsidR="009552F1" w:rsidRPr="006A0CBC" w14:paraId="413B8EAB" w14:textId="77777777" w:rsidTr="00E61D07">
        <w:tc>
          <w:tcPr>
            <w:tcW w:w="0" w:type="auto"/>
            <w:tcBorders>
              <w:top w:val="single" w:sz="8" w:space="0" w:color="auto"/>
              <w:bottom w:val="single" w:sz="12" w:space="0" w:color="auto"/>
            </w:tcBorders>
            <w:vAlign w:val="bottom"/>
          </w:tcPr>
          <w:p w14:paraId="0D435F5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Borders>
              <w:top w:val="single" w:sz="8" w:space="0" w:color="auto"/>
              <w:bottom w:val="single" w:sz="12" w:space="0" w:color="auto"/>
            </w:tcBorders>
            <w:vAlign w:val="bottom"/>
          </w:tcPr>
          <w:p w14:paraId="6CADE991"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Borders>
              <w:top w:val="single" w:sz="8" w:space="0" w:color="auto"/>
              <w:bottom w:val="single" w:sz="12" w:space="0" w:color="auto"/>
            </w:tcBorders>
            <w:vAlign w:val="bottom"/>
          </w:tcPr>
          <w:p w14:paraId="66E652C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Reporting Item</w:t>
            </w:r>
          </w:p>
        </w:tc>
        <w:tc>
          <w:tcPr>
            <w:tcW w:w="0" w:type="auto"/>
            <w:tcBorders>
              <w:top w:val="single" w:sz="8" w:space="0" w:color="auto"/>
              <w:bottom w:val="single" w:sz="12" w:space="0" w:color="auto"/>
            </w:tcBorders>
            <w:vAlign w:val="bottom"/>
          </w:tcPr>
          <w:p w14:paraId="2D02030B" w14:textId="77777777" w:rsidR="006A0CBC" w:rsidRPr="006A0CBC" w:rsidRDefault="006A0CBC" w:rsidP="006A0CBC">
            <w:pPr>
              <w:spacing w:before="200" w:after="0" w:line="312" w:lineRule="auto"/>
              <w:jc w:val="right"/>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Page Number</w:t>
            </w:r>
          </w:p>
        </w:tc>
      </w:tr>
      <w:tr w:rsidR="009552F1" w:rsidRPr="006A0CBC" w14:paraId="0C354453" w14:textId="77777777" w:rsidTr="00E61D07">
        <w:tc>
          <w:tcPr>
            <w:tcW w:w="0" w:type="auto"/>
            <w:tcBorders>
              <w:top w:val="single" w:sz="12" w:space="0" w:color="auto"/>
            </w:tcBorders>
          </w:tcPr>
          <w:p w14:paraId="24DD0F8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Title</w:t>
            </w:r>
          </w:p>
        </w:tc>
        <w:tc>
          <w:tcPr>
            <w:tcW w:w="0" w:type="auto"/>
            <w:tcBorders>
              <w:top w:val="single" w:sz="12" w:space="0" w:color="auto"/>
            </w:tcBorders>
          </w:tcPr>
          <w:p w14:paraId="4FA8E2D0"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Borders>
              <w:top w:val="single" w:sz="12" w:space="0" w:color="auto"/>
            </w:tcBorders>
          </w:tcPr>
          <w:p w14:paraId="1D1237AE"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Borders>
              <w:top w:val="single" w:sz="12" w:space="0" w:color="auto"/>
            </w:tcBorders>
          </w:tcPr>
          <w:p w14:paraId="5EEEDA30"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74BACED4" w14:textId="77777777" w:rsidTr="00E5541B">
        <w:tc>
          <w:tcPr>
            <w:tcW w:w="0" w:type="auto"/>
          </w:tcPr>
          <w:p w14:paraId="728AD24E"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52B2F657"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7" w:anchor="1">
              <w:r w:rsidR="006A0CBC" w:rsidRPr="006A0CBC">
                <w:rPr>
                  <w:rFonts w:ascii="Times New Roman" w:eastAsia="Proxima Nova" w:hAnsi="Times New Roman" w:cs="Times New Roman"/>
                  <w:sz w:val="24"/>
                  <w:szCs w:val="24"/>
                  <w:u w:val="single"/>
                  <w:lang w:val="en-US"/>
                </w:rPr>
                <w:t>#1</w:t>
              </w:r>
            </w:hyperlink>
          </w:p>
        </w:tc>
        <w:tc>
          <w:tcPr>
            <w:tcW w:w="0" w:type="auto"/>
          </w:tcPr>
          <w:p w14:paraId="36A1591F"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Concise description of the nature and topic of the study identifying the study as qualitative or indicating the approach (e.g. ethnography, grounded theory) or data collection methods (e.g. interview, focus group) is recommended</w:t>
            </w:r>
          </w:p>
        </w:tc>
        <w:tc>
          <w:tcPr>
            <w:tcW w:w="0" w:type="auto"/>
          </w:tcPr>
          <w:p w14:paraId="66E4DB38"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1</w:t>
            </w:r>
          </w:p>
        </w:tc>
      </w:tr>
      <w:tr w:rsidR="009552F1" w:rsidRPr="006A0CBC" w14:paraId="3AB62D75" w14:textId="77777777" w:rsidTr="00E5541B">
        <w:tc>
          <w:tcPr>
            <w:tcW w:w="0" w:type="auto"/>
          </w:tcPr>
          <w:p w14:paraId="3D9D92E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Abstract</w:t>
            </w:r>
          </w:p>
        </w:tc>
        <w:tc>
          <w:tcPr>
            <w:tcW w:w="0" w:type="auto"/>
          </w:tcPr>
          <w:p w14:paraId="6119735E"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286BD9F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4C963D30"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35E38A08" w14:textId="77777777" w:rsidTr="00E5541B">
        <w:tc>
          <w:tcPr>
            <w:tcW w:w="0" w:type="auto"/>
          </w:tcPr>
          <w:p w14:paraId="79FAC53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246D5F92"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8" w:anchor="2">
              <w:r w:rsidR="006A0CBC" w:rsidRPr="006A0CBC">
                <w:rPr>
                  <w:rFonts w:ascii="Times New Roman" w:eastAsia="Proxima Nova" w:hAnsi="Times New Roman" w:cs="Times New Roman"/>
                  <w:sz w:val="24"/>
                  <w:szCs w:val="24"/>
                  <w:u w:val="single"/>
                  <w:lang w:val="en-US"/>
                </w:rPr>
                <w:t>#2</w:t>
              </w:r>
            </w:hyperlink>
          </w:p>
        </w:tc>
        <w:tc>
          <w:tcPr>
            <w:tcW w:w="0" w:type="auto"/>
          </w:tcPr>
          <w:p w14:paraId="12F836B0"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Summary of the key elements of the study using the abstract format of the intended publication; typically includes background, purpose, methods, results and conclusions</w:t>
            </w:r>
          </w:p>
        </w:tc>
        <w:tc>
          <w:tcPr>
            <w:tcW w:w="0" w:type="auto"/>
          </w:tcPr>
          <w:p w14:paraId="5756BED3" w14:textId="01B484F4" w:rsidR="006A0CBC" w:rsidRPr="006A0CBC" w:rsidRDefault="00587C18"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2</w:t>
            </w:r>
          </w:p>
        </w:tc>
      </w:tr>
      <w:tr w:rsidR="009552F1" w:rsidRPr="006A0CBC" w14:paraId="454B4123" w14:textId="77777777" w:rsidTr="00E5541B">
        <w:tc>
          <w:tcPr>
            <w:tcW w:w="0" w:type="auto"/>
          </w:tcPr>
          <w:p w14:paraId="7533258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Introduction</w:t>
            </w:r>
          </w:p>
        </w:tc>
        <w:tc>
          <w:tcPr>
            <w:tcW w:w="0" w:type="auto"/>
          </w:tcPr>
          <w:p w14:paraId="463396F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4433635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0277B444"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45D80091" w14:textId="77777777" w:rsidTr="00E5541B">
        <w:tc>
          <w:tcPr>
            <w:tcW w:w="0" w:type="auto"/>
          </w:tcPr>
          <w:p w14:paraId="730EAA8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Problem formulation</w:t>
            </w:r>
          </w:p>
        </w:tc>
        <w:tc>
          <w:tcPr>
            <w:tcW w:w="0" w:type="auto"/>
          </w:tcPr>
          <w:p w14:paraId="14B16446"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9" w:anchor="3">
              <w:r w:rsidR="006A0CBC" w:rsidRPr="006A0CBC">
                <w:rPr>
                  <w:rFonts w:ascii="Times New Roman" w:eastAsia="Proxima Nova" w:hAnsi="Times New Roman" w:cs="Times New Roman"/>
                  <w:sz w:val="24"/>
                  <w:szCs w:val="24"/>
                  <w:u w:val="single"/>
                  <w:lang w:val="en-US"/>
                </w:rPr>
                <w:t>#3</w:t>
              </w:r>
            </w:hyperlink>
          </w:p>
        </w:tc>
        <w:tc>
          <w:tcPr>
            <w:tcW w:w="0" w:type="auto"/>
          </w:tcPr>
          <w:p w14:paraId="746099E2" w14:textId="667F954F"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 xml:space="preserve">Description and </w:t>
            </w:r>
            <w:r w:rsidR="002D796F" w:rsidRPr="006A0CBC">
              <w:rPr>
                <w:rFonts w:ascii="Times New Roman" w:eastAsia="Proxima Nova" w:hAnsi="Times New Roman" w:cs="Times New Roman"/>
                <w:sz w:val="24"/>
                <w:szCs w:val="24"/>
                <w:lang w:val="en-US"/>
              </w:rPr>
              <w:t>significance</w:t>
            </w:r>
            <w:r w:rsidRPr="006A0CBC">
              <w:rPr>
                <w:rFonts w:ascii="Times New Roman" w:eastAsia="Proxima Nova" w:hAnsi="Times New Roman" w:cs="Times New Roman"/>
                <w:sz w:val="24"/>
                <w:szCs w:val="24"/>
                <w:lang w:val="en-US"/>
              </w:rPr>
              <w:t xml:space="preserve"> of the problem / phenomenon studied: review of relevant theory and empirical work; problem statement</w:t>
            </w:r>
          </w:p>
        </w:tc>
        <w:tc>
          <w:tcPr>
            <w:tcW w:w="0" w:type="auto"/>
          </w:tcPr>
          <w:p w14:paraId="496BA8BA" w14:textId="7F3150B0" w:rsidR="006A0CBC" w:rsidRDefault="00E5541B" w:rsidP="00E5541B">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3 – 4</w:t>
            </w:r>
          </w:p>
          <w:p w14:paraId="38FC65BE" w14:textId="5FCCA891" w:rsidR="00E5541B" w:rsidRPr="006A0CBC" w:rsidRDefault="00E5541B" w:rsidP="00E5541B">
            <w:pPr>
              <w:spacing w:before="200" w:after="0" w:line="312" w:lineRule="auto"/>
              <w:rPr>
                <w:rFonts w:ascii="Times New Roman" w:eastAsia="Proxima Nova" w:hAnsi="Times New Roman" w:cs="Times New Roman"/>
                <w:sz w:val="24"/>
                <w:szCs w:val="24"/>
                <w:lang w:val="en-US"/>
              </w:rPr>
            </w:pPr>
          </w:p>
        </w:tc>
      </w:tr>
      <w:tr w:rsidR="009552F1" w:rsidRPr="006A0CBC" w14:paraId="74D054CA" w14:textId="77777777" w:rsidTr="00E5541B">
        <w:tc>
          <w:tcPr>
            <w:tcW w:w="0" w:type="auto"/>
          </w:tcPr>
          <w:p w14:paraId="0A9A8CA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Purpose or research question</w:t>
            </w:r>
          </w:p>
        </w:tc>
        <w:tc>
          <w:tcPr>
            <w:tcW w:w="0" w:type="auto"/>
          </w:tcPr>
          <w:p w14:paraId="66128B34"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0" w:anchor="4">
              <w:r w:rsidR="006A0CBC" w:rsidRPr="006A0CBC">
                <w:rPr>
                  <w:rFonts w:ascii="Times New Roman" w:eastAsia="Proxima Nova" w:hAnsi="Times New Roman" w:cs="Times New Roman"/>
                  <w:sz w:val="24"/>
                  <w:szCs w:val="24"/>
                  <w:u w:val="single"/>
                  <w:lang w:val="en-US"/>
                </w:rPr>
                <w:t>#4</w:t>
              </w:r>
            </w:hyperlink>
          </w:p>
        </w:tc>
        <w:tc>
          <w:tcPr>
            <w:tcW w:w="0" w:type="auto"/>
          </w:tcPr>
          <w:p w14:paraId="70732DFE"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Purpose of the study and specific objectives or questions</w:t>
            </w:r>
          </w:p>
        </w:tc>
        <w:tc>
          <w:tcPr>
            <w:tcW w:w="0" w:type="auto"/>
          </w:tcPr>
          <w:p w14:paraId="0DB85CE4" w14:textId="1507B6FD" w:rsidR="006A0CBC" w:rsidRPr="006A0CBC" w:rsidRDefault="00E5541B"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4</w:t>
            </w:r>
          </w:p>
        </w:tc>
      </w:tr>
      <w:tr w:rsidR="009552F1" w:rsidRPr="006A0CBC" w14:paraId="5491A86A" w14:textId="77777777" w:rsidTr="00E5541B">
        <w:tc>
          <w:tcPr>
            <w:tcW w:w="0" w:type="auto"/>
          </w:tcPr>
          <w:p w14:paraId="7751D1E6"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Methods</w:t>
            </w:r>
          </w:p>
        </w:tc>
        <w:tc>
          <w:tcPr>
            <w:tcW w:w="0" w:type="auto"/>
          </w:tcPr>
          <w:p w14:paraId="18EE62F6"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0C573B55"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098BD5B1"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37113E0B" w14:textId="77777777" w:rsidTr="00E5541B">
        <w:tc>
          <w:tcPr>
            <w:tcW w:w="0" w:type="auto"/>
          </w:tcPr>
          <w:p w14:paraId="72F6BE6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Qualitative approach and research paradigm</w:t>
            </w:r>
          </w:p>
        </w:tc>
        <w:tc>
          <w:tcPr>
            <w:tcW w:w="0" w:type="auto"/>
          </w:tcPr>
          <w:p w14:paraId="7EF44638"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1" w:anchor="5">
              <w:r w:rsidR="006A0CBC" w:rsidRPr="006A0CBC">
                <w:rPr>
                  <w:rFonts w:ascii="Times New Roman" w:eastAsia="Proxima Nova" w:hAnsi="Times New Roman" w:cs="Times New Roman"/>
                  <w:sz w:val="24"/>
                  <w:szCs w:val="24"/>
                  <w:u w:val="single"/>
                  <w:lang w:val="en-US"/>
                </w:rPr>
                <w:t>#5</w:t>
              </w:r>
            </w:hyperlink>
          </w:p>
        </w:tc>
        <w:tc>
          <w:tcPr>
            <w:tcW w:w="0" w:type="auto"/>
          </w:tcPr>
          <w:p w14:paraId="7C36BE76"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 xml:space="preserve">Qualitative approach (e.g. ethnography, grounded theory, case study, phenomenolgy, narrative research) and guiding theory if appropriate; identifying the research paradigm (e.g. postpositivist, constructivist / interpretivist) is also recommended; </w:t>
            </w:r>
            <w:r w:rsidRPr="006A0CBC">
              <w:rPr>
                <w:rFonts w:ascii="Times New Roman" w:eastAsia="Proxima Nova" w:hAnsi="Times New Roman" w:cs="Times New Roman"/>
                <w:sz w:val="24"/>
                <w:szCs w:val="24"/>
                <w:lang w:val="en-US"/>
              </w:rPr>
              <w:lastRenderedPageBreak/>
              <w:t>rationale. 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0" w:type="auto"/>
          </w:tcPr>
          <w:p w14:paraId="5B35B944" w14:textId="448DEF6E" w:rsidR="006A0CBC" w:rsidRPr="006A0CBC" w:rsidRDefault="00E5541B"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lastRenderedPageBreak/>
              <w:t xml:space="preserve">6 – </w:t>
            </w:r>
            <w:r w:rsidR="00A429AA">
              <w:rPr>
                <w:rFonts w:ascii="Times New Roman" w:eastAsia="Proxima Nova" w:hAnsi="Times New Roman" w:cs="Times New Roman"/>
                <w:sz w:val="24"/>
                <w:szCs w:val="24"/>
                <w:lang w:val="en-US"/>
              </w:rPr>
              <w:t>9</w:t>
            </w:r>
          </w:p>
        </w:tc>
      </w:tr>
      <w:tr w:rsidR="009552F1" w:rsidRPr="006A0CBC" w14:paraId="567AA28F" w14:textId="77777777" w:rsidTr="00E5541B">
        <w:tc>
          <w:tcPr>
            <w:tcW w:w="0" w:type="auto"/>
          </w:tcPr>
          <w:p w14:paraId="2B860BC2"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Researcher characteristics and reflexivity</w:t>
            </w:r>
          </w:p>
        </w:tc>
        <w:tc>
          <w:tcPr>
            <w:tcW w:w="0" w:type="auto"/>
          </w:tcPr>
          <w:p w14:paraId="507DCA32"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2" w:anchor="6">
              <w:r w:rsidR="006A0CBC" w:rsidRPr="006A0CBC">
                <w:rPr>
                  <w:rFonts w:ascii="Times New Roman" w:eastAsia="Proxima Nova" w:hAnsi="Times New Roman" w:cs="Times New Roman"/>
                  <w:sz w:val="24"/>
                  <w:szCs w:val="24"/>
                  <w:u w:val="single"/>
                  <w:lang w:val="en-US"/>
                </w:rPr>
                <w:t>#6</w:t>
              </w:r>
            </w:hyperlink>
          </w:p>
        </w:tc>
        <w:tc>
          <w:tcPr>
            <w:tcW w:w="0" w:type="auto"/>
          </w:tcPr>
          <w:p w14:paraId="04C2CD4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Researchers' characteristics that may influence the research, including personal attributes, qualifications / experience, relationship with participants, assumptions and / or presuppositions; potential or actual interaction between researchers' characteristics and the research questions, approach, methods, results and / or transferability</w:t>
            </w:r>
          </w:p>
        </w:tc>
        <w:tc>
          <w:tcPr>
            <w:tcW w:w="0" w:type="auto"/>
          </w:tcPr>
          <w:p w14:paraId="404948CC" w14:textId="29B357FE" w:rsidR="006A0CBC" w:rsidRPr="006A0CBC" w:rsidRDefault="00A429AA"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17-18</w:t>
            </w:r>
            <w:r w:rsidR="006A0CBC" w:rsidRPr="006A0CBC">
              <w:rPr>
                <w:rFonts w:ascii="Times New Roman" w:eastAsia="Proxima Nova" w:hAnsi="Times New Roman" w:cs="Times New Roman"/>
                <w:sz w:val="24"/>
                <w:szCs w:val="24"/>
                <w:lang w:val="en-US"/>
              </w:rPr>
              <w:t xml:space="preserve"> </w:t>
            </w:r>
            <w:r w:rsidR="006A0CBC" w:rsidRPr="006A0CBC">
              <w:rPr>
                <w:rFonts w:ascii="Times New Roman" w:eastAsia="Proxima Nova" w:hAnsi="Times New Roman" w:cs="Times New Roman"/>
                <w:i/>
                <w:iCs/>
                <w:sz w:val="24"/>
                <w:szCs w:val="24"/>
                <w:lang w:val="en-US"/>
              </w:rPr>
              <w:t>(discussed as a potential limitation of the research)</w:t>
            </w:r>
          </w:p>
        </w:tc>
      </w:tr>
      <w:tr w:rsidR="009552F1" w:rsidRPr="006A0CBC" w14:paraId="598C57B9" w14:textId="77777777" w:rsidTr="00E5541B">
        <w:tc>
          <w:tcPr>
            <w:tcW w:w="0" w:type="auto"/>
          </w:tcPr>
          <w:p w14:paraId="39BB29B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Context</w:t>
            </w:r>
          </w:p>
        </w:tc>
        <w:tc>
          <w:tcPr>
            <w:tcW w:w="0" w:type="auto"/>
          </w:tcPr>
          <w:p w14:paraId="5C3CC658"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3" w:anchor="7">
              <w:r w:rsidR="006A0CBC" w:rsidRPr="006A0CBC">
                <w:rPr>
                  <w:rFonts w:ascii="Times New Roman" w:eastAsia="Proxima Nova" w:hAnsi="Times New Roman" w:cs="Times New Roman"/>
                  <w:sz w:val="24"/>
                  <w:szCs w:val="24"/>
                  <w:u w:val="single"/>
                  <w:lang w:val="en-US"/>
                </w:rPr>
                <w:t>#7</w:t>
              </w:r>
            </w:hyperlink>
          </w:p>
        </w:tc>
        <w:tc>
          <w:tcPr>
            <w:tcW w:w="0" w:type="auto"/>
          </w:tcPr>
          <w:p w14:paraId="22920EE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Setting / site and salient contextual factors; rationale</w:t>
            </w:r>
          </w:p>
        </w:tc>
        <w:tc>
          <w:tcPr>
            <w:tcW w:w="0" w:type="auto"/>
          </w:tcPr>
          <w:p w14:paraId="5851EA0A" w14:textId="08002BE7" w:rsidR="00E5541B" w:rsidRPr="006A0CBC" w:rsidRDefault="00E5541B"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4</w:t>
            </w:r>
            <w:r w:rsidR="00BF1609">
              <w:rPr>
                <w:rFonts w:ascii="Times New Roman" w:eastAsia="Proxima Nova" w:hAnsi="Times New Roman" w:cs="Times New Roman"/>
                <w:sz w:val="24"/>
                <w:szCs w:val="24"/>
                <w:lang w:val="en-US"/>
              </w:rPr>
              <w:t xml:space="preserve"> - 5</w:t>
            </w:r>
          </w:p>
        </w:tc>
      </w:tr>
      <w:tr w:rsidR="009552F1" w:rsidRPr="006A0CBC" w14:paraId="0704D899" w14:textId="77777777" w:rsidTr="00E5541B">
        <w:tc>
          <w:tcPr>
            <w:tcW w:w="0" w:type="auto"/>
          </w:tcPr>
          <w:p w14:paraId="780E4918"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Sampling strategy</w:t>
            </w:r>
          </w:p>
        </w:tc>
        <w:tc>
          <w:tcPr>
            <w:tcW w:w="0" w:type="auto"/>
          </w:tcPr>
          <w:p w14:paraId="57170558"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4" w:anchor="8">
              <w:r w:rsidR="006A0CBC" w:rsidRPr="006A0CBC">
                <w:rPr>
                  <w:rFonts w:ascii="Times New Roman" w:eastAsia="Proxima Nova" w:hAnsi="Times New Roman" w:cs="Times New Roman"/>
                  <w:sz w:val="24"/>
                  <w:szCs w:val="24"/>
                  <w:u w:val="single"/>
                  <w:lang w:val="en-US"/>
                </w:rPr>
                <w:t>#8</w:t>
              </w:r>
            </w:hyperlink>
          </w:p>
        </w:tc>
        <w:tc>
          <w:tcPr>
            <w:tcW w:w="0" w:type="auto"/>
          </w:tcPr>
          <w:p w14:paraId="2934E2E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How and why research participants, documents, or events were selected; criteria for deciding when no further sampling was necessary (e.g. sampling saturation); rationale</w:t>
            </w:r>
          </w:p>
        </w:tc>
        <w:tc>
          <w:tcPr>
            <w:tcW w:w="0" w:type="auto"/>
          </w:tcPr>
          <w:p w14:paraId="6CF17AE7" w14:textId="74BA3813" w:rsidR="006A0CBC" w:rsidRPr="006A0CBC" w:rsidRDefault="00BF1609"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4</w:t>
            </w:r>
            <w:r w:rsidR="00A62CE4">
              <w:rPr>
                <w:rFonts w:ascii="Times New Roman" w:eastAsia="Proxima Nova" w:hAnsi="Times New Roman" w:cs="Times New Roman"/>
                <w:sz w:val="24"/>
                <w:szCs w:val="24"/>
                <w:lang w:val="en-US"/>
              </w:rPr>
              <w:t xml:space="preserve"> - 5</w:t>
            </w:r>
            <w:r>
              <w:rPr>
                <w:rFonts w:ascii="Times New Roman" w:eastAsia="Proxima Nova" w:hAnsi="Times New Roman" w:cs="Times New Roman"/>
                <w:sz w:val="24"/>
                <w:szCs w:val="24"/>
                <w:lang w:val="en-US"/>
              </w:rPr>
              <w:t xml:space="preserve">, and supplementary </w:t>
            </w:r>
            <w:r w:rsidR="00A62CE4">
              <w:rPr>
                <w:rFonts w:ascii="Times New Roman" w:eastAsia="Proxima Nova" w:hAnsi="Times New Roman" w:cs="Times New Roman"/>
                <w:sz w:val="24"/>
                <w:szCs w:val="24"/>
                <w:lang w:val="en-US"/>
              </w:rPr>
              <w:t>Figure 1</w:t>
            </w:r>
          </w:p>
        </w:tc>
      </w:tr>
      <w:tr w:rsidR="009552F1" w:rsidRPr="006A0CBC" w14:paraId="4A8CAC52" w14:textId="77777777" w:rsidTr="00E5541B">
        <w:tc>
          <w:tcPr>
            <w:tcW w:w="0" w:type="auto"/>
          </w:tcPr>
          <w:p w14:paraId="5FF60F9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Ethical issues pertaining to human subjects</w:t>
            </w:r>
          </w:p>
        </w:tc>
        <w:tc>
          <w:tcPr>
            <w:tcW w:w="0" w:type="auto"/>
          </w:tcPr>
          <w:p w14:paraId="7DC1F66A"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5" w:anchor="9">
              <w:r w:rsidR="006A0CBC" w:rsidRPr="006A0CBC">
                <w:rPr>
                  <w:rFonts w:ascii="Times New Roman" w:eastAsia="Proxima Nova" w:hAnsi="Times New Roman" w:cs="Times New Roman"/>
                  <w:sz w:val="24"/>
                  <w:szCs w:val="24"/>
                  <w:u w:val="single"/>
                  <w:lang w:val="en-US"/>
                </w:rPr>
                <w:t>#9</w:t>
              </w:r>
            </w:hyperlink>
          </w:p>
        </w:tc>
        <w:tc>
          <w:tcPr>
            <w:tcW w:w="0" w:type="auto"/>
          </w:tcPr>
          <w:p w14:paraId="15172E6E"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Documentation of approval by an appropriate ethics review board and participant consent, or explanation for lack thereof; other confidentiality and data security issues</w:t>
            </w:r>
          </w:p>
        </w:tc>
        <w:tc>
          <w:tcPr>
            <w:tcW w:w="0" w:type="auto"/>
          </w:tcPr>
          <w:p w14:paraId="355CF76C" w14:textId="7996EBCB" w:rsidR="006A0CBC" w:rsidRPr="006A0CBC" w:rsidRDefault="00E5541B" w:rsidP="00E5541B">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4</w:t>
            </w:r>
            <w:r w:rsidR="00BF1609">
              <w:rPr>
                <w:rFonts w:ascii="Times New Roman" w:eastAsia="Proxima Nova" w:hAnsi="Times New Roman" w:cs="Times New Roman"/>
                <w:sz w:val="24"/>
                <w:szCs w:val="24"/>
                <w:lang w:val="en-US"/>
              </w:rPr>
              <w:t xml:space="preserve"> - 5</w:t>
            </w:r>
          </w:p>
        </w:tc>
      </w:tr>
      <w:tr w:rsidR="009552F1" w:rsidRPr="006A0CBC" w14:paraId="32F49541" w14:textId="77777777" w:rsidTr="00E5541B">
        <w:tc>
          <w:tcPr>
            <w:tcW w:w="0" w:type="auto"/>
          </w:tcPr>
          <w:p w14:paraId="11BBA79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Data collection methods</w:t>
            </w:r>
          </w:p>
        </w:tc>
        <w:tc>
          <w:tcPr>
            <w:tcW w:w="0" w:type="auto"/>
          </w:tcPr>
          <w:p w14:paraId="67186773"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6" w:anchor="10">
              <w:r w:rsidR="006A0CBC" w:rsidRPr="006A0CBC">
                <w:rPr>
                  <w:rFonts w:ascii="Times New Roman" w:eastAsia="Proxima Nova" w:hAnsi="Times New Roman" w:cs="Times New Roman"/>
                  <w:sz w:val="24"/>
                  <w:szCs w:val="24"/>
                  <w:u w:val="single"/>
                  <w:lang w:val="en-US"/>
                </w:rPr>
                <w:t>#10</w:t>
              </w:r>
            </w:hyperlink>
          </w:p>
        </w:tc>
        <w:tc>
          <w:tcPr>
            <w:tcW w:w="0" w:type="auto"/>
          </w:tcPr>
          <w:p w14:paraId="2E4597B2"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 xml:space="preserve">Types of data collected; details of data collection procedures including (as appropriate) start and stop dates of data collection and analysis, iterative </w:t>
            </w:r>
            <w:r w:rsidRPr="006A0CBC">
              <w:rPr>
                <w:rFonts w:ascii="Times New Roman" w:eastAsia="Proxima Nova" w:hAnsi="Times New Roman" w:cs="Times New Roman"/>
                <w:sz w:val="24"/>
                <w:szCs w:val="24"/>
                <w:lang w:val="en-US"/>
              </w:rPr>
              <w:lastRenderedPageBreak/>
              <w:t>process, triangulation of sources / methods, and modification of procedures in response to evolving study findings; rationale</w:t>
            </w:r>
          </w:p>
        </w:tc>
        <w:tc>
          <w:tcPr>
            <w:tcW w:w="0" w:type="auto"/>
          </w:tcPr>
          <w:p w14:paraId="3ED9573D" w14:textId="6A93511A" w:rsidR="006A0CBC" w:rsidRPr="006A0CBC" w:rsidRDefault="00BF1609" w:rsidP="00E5541B">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lastRenderedPageBreak/>
              <w:t>5</w:t>
            </w:r>
            <w:r w:rsidR="00E5541B">
              <w:rPr>
                <w:rFonts w:ascii="Times New Roman" w:eastAsia="Proxima Nova" w:hAnsi="Times New Roman" w:cs="Times New Roman"/>
                <w:sz w:val="24"/>
                <w:szCs w:val="24"/>
                <w:lang w:val="en-US"/>
              </w:rPr>
              <w:t xml:space="preserve"> – </w:t>
            </w:r>
            <w:r w:rsidR="00A62CE4">
              <w:rPr>
                <w:rFonts w:ascii="Times New Roman" w:eastAsia="Proxima Nova" w:hAnsi="Times New Roman" w:cs="Times New Roman"/>
                <w:sz w:val="24"/>
                <w:szCs w:val="24"/>
                <w:lang w:val="en-US"/>
              </w:rPr>
              <w:t>9</w:t>
            </w:r>
          </w:p>
        </w:tc>
      </w:tr>
      <w:tr w:rsidR="009552F1" w:rsidRPr="006A0CBC" w14:paraId="7276F292" w14:textId="77777777" w:rsidTr="00E5541B">
        <w:tc>
          <w:tcPr>
            <w:tcW w:w="0" w:type="auto"/>
          </w:tcPr>
          <w:p w14:paraId="6C0EAD2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Data collection instruments and technologies</w:t>
            </w:r>
          </w:p>
        </w:tc>
        <w:tc>
          <w:tcPr>
            <w:tcW w:w="0" w:type="auto"/>
          </w:tcPr>
          <w:p w14:paraId="0A14FF58"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7" w:anchor="11">
              <w:r w:rsidR="006A0CBC" w:rsidRPr="006A0CBC">
                <w:rPr>
                  <w:rFonts w:ascii="Times New Roman" w:eastAsia="Proxima Nova" w:hAnsi="Times New Roman" w:cs="Times New Roman"/>
                  <w:sz w:val="24"/>
                  <w:szCs w:val="24"/>
                  <w:u w:val="single"/>
                  <w:lang w:val="en-US"/>
                </w:rPr>
                <w:t>#11</w:t>
              </w:r>
            </w:hyperlink>
          </w:p>
        </w:tc>
        <w:tc>
          <w:tcPr>
            <w:tcW w:w="0" w:type="auto"/>
          </w:tcPr>
          <w:p w14:paraId="62948E8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Description of instruments (e.g. interview guides, questionnaires) and devices (e.g. audio recorders) used for data collection; if / how the instruments(s) changed over the course of the study</w:t>
            </w:r>
          </w:p>
        </w:tc>
        <w:tc>
          <w:tcPr>
            <w:tcW w:w="0" w:type="auto"/>
          </w:tcPr>
          <w:p w14:paraId="782D071E" w14:textId="4FA66457" w:rsidR="006A0CBC" w:rsidRPr="006A0CBC" w:rsidRDefault="00BF1609"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5</w:t>
            </w:r>
            <w:r w:rsidR="00E5541B">
              <w:rPr>
                <w:rFonts w:ascii="Times New Roman" w:eastAsia="Proxima Nova" w:hAnsi="Times New Roman" w:cs="Times New Roman"/>
                <w:sz w:val="24"/>
                <w:szCs w:val="24"/>
                <w:lang w:val="en-US"/>
              </w:rPr>
              <w:t xml:space="preserve"> – </w:t>
            </w:r>
            <w:r w:rsidR="00A62CE4">
              <w:rPr>
                <w:rFonts w:ascii="Times New Roman" w:eastAsia="Proxima Nova" w:hAnsi="Times New Roman" w:cs="Times New Roman"/>
                <w:sz w:val="24"/>
                <w:szCs w:val="24"/>
                <w:lang w:val="en-US"/>
              </w:rPr>
              <w:t>9</w:t>
            </w:r>
            <w:r w:rsidR="00E5541B" w:rsidRPr="006A0CBC">
              <w:rPr>
                <w:rFonts w:ascii="Times New Roman" w:eastAsia="Proxima Nova" w:hAnsi="Times New Roman" w:cs="Times New Roman"/>
                <w:sz w:val="24"/>
                <w:szCs w:val="24"/>
                <w:lang w:val="en-US"/>
              </w:rPr>
              <w:t xml:space="preserve">, </w:t>
            </w:r>
            <w:r>
              <w:rPr>
                <w:rFonts w:ascii="Times New Roman" w:eastAsia="Proxima Nova" w:hAnsi="Times New Roman" w:cs="Times New Roman"/>
                <w:sz w:val="24"/>
                <w:szCs w:val="24"/>
                <w:lang w:val="en-US"/>
              </w:rPr>
              <w:t>and supplementary materials</w:t>
            </w:r>
          </w:p>
        </w:tc>
      </w:tr>
      <w:tr w:rsidR="009552F1" w:rsidRPr="006A0CBC" w14:paraId="75267E06" w14:textId="77777777" w:rsidTr="00E5541B">
        <w:tc>
          <w:tcPr>
            <w:tcW w:w="0" w:type="auto"/>
          </w:tcPr>
          <w:p w14:paraId="5844C1C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Units of study</w:t>
            </w:r>
          </w:p>
        </w:tc>
        <w:tc>
          <w:tcPr>
            <w:tcW w:w="0" w:type="auto"/>
          </w:tcPr>
          <w:p w14:paraId="60CBAB90"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8" w:anchor="12">
              <w:r w:rsidR="006A0CBC" w:rsidRPr="006A0CBC">
                <w:rPr>
                  <w:rFonts w:ascii="Times New Roman" w:eastAsia="Proxima Nova" w:hAnsi="Times New Roman" w:cs="Times New Roman"/>
                  <w:sz w:val="24"/>
                  <w:szCs w:val="24"/>
                  <w:u w:val="single"/>
                  <w:lang w:val="en-US"/>
                </w:rPr>
                <w:t>#12</w:t>
              </w:r>
            </w:hyperlink>
          </w:p>
        </w:tc>
        <w:tc>
          <w:tcPr>
            <w:tcW w:w="0" w:type="auto"/>
          </w:tcPr>
          <w:p w14:paraId="0081A834"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Number and relevant characteristics of participants, documents, or events included in the study; level of participation (could be reported in results)</w:t>
            </w:r>
          </w:p>
        </w:tc>
        <w:tc>
          <w:tcPr>
            <w:tcW w:w="0" w:type="auto"/>
          </w:tcPr>
          <w:p w14:paraId="091E9428" w14:textId="3CA1C926" w:rsidR="006A0CBC" w:rsidRPr="006A0CBC" w:rsidRDefault="00E5541B"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4</w:t>
            </w:r>
            <w:r w:rsidR="00A62CE4">
              <w:rPr>
                <w:rFonts w:ascii="Times New Roman" w:eastAsia="Proxima Nova" w:hAnsi="Times New Roman" w:cs="Times New Roman"/>
                <w:sz w:val="24"/>
                <w:szCs w:val="24"/>
                <w:lang w:val="en-US"/>
              </w:rPr>
              <w:t xml:space="preserve"> - 5</w:t>
            </w:r>
            <w:r w:rsidRPr="006A0CBC">
              <w:rPr>
                <w:rFonts w:ascii="Times New Roman" w:eastAsia="Proxima Nova" w:hAnsi="Times New Roman" w:cs="Times New Roman"/>
                <w:sz w:val="24"/>
                <w:szCs w:val="24"/>
                <w:lang w:val="en-US"/>
              </w:rPr>
              <w:t xml:space="preserve">, </w:t>
            </w:r>
            <w:r w:rsidR="00A62CE4">
              <w:rPr>
                <w:rFonts w:ascii="Times New Roman" w:eastAsia="Proxima Nova" w:hAnsi="Times New Roman" w:cs="Times New Roman"/>
                <w:sz w:val="24"/>
                <w:szCs w:val="24"/>
                <w:lang w:val="en-US"/>
              </w:rPr>
              <w:t>9 – 10, Supplementary Table 3</w:t>
            </w:r>
          </w:p>
        </w:tc>
      </w:tr>
      <w:tr w:rsidR="009552F1" w:rsidRPr="006A0CBC" w14:paraId="491E3F4A" w14:textId="77777777" w:rsidTr="00E5541B">
        <w:tc>
          <w:tcPr>
            <w:tcW w:w="0" w:type="auto"/>
          </w:tcPr>
          <w:p w14:paraId="60BD9A0F"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Data processing</w:t>
            </w:r>
          </w:p>
        </w:tc>
        <w:tc>
          <w:tcPr>
            <w:tcW w:w="0" w:type="auto"/>
          </w:tcPr>
          <w:p w14:paraId="64CC2D01"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19" w:anchor="13">
              <w:r w:rsidR="006A0CBC" w:rsidRPr="006A0CBC">
                <w:rPr>
                  <w:rFonts w:ascii="Times New Roman" w:eastAsia="Proxima Nova" w:hAnsi="Times New Roman" w:cs="Times New Roman"/>
                  <w:sz w:val="24"/>
                  <w:szCs w:val="24"/>
                  <w:u w:val="single"/>
                  <w:lang w:val="en-US"/>
                </w:rPr>
                <w:t>#13</w:t>
              </w:r>
            </w:hyperlink>
          </w:p>
        </w:tc>
        <w:tc>
          <w:tcPr>
            <w:tcW w:w="0" w:type="auto"/>
          </w:tcPr>
          <w:p w14:paraId="07E76D5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Methods for processing data prior to and during analysis, including transcription, data entry, data management and security, verification of data integrity, data coding, and anonymisation / deidentification of excerpts</w:t>
            </w:r>
          </w:p>
        </w:tc>
        <w:tc>
          <w:tcPr>
            <w:tcW w:w="0" w:type="auto"/>
          </w:tcPr>
          <w:p w14:paraId="545B2EC6" w14:textId="5AF6C55E" w:rsidR="006A0CBC" w:rsidRPr="006A0CBC" w:rsidRDefault="00A62CE4"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7</w:t>
            </w:r>
            <w:r w:rsidR="00E5541B">
              <w:rPr>
                <w:rFonts w:ascii="Times New Roman" w:eastAsia="Proxima Nova" w:hAnsi="Times New Roman" w:cs="Times New Roman"/>
                <w:sz w:val="24"/>
                <w:szCs w:val="24"/>
                <w:lang w:val="en-US"/>
              </w:rPr>
              <w:t xml:space="preserve"> – </w:t>
            </w:r>
            <w:r>
              <w:rPr>
                <w:rFonts w:ascii="Times New Roman" w:eastAsia="Proxima Nova" w:hAnsi="Times New Roman" w:cs="Times New Roman"/>
                <w:sz w:val="24"/>
                <w:szCs w:val="24"/>
                <w:lang w:val="en-US"/>
              </w:rPr>
              <w:t>8</w:t>
            </w:r>
          </w:p>
        </w:tc>
      </w:tr>
      <w:tr w:rsidR="009552F1" w:rsidRPr="006A0CBC" w14:paraId="31EA3F23" w14:textId="77777777" w:rsidTr="00E5541B">
        <w:tc>
          <w:tcPr>
            <w:tcW w:w="0" w:type="auto"/>
          </w:tcPr>
          <w:p w14:paraId="286EE02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Data analysis</w:t>
            </w:r>
          </w:p>
        </w:tc>
        <w:tc>
          <w:tcPr>
            <w:tcW w:w="0" w:type="auto"/>
          </w:tcPr>
          <w:p w14:paraId="409A5C69"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0" w:anchor="14">
              <w:r w:rsidR="006A0CBC" w:rsidRPr="006A0CBC">
                <w:rPr>
                  <w:rFonts w:ascii="Times New Roman" w:eastAsia="Proxima Nova" w:hAnsi="Times New Roman" w:cs="Times New Roman"/>
                  <w:sz w:val="24"/>
                  <w:szCs w:val="24"/>
                  <w:u w:val="single"/>
                  <w:lang w:val="en-US"/>
                </w:rPr>
                <w:t>#14</w:t>
              </w:r>
            </w:hyperlink>
          </w:p>
        </w:tc>
        <w:tc>
          <w:tcPr>
            <w:tcW w:w="0" w:type="auto"/>
          </w:tcPr>
          <w:p w14:paraId="7CD807F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Process by which inferences, themes, etc. were identified and developed, including the researchers involved in data analysis; usually references a specific paradigm or approach; rationale</w:t>
            </w:r>
          </w:p>
        </w:tc>
        <w:tc>
          <w:tcPr>
            <w:tcW w:w="0" w:type="auto"/>
          </w:tcPr>
          <w:p w14:paraId="06B6E7E0" w14:textId="484A0192" w:rsidR="006A0CBC" w:rsidRPr="006A0CBC" w:rsidRDefault="00A62CE4"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7</w:t>
            </w:r>
            <w:r w:rsidR="00030CB0">
              <w:rPr>
                <w:rFonts w:ascii="Times New Roman" w:eastAsia="Proxima Nova" w:hAnsi="Times New Roman" w:cs="Times New Roman"/>
                <w:sz w:val="24"/>
                <w:szCs w:val="24"/>
                <w:lang w:val="en-US"/>
              </w:rPr>
              <w:t xml:space="preserve"> - </w:t>
            </w:r>
            <w:r>
              <w:rPr>
                <w:rFonts w:ascii="Times New Roman" w:eastAsia="Proxima Nova" w:hAnsi="Times New Roman" w:cs="Times New Roman"/>
                <w:sz w:val="24"/>
                <w:szCs w:val="24"/>
                <w:lang w:val="en-US"/>
              </w:rPr>
              <w:t>9</w:t>
            </w:r>
            <w:r w:rsidR="00E5541B">
              <w:rPr>
                <w:rFonts w:ascii="Times New Roman" w:eastAsia="Proxima Nova" w:hAnsi="Times New Roman" w:cs="Times New Roman"/>
                <w:sz w:val="24"/>
                <w:szCs w:val="24"/>
                <w:lang w:val="en-US"/>
              </w:rPr>
              <w:t xml:space="preserve">, </w:t>
            </w:r>
            <w:r w:rsidR="00030CB0">
              <w:rPr>
                <w:rFonts w:ascii="Times New Roman" w:eastAsia="Proxima Nova" w:hAnsi="Times New Roman" w:cs="Times New Roman"/>
                <w:sz w:val="24"/>
                <w:szCs w:val="24"/>
                <w:lang w:val="en-US"/>
              </w:rPr>
              <w:t>and supplementary materials</w:t>
            </w:r>
          </w:p>
        </w:tc>
      </w:tr>
      <w:tr w:rsidR="009552F1" w:rsidRPr="006A0CBC" w14:paraId="236A230A" w14:textId="77777777" w:rsidTr="00E5541B">
        <w:tc>
          <w:tcPr>
            <w:tcW w:w="0" w:type="auto"/>
          </w:tcPr>
          <w:p w14:paraId="0284F57D"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Techniques to enhance trustworthiness</w:t>
            </w:r>
          </w:p>
        </w:tc>
        <w:tc>
          <w:tcPr>
            <w:tcW w:w="0" w:type="auto"/>
          </w:tcPr>
          <w:p w14:paraId="41CA72BC"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1" w:anchor="15">
              <w:r w:rsidR="006A0CBC" w:rsidRPr="006A0CBC">
                <w:rPr>
                  <w:rFonts w:ascii="Times New Roman" w:eastAsia="Proxima Nova" w:hAnsi="Times New Roman" w:cs="Times New Roman"/>
                  <w:sz w:val="24"/>
                  <w:szCs w:val="24"/>
                  <w:u w:val="single"/>
                  <w:lang w:val="en-US"/>
                </w:rPr>
                <w:t>#15</w:t>
              </w:r>
            </w:hyperlink>
          </w:p>
        </w:tc>
        <w:tc>
          <w:tcPr>
            <w:tcW w:w="0" w:type="auto"/>
          </w:tcPr>
          <w:p w14:paraId="0EA0643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Techniques to enhance trustworthiness and credibility of data analysis (e.g. member checking, audit trail, triangulation); rationale</w:t>
            </w:r>
          </w:p>
        </w:tc>
        <w:tc>
          <w:tcPr>
            <w:tcW w:w="0" w:type="auto"/>
          </w:tcPr>
          <w:p w14:paraId="3A31CBF4" w14:textId="733C5A2F" w:rsidR="006A0CBC" w:rsidRPr="006A0CBC" w:rsidRDefault="00171753"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8</w:t>
            </w:r>
            <w:r w:rsidR="00030CB0">
              <w:rPr>
                <w:rFonts w:ascii="Times New Roman" w:eastAsia="Proxima Nova" w:hAnsi="Times New Roman" w:cs="Times New Roman"/>
                <w:sz w:val="24"/>
                <w:szCs w:val="24"/>
                <w:lang w:val="en-US"/>
              </w:rPr>
              <w:t>, 1</w:t>
            </w:r>
            <w:r>
              <w:rPr>
                <w:rFonts w:ascii="Times New Roman" w:eastAsia="Proxima Nova" w:hAnsi="Times New Roman" w:cs="Times New Roman"/>
                <w:sz w:val="24"/>
                <w:szCs w:val="24"/>
                <w:lang w:val="en-US"/>
              </w:rPr>
              <w:t>7 - 18</w:t>
            </w:r>
            <w:r w:rsidR="00030CB0">
              <w:rPr>
                <w:rFonts w:ascii="Times New Roman" w:eastAsia="Proxima Nova" w:hAnsi="Times New Roman" w:cs="Times New Roman"/>
                <w:i/>
                <w:iCs/>
                <w:sz w:val="24"/>
                <w:szCs w:val="24"/>
                <w:lang w:val="en-US"/>
              </w:rPr>
              <w:t xml:space="preserve"> </w:t>
            </w:r>
            <w:r w:rsidR="006A0CBC" w:rsidRPr="006A0CBC">
              <w:rPr>
                <w:rFonts w:ascii="Times New Roman" w:eastAsia="Proxima Nova" w:hAnsi="Times New Roman" w:cs="Times New Roman"/>
                <w:i/>
                <w:iCs/>
                <w:sz w:val="24"/>
                <w:szCs w:val="24"/>
                <w:lang w:val="en-US"/>
              </w:rPr>
              <w:t>(considered in the discussion)</w:t>
            </w:r>
          </w:p>
        </w:tc>
      </w:tr>
      <w:tr w:rsidR="009552F1" w:rsidRPr="006A0CBC" w14:paraId="375A35EC" w14:textId="77777777" w:rsidTr="00E5541B">
        <w:tc>
          <w:tcPr>
            <w:tcW w:w="0" w:type="auto"/>
          </w:tcPr>
          <w:p w14:paraId="39CEF07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Results/findings</w:t>
            </w:r>
          </w:p>
        </w:tc>
        <w:tc>
          <w:tcPr>
            <w:tcW w:w="0" w:type="auto"/>
          </w:tcPr>
          <w:p w14:paraId="52EC5AD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50663190"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7B884F61"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0B5628C3" w14:textId="77777777" w:rsidTr="00E5541B">
        <w:tc>
          <w:tcPr>
            <w:tcW w:w="0" w:type="auto"/>
          </w:tcPr>
          <w:p w14:paraId="1AD377F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Syntheses and interpretation</w:t>
            </w:r>
          </w:p>
        </w:tc>
        <w:tc>
          <w:tcPr>
            <w:tcW w:w="0" w:type="auto"/>
          </w:tcPr>
          <w:p w14:paraId="3DAE721C"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2" w:anchor="16">
              <w:r w:rsidR="006A0CBC" w:rsidRPr="006A0CBC">
                <w:rPr>
                  <w:rFonts w:ascii="Times New Roman" w:eastAsia="Proxima Nova" w:hAnsi="Times New Roman" w:cs="Times New Roman"/>
                  <w:sz w:val="24"/>
                  <w:szCs w:val="24"/>
                  <w:u w:val="single"/>
                  <w:lang w:val="en-US"/>
                </w:rPr>
                <w:t>#16</w:t>
              </w:r>
            </w:hyperlink>
          </w:p>
        </w:tc>
        <w:tc>
          <w:tcPr>
            <w:tcW w:w="0" w:type="auto"/>
          </w:tcPr>
          <w:p w14:paraId="685C702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 xml:space="preserve">Main findings (e.g. interpretations, inferences, and themes); might include </w:t>
            </w:r>
            <w:r w:rsidRPr="006A0CBC">
              <w:rPr>
                <w:rFonts w:ascii="Times New Roman" w:eastAsia="Proxima Nova" w:hAnsi="Times New Roman" w:cs="Times New Roman"/>
                <w:sz w:val="24"/>
                <w:szCs w:val="24"/>
                <w:lang w:val="en-US"/>
              </w:rPr>
              <w:lastRenderedPageBreak/>
              <w:t>development of a theory or model, or integration with prior research or theory</w:t>
            </w:r>
          </w:p>
        </w:tc>
        <w:tc>
          <w:tcPr>
            <w:tcW w:w="0" w:type="auto"/>
          </w:tcPr>
          <w:p w14:paraId="3D47ECD9" w14:textId="57DCCA57" w:rsidR="006A0CBC" w:rsidRPr="006A0CBC" w:rsidRDefault="00171753"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lastRenderedPageBreak/>
              <w:t>10 - 15</w:t>
            </w:r>
          </w:p>
        </w:tc>
      </w:tr>
      <w:tr w:rsidR="009552F1" w:rsidRPr="006A0CBC" w14:paraId="0FAA18A7" w14:textId="77777777" w:rsidTr="00E5541B">
        <w:tc>
          <w:tcPr>
            <w:tcW w:w="0" w:type="auto"/>
          </w:tcPr>
          <w:p w14:paraId="036671D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Links to empirical data</w:t>
            </w:r>
          </w:p>
        </w:tc>
        <w:tc>
          <w:tcPr>
            <w:tcW w:w="0" w:type="auto"/>
          </w:tcPr>
          <w:p w14:paraId="0C2A3D5E"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3" w:anchor="17">
              <w:r w:rsidR="006A0CBC" w:rsidRPr="006A0CBC">
                <w:rPr>
                  <w:rFonts w:ascii="Times New Roman" w:eastAsia="Proxima Nova" w:hAnsi="Times New Roman" w:cs="Times New Roman"/>
                  <w:sz w:val="24"/>
                  <w:szCs w:val="24"/>
                  <w:u w:val="single"/>
                  <w:lang w:val="en-US"/>
                </w:rPr>
                <w:t>#17</w:t>
              </w:r>
            </w:hyperlink>
          </w:p>
        </w:tc>
        <w:tc>
          <w:tcPr>
            <w:tcW w:w="0" w:type="auto"/>
          </w:tcPr>
          <w:p w14:paraId="4B810714"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Evidence (e.g. quotes, field notes, text excerpts, photographs) to substantiate analytic findings</w:t>
            </w:r>
          </w:p>
        </w:tc>
        <w:tc>
          <w:tcPr>
            <w:tcW w:w="0" w:type="auto"/>
          </w:tcPr>
          <w:p w14:paraId="2FF9727E" w14:textId="52F7D80C" w:rsidR="006A0CBC" w:rsidRPr="006A0CBC" w:rsidRDefault="00171753"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10 - 15</w:t>
            </w:r>
          </w:p>
        </w:tc>
      </w:tr>
      <w:tr w:rsidR="009552F1" w:rsidRPr="006A0CBC" w14:paraId="521ADC8A" w14:textId="77777777" w:rsidTr="00E5541B">
        <w:tc>
          <w:tcPr>
            <w:tcW w:w="0" w:type="auto"/>
          </w:tcPr>
          <w:p w14:paraId="0B808015"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Discussion</w:t>
            </w:r>
          </w:p>
        </w:tc>
        <w:tc>
          <w:tcPr>
            <w:tcW w:w="0" w:type="auto"/>
          </w:tcPr>
          <w:p w14:paraId="5BBE6F0F"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33B76C97"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1ECDA40A"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4BEC0335" w14:textId="77777777" w:rsidTr="00E5541B">
        <w:tc>
          <w:tcPr>
            <w:tcW w:w="0" w:type="auto"/>
          </w:tcPr>
          <w:p w14:paraId="6B8B69D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Intergration with prior work, implications, transferability and contribution(s) to the field</w:t>
            </w:r>
          </w:p>
        </w:tc>
        <w:tc>
          <w:tcPr>
            <w:tcW w:w="0" w:type="auto"/>
          </w:tcPr>
          <w:p w14:paraId="5E68DA96"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4" w:anchor="18">
              <w:r w:rsidR="006A0CBC" w:rsidRPr="006A0CBC">
                <w:rPr>
                  <w:rFonts w:ascii="Times New Roman" w:eastAsia="Proxima Nova" w:hAnsi="Times New Roman" w:cs="Times New Roman"/>
                  <w:sz w:val="24"/>
                  <w:szCs w:val="24"/>
                  <w:u w:val="single"/>
                  <w:lang w:val="en-US"/>
                </w:rPr>
                <w:t>#18</w:t>
              </w:r>
            </w:hyperlink>
          </w:p>
        </w:tc>
        <w:tc>
          <w:tcPr>
            <w:tcW w:w="0" w:type="auto"/>
          </w:tcPr>
          <w:p w14:paraId="77969936"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Short summary of main findings; explanation of how findings and conclusions connect to, support, elaborate on, or challenge conclusions of earlier scholarship; discussion of scope of application / generalizability; identification of unique contributions(s) to scholarship in a discipline or field</w:t>
            </w:r>
          </w:p>
        </w:tc>
        <w:tc>
          <w:tcPr>
            <w:tcW w:w="0" w:type="auto"/>
          </w:tcPr>
          <w:p w14:paraId="67809BF5" w14:textId="7B43ECD1" w:rsidR="006A0CBC" w:rsidRPr="006A0CBC" w:rsidRDefault="00D16170" w:rsidP="007957A3">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15 - 19</w:t>
            </w:r>
          </w:p>
        </w:tc>
      </w:tr>
      <w:tr w:rsidR="009552F1" w:rsidRPr="006A0CBC" w14:paraId="58782BD0" w14:textId="77777777" w:rsidTr="00E5541B">
        <w:tc>
          <w:tcPr>
            <w:tcW w:w="0" w:type="auto"/>
          </w:tcPr>
          <w:p w14:paraId="3843F61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Limitations</w:t>
            </w:r>
          </w:p>
        </w:tc>
        <w:tc>
          <w:tcPr>
            <w:tcW w:w="0" w:type="auto"/>
          </w:tcPr>
          <w:p w14:paraId="224501DD"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5" w:anchor="19">
              <w:r w:rsidR="006A0CBC" w:rsidRPr="006A0CBC">
                <w:rPr>
                  <w:rFonts w:ascii="Times New Roman" w:eastAsia="Proxima Nova" w:hAnsi="Times New Roman" w:cs="Times New Roman"/>
                  <w:sz w:val="24"/>
                  <w:szCs w:val="24"/>
                  <w:u w:val="single"/>
                  <w:lang w:val="en-US"/>
                </w:rPr>
                <w:t>#19</w:t>
              </w:r>
            </w:hyperlink>
          </w:p>
        </w:tc>
        <w:tc>
          <w:tcPr>
            <w:tcW w:w="0" w:type="auto"/>
          </w:tcPr>
          <w:p w14:paraId="4C653A86"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Trustworthiness and limitations of findings</w:t>
            </w:r>
          </w:p>
        </w:tc>
        <w:tc>
          <w:tcPr>
            <w:tcW w:w="0" w:type="auto"/>
          </w:tcPr>
          <w:p w14:paraId="62830C35" w14:textId="3FEC7D4C" w:rsidR="006A0CBC" w:rsidRPr="006A0CBC" w:rsidRDefault="00D16170"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17 - 18</w:t>
            </w:r>
          </w:p>
        </w:tc>
      </w:tr>
      <w:tr w:rsidR="009552F1" w:rsidRPr="006A0CBC" w14:paraId="7CC83D53" w14:textId="77777777" w:rsidTr="00E5541B">
        <w:tc>
          <w:tcPr>
            <w:tcW w:w="0" w:type="auto"/>
          </w:tcPr>
          <w:p w14:paraId="1535AD3F"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b/>
                <w:sz w:val="24"/>
                <w:szCs w:val="24"/>
                <w:lang w:val="en-US"/>
              </w:rPr>
              <w:t>Other</w:t>
            </w:r>
          </w:p>
        </w:tc>
        <w:tc>
          <w:tcPr>
            <w:tcW w:w="0" w:type="auto"/>
          </w:tcPr>
          <w:p w14:paraId="474405D4"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17A07BD9"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c>
          <w:tcPr>
            <w:tcW w:w="0" w:type="auto"/>
          </w:tcPr>
          <w:p w14:paraId="02BBE18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p>
        </w:tc>
      </w:tr>
      <w:tr w:rsidR="009552F1" w:rsidRPr="006A0CBC" w14:paraId="2EBA8198" w14:textId="77777777" w:rsidTr="00E5541B">
        <w:tc>
          <w:tcPr>
            <w:tcW w:w="0" w:type="auto"/>
          </w:tcPr>
          <w:p w14:paraId="28E5A353"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Conflicts of interest</w:t>
            </w:r>
          </w:p>
        </w:tc>
        <w:tc>
          <w:tcPr>
            <w:tcW w:w="0" w:type="auto"/>
          </w:tcPr>
          <w:p w14:paraId="0CB76F9D"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6" w:anchor="20">
              <w:r w:rsidR="006A0CBC" w:rsidRPr="006A0CBC">
                <w:rPr>
                  <w:rFonts w:ascii="Times New Roman" w:eastAsia="Proxima Nova" w:hAnsi="Times New Roman" w:cs="Times New Roman"/>
                  <w:sz w:val="24"/>
                  <w:szCs w:val="24"/>
                  <w:u w:val="single"/>
                  <w:lang w:val="en-US"/>
                </w:rPr>
                <w:t>#20</w:t>
              </w:r>
            </w:hyperlink>
          </w:p>
        </w:tc>
        <w:tc>
          <w:tcPr>
            <w:tcW w:w="0" w:type="auto"/>
          </w:tcPr>
          <w:p w14:paraId="74417FF2"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Potential sources of influence of perceived influence on study conduct and conclusions; how these were managed</w:t>
            </w:r>
          </w:p>
        </w:tc>
        <w:tc>
          <w:tcPr>
            <w:tcW w:w="0" w:type="auto"/>
          </w:tcPr>
          <w:p w14:paraId="0FD663AC" w14:textId="4F5616ED" w:rsidR="006A0CBC" w:rsidRPr="006A0CBC" w:rsidRDefault="007D586A"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w:t>
            </w:r>
            <w:r w:rsidR="00D16170">
              <w:rPr>
                <w:rFonts w:ascii="Times New Roman" w:eastAsia="Proxima Nova" w:hAnsi="Times New Roman" w:cs="Times New Roman"/>
                <w:sz w:val="24"/>
                <w:szCs w:val="24"/>
                <w:lang w:val="en-US"/>
              </w:rPr>
              <w:t>9</w:t>
            </w:r>
          </w:p>
        </w:tc>
      </w:tr>
      <w:tr w:rsidR="009552F1" w:rsidRPr="006A0CBC" w14:paraId="10CD35FB" w14:textId="77777777" w:rsidTr="00E61D07">
        <w:tc>
          <w:tcPr>
            <w:tcW w:w="0" w:type="auto"/>
            <w:tcBorders>
              <w:bottom w:val="single" w:sz="12" w:space="0" w:color="auto"/>
            </w:tcBorders>
          </w:tcPr>
          <w:p w14:paraId="440A8254"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Funding</w:t>
            </w:r>
          </w:p>
        </w:tc>
        <w:tc>
          <w:tcPr>
            <w:tcW w:w="0" w:type="auto"/>
            <w:tcBorders>
              <w:bottom w:val="single" w:sz="12" w:space="0" w:color="auto"/>
            </w:tcBorders>
          </w:tcPr>
          <w:p w14:paraId="6236AFBF" w14:textId="77777777" w:rsidR="006A0CBC" w:rsidRPr="006A0CBC" w:rsidRDefault="00843F5D" w:rsidP="006A0CBC">
            <w:pPr>
              <w:spacing w:before="200" w:after="0" w:line="312" w:lineRule="auto"/>
              <w:rPr>
                <w:rFonts w:ascii="Times New Roman" w:eastAsia="Proxima Nova" w:hAnsi="Times New Roman" w:cs="Times New Roman"/>
                <w:sz w:val="24"/>
                <w:szCs w:val="24"/>
                <w:lang w:val="en-US"/>
              </w:rPr>
            </w:pPr>
            <w:hyperlink r:id="rId27" w:anchor="21">
              <w:r w:rsidR="006A0CBC" w:rsidRPr="006A0CBC">
                <w:rPr>
                  <w:rFonts w:ascii="Times New Roman" w:eastAsia="Proxima Nova" w:hAnsi="Times New Roman" w:cs="Times New Roman"/>
                  <w:sz w:val="24"/>
                  <w:szCs w:val="24"/>
                  <w:u w:val="single"/>
                  <w:lang w:val="en-US"/>
                </w:rPr>
                <w:t>#21</w:t>
              </w:r>
            </w:hyperlink>
          </w:p>
        </w:tc>
        <w:tc>
          <w:tcPr>
            <w:tcW w:w="0" w:type="auto"/>
            <w:tcBorders>
              <w:bottom w:val="single" w:sz="12" w:space="0" w:color="auto"/>
            </w:tcBorders>
          </w:tcPr>
          <w:p w14:paraId="67012D6B" w14:textId="77777777" w:rsidR="006A0CBC" w:rsidRPr="006A0CBC" w:rsidRDefault="006A0CBC" w:rsidP="006A0CBC">
            <w:pPr>
              <w:spacing w:before="200" w:after="0" w:line="312" w:lineRule="auto"/>
              <w:rPr>
                <w:rFonts w:ascii="Times New Roman" w:eastAsia="Proxima Nova" w:hAnsi="Times New Roman" w:cs="Times New Roman"/>
                <w:sz w:val="24"/>
                <w:szCs w:val="24"/>
                <w:lang w:val="en-US"/>
              </w:rPr>
            </w:pPr>
            <w:r w:rsidRPr="006A0CBC">
              <w:rPr>
                <w:rFonts w:ascii="Times New Roman" w:eastAsia="Proxima Nova" w:hAnsi="Times New Roman" w:cs="Times New Roman"/>
                <w:sz w:val="24"/>
                <w:szCs w:val="24"/>
                <w:lang w:val="en-US"/>
              </w:rPr>
              <w:t>Sources of funding and other support; role of funders in data collection, interpretation and reporting</w:t>
            </w:r>
          </w:p>
        </w:tc>
        <w:tc>
          <w:tcPr>
            <w:tcW w:w="0" w:type="auto"/>
            <w:tcBorders>
              <w:bottom w:val="single" w:sz="12" w:space="0" w:color="auto"/>
            </w:tcBorders>
          </w:tcPr>
          <w:p w14:paraId="33384574" w14:textId="6D574CFE" w:rsidR="006A0CBC" w:rsidRPr="006A0CBC" w:rsidRDefault="007D586A" w:rsidP="006A0CBC">
            <w:pPr>
              <w:spacing w:before="200" w:after="0" w:line="312" w:lineRule="auto"/>
              <w:rPr>
                <w:rFonts w:ascii="Times New Roman" w:eastAsia="Proxima Nova" w:hAnsi="Times New Roman" w:cs="Times New Roman"/>
                <w:sz w:val="24"/>
                <w:szCs w:val="24"/>
                <w:lang w:val="en-US"/>
              </w:rPr>
            </w:pPr>
            <w:r>
              <w:rPr>
                <w:rFonts w:ascii="Times New Roman" w:eastAsia="Proxima Nova" w:hAnsi="Times New Roman" w:cs="Times New Roman"/>
                <w:sz w:val="24"/>
                <w:szCs w:val="24"/>
                <w:lang w:val="en-US"/>
              </w:rPr>
              <w:t>1</w:t>
            </w:r>
            <w:r w:rsidR="00D16170">
              <w:rPr>
                <w:rFonts w:ascii="Times New Roman" w:eastAsia="Proxima Nova" w:hAnsi="Times New Roman" w:cs="Times New Roman"/>
                <w:sz w:val="24"/>
                <w:szCs w:val="24"/>
                <w:lang w:val="en-US"/>
              </w:rPr>
              <w:t>9</w:t>
            </w:r>
            <w:bookmarkStart w:id="0" w:name="_GoBack"/>
            <w:bookmarkEnd w:id="0"/>
          </w:p>
        </w:tc>
      </w:tr>
    </w:tbl>
    <w:p w14:paraId="7FCB3C63" w14:textId="77777777" w:rsidR="009552F1" w:rsidRDefault="009552F1" w:rsidP="006A0CBC">
      <w:pPr>
        <w:rPr>
          <w:rFonts w:ascii="Times New Roman" w:hAnsi="Times New Roman" w:cs="Times New Roman"/>
          <w:sz w:val="24"/>
          <w:szCs w:val="24"/>
        </w:rPr>
      </w:pPr>
    </w:p>
    <w:p w14:paraId="1DE90DA1" w14:textId="2704CEB8" w:rsidR="006A0CBC" w:rsidRDefault="0065721E" w:rsidP="006A0CBC">
      <w:pPr>
        <w:rPr>
          <w:rFonts w:ascii="Times New Roman" w:hAnsi="Times New Roman" w:cs="Times New Roman"/>
          <w:sz w:val="24"/>
          <w:szCs w:val="24"/>
        </w:rPr>
      </w:pPr>
      <w:r>
        <w:rPr>
          <w:rFonts w:ascii="Times New Roman" w:hAnsi="Times New Roman" w:cs="Times New Roman"/>
          <w:sz w:val="24"/>
          <w:szCs w:val="24"/>
          <w:vertAlign w:val="superscript"/>
        </w:rPr>
        <w:t>*</w:t>
      </w:r>
      <w:r w:rsidR="009552F1">
        <w:rPr>
          <w:rFonts w:ascii="Times New Roman" w:hAnsi="Times New Roman" w:cs="Times New Roman"/>
          <w:sz w:val="24"/>
          <w:szCs w:val="24"/>
        </w:rPr>
        <w:t xml:space="preserve">Retrieved from: </w:t>
      </w:r>
      <w:r w:rsidR="009552F1" w:rsidRPr="009552F1">
        <w:rPr>
          <w:rFonts w:ascii="Times New Roman" w:hAnsi="Times New Roman" w:cs="Times New Roman"/>
          <w:sz w:val="24"/>
          <w:szCs w:val="24"/>
        </w:rPr>
        <w:t>O'Brien BC, Harris IB, Beckman TJ, Reed DA, Cook DA. Standards for reporting qualitative research: a synthesis of recommendations. Acad Med. 2014;89(9):1245-1251.</w:t>
      </w:r>
    </w:p>
    <w:p w14:paraId="4CE9A7DB" w14:textId="3AD96190" w:rsidR="009552F1" w:rsidRDefault="009552F1">
      <w:pPr>
        <w:rPr>
          <w:rFonts w:ascii="Times New Roman" w:hAnsi="Times New Roman" w:cs="Times New Roman"/>
          <w:sz w:val="24"/>
          <w:szCs w:val="24"/>
        </w:rPr>
      </w:pPr>
      <w:r>
        <w:rPr>
          <w:rFonts w:ascii="Times New Roman" w:hAnsi="Times New Roman" w:cs="Times New Roman"/>
          <w:sz w:val="24"/>
          <w:szCs w:val="24"/>
        </w:rPr>
        <w:br w:type="page"/>
      </w:r>
    </w:p>
    <w:p w14:paraId="31576091" w14:textId="77777777" w:rsidR="009552F1" w:rsidRDefault="009552F1" w:rsidP="009552F1">
      <w:pPr>
        <w:rPr>
          <w:rFonts w:ascii="Times New Roman" w:hAnsi="Times New Roman" w:cs="Times New Roman"/>
          <w:b/>
          <w:bCs/>
          <w:sz w:val="24"/>
          <w:szCs w:val="24"/>
        </w:rPr>
        <w:sectPr w:rsidR="009552F1" w:rsidSect="009552F1">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pPr>
    </w:p>
    <w:p w14:paraId="36DCCA7F" w14:textId="5377ADE7" w:rsidR="009552F1" w:rsidRDefault="009552F1" w:rsidP="009552F1">
      <w:pPr>
        <w:rPr>
          <w:rFonts w:ascii="Times New Roman" w:hAnsi="Times New Roman" w:cs="Times New Roman"/>
          <w:b/>
          <w:bCs/>
          <w:sz w:val="24"/>
          <w:szCs w:val="24"/>
        </w:rPr>
      </w:pPr>
      <w:r w:rsidRPr="006A0CBC">
        <w:rPr>
          <w:rFonts w:ascii="Times New Roman" w:hAnsi="Times New Roman" w:cs="Times New Roman"/>
          <w:b/>
          <w:bCs/>
          <w:sz w:val="24"/>
          <w:szCs w:val="24"/>
        </w:rPr>
        <w:lastRenderedPageBreak/>
        <w:t>Online Supporting Material</w:t>
      </w:r>
    </w:p>
    <w:p w14:paraId="4F512F38" w14:textId="77777777" w:rsidR="009552F1" w:rsidRDefault="009552F1" w:rsidP="009552F1">
      <w:pPr>
        <w:rPr>
          <w:rFonts w:ascii="Times New Roman" w:hAnsi="Times New Roman" w:cs="Times New Roman"/>
          <w:b/>
          <w:bCs/>
          <w:sz w:val="24"/>
          <w:szCs w:val="24"/>
        </w:rPr>
      </w:pPr>
    </w:p>
    <w:p w14:paraId="4080A575" w14:textId="4B52B755" w:rsidR="009552F1" w:rsidRDefault="009552F1" w:rsidP="00D00164">
      <w:pPr>
        <w:outlineLvl w:val="0"/>
        <w:rPr>
          <w:rFonts w:ascii="Times New Roman" w:hAnsi="Times New Roman" w:cs="Times New Roman"/>
          <w:sz w:val="24"/>
          <w:szCs w:val="24"/>
        </w:rPr>
      </w:pPr>
      <w:r>
        <w:rPr>
          <w:rFonts w:ascii="Times New Roman" w:hAnsi="Times New Roman" w:cs="Times New Roman"/>
          <w:b/>
          <w:bCs/>
          <w:sz w:val="24"/>
          <w:szCs w:val="24"/>
        </w:rPr>
        <w:t xml:space="preserve">Supplemental Table 2 </w:t>
      </w:r>
      <w:r>
        <w:rPr>
          <w:rFonts w:ascii="Times New Roman" w:hAnsi="Times New Roman" w:cs="Times New Roman"/>
          <w:sz w:val="24"/>
          <w:szCs w:val="24"/>
        </w:rPr>
        <w:t>Formative categorization matrix</w:t>
      </w:r>
    </w:p>
    <w:p w14:paraId="2B05913C" w14:textId="77777777" w:rsidR="009552F1" w:rsidRPr="0041757E" w:rsidRDefault="009552F1" w:rsidP="009552F1">
      <w:pPr>
        <w:rPr>
          <w:rFonts w:ascii="Times New Roman" w:hAnsi="Times New Roman" w:cs="Times New Roman"/>
          <w:sz w:val="24"/>
          <w:szCs w:val="24"/>
          <w:u w:val="single"/>
        </w:rPr>
      </w:pPr>
    </w:p>
    <w:tbl>
      <w:tblPr>
        <w:tblStyle w:val="TableGrid"/>
        <w:tblW w:w="13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2567"/>
        <w:gridCol w:w="2590"/>
        <w:gridCol w:w="2435"/>
        <w:gridCol w:w="4991"/>
      </w:tblGrid>
      <w:tr w:rsidR="009552F1" w:rsidRPr="0041757E" w14:paraId="556441EC" w14:textId="77777777" w:rsidTr="00D00164">
        <w:tc>
          <w:tcPr>
            <w:tcW w:w="1377" w:type="dxa"/>
            <w:tcBorders>
              <w:top w:val="single" w:sz="4" w:space="0" w:color="auto"/>
              <w:bottom w:val="single" w:sz="12" w:space="0" w:color="auto"/>
            </w:tcBorders>
          </w:tcPr>
          <w:p w14:paraId="0FA16D1D"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Main Concept Category</w:t>
            </w:r>
          </w:p>
        </w:tc>
        <w:tc>
          <w:tcPr>
            <w:tcW w:w="2616" w:type="dxa"/>
            <w:tcBorders>
              <w:top w:val="single" w:sz="4" w:space="0" w:color="auto"/>
              <w:bottom w:val="single" w:sz="12" w:space="0" w:color="auto"/>
            </w:tcBorders>
          </w:tcPr>
          <w:p w14:paraId="3EE39B7F"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Anchor Sample (from meaning units)</w:t>
            </w:r>
          </w:p>
          <w:p w14:paraId="3CD12630" w14:textId="77777777" w:rsidR="009552F1" w:rsidRPr="0041757E" w:rsidRDefault="009552F1" w:rsidP="00E5541B">
            <w:pPr>
              <w:rPr>
                <w:rFonts w:ascii="Times New Roman" w:hAnsi="Times New Roman" w:cs="Times New Roman"/>
                <w:sz w:val="24"/>
                <w:szCs w:val="24"/>
              </w:rPr>
            </w:pPr>
          </w:p>
          <w:p w14:paraId="3EB2CB1E" w14:textId="03D8D350" w:rsidR="009552F1" w:rsidRPr="0041757E" w:rsidRDefault="009552F1" w:rsidP="00E5541B">
            <w:pPr>
              <w:rPr>
                <w:rFonts w:ascii="Times New Roman" w:hAnsi="Times New Roman" w:cs="Times New Roman"/>
                <w:b/>
                <w:bCs/>
                <w:i/>
                <w:iCs/>
                <w:sz w:val="24"/>
                <w:szCs w:val="24"/>
              </w:rPr>
            </w:pPr>
            <w:r w:rsidRPr="0041757E">
              <w:rPr>
                <w:rFonts w:ascii="Times New Roman" w:hAnsi="Times New Roman" w:cs="Times New Roman"/>
                <w:b/>
                <w:bCs/>
                <w:i/>
                <w:iCs/>
                <w:sz w:val="24"/>
                <w:szCs w:val="24"/>
              </w:rPr>
              <w:t>Identified during analysis</w:t>
            </w:r>
            <w:r w:rsidR="008E3510">
              <w:rPr>
                <w:rFonts w:ascii="Times New Roman" w:hAnsi="Times New Roman" w:cs="Times New Roman"/>
                <w:b/>
                <w:bCs/>
                <w:i/>
                <w:iCs/>
                <w:sz w:val="24"/>
                <w:szCs w:val="24"/>
              </w:rPr>
              <w:t xml:space="preserve"> for pilot study</w:t>
            </w:r>
          </w:p>
        </w:tc>
        <w:tc>
          <w:tcPr>
            <w:tcW w:w="2461" w:type="dxa"/>
            <w:tcBorders>
              <w:top w:val="single" w:sz="4" w:space="0" w:color="auto"/>
              <w:bottom w:val="single" w:sz="12" w:space="0" w:color="auto"/>
            </w:tcBorders>
          </w:tcPr>
          <w:p w14:paraId="6C2702E8"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Subcategory</w:t>
            </w:r>
          </w:p>
        </w:tc>
        <w:tc>
          <w:tcPr>
            <w:tcW w:w="2461" w:type="dxa"/>
            <w:tcBorders>
              <w:top w:val="single" w:sz="4" w:space="0" w:color="auto"/>
              <w:bottom w:val="single" w:sz="12" w:space="0" w:color="auto"/>
            </w:tcBorders>
          </w:tcPr>
          <w:p w14:paraId="2FA76349"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Definition</w:t>
            </w:r>
          </w:p>
        </w:tc>
        <w:tc>
          <w:tcPr>
            <w:tcW w:w="5043" w:type="dxa"/>
            <w:tcBorders>
              <w:top w:val="single" w:sz="4" w:space="0" w:color="auto"/>
              <w:bottom w:val="single" w:sz="12" w:space="0" w:color="auto"/>
            </w:tcBorders>
          </w:tcPr>
          <w:p w14:paraId="4398BBAA"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Coding Rules</w:t>
            </w:r>
          </w:p>
        </w:tc>
      </w:tr>
      <w:tr w:rsidR="009552F1" w:rsidRPr="0041757E" w14:paraId="78588A95" w14:textId="77777777" w:rsidTr="00D00164">
        <w:tc>
          <w:tcPr>
            <w:tcW w:w="1377" w:type="dxa"/>
            <w:tcBorders>
              <w:top w:val="single" w:sz="12" w:space="0" w:color="auto"/>
            </w:tcBorders>
          </w:tcPr>
          <w:p w14:paraId="0241DA6C"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Dietary Variety </w:t>
            </w:r>
          </w:p>
        </w:tc>
        <w:tc>
          <w:tcPr>
            <w:tcW w:w="2616" w:type="dxa"/>
            <w:tcBorders>
              <w:top w:val="single" w:sz="12" w:space="0" w:color="auto"/>
            </w:tcBorders>
          </w:tcPr>
          <w:p w14:paraId="336512FD" w14:textId="77777777" w:rsidR="009552F1" w:rsidRPr="0041757E" w:rsidRDefault="009552F1" w:rsidP="00E5541B">
            <w:pPr>
              <w:pStyle w:val="ListParagraph"/>
              <w:ind w:left="0"/>
              <w:rPr>
                <w:rFonts w:ascii="Times New Roman" w:hAnsi="Times New Roman" w:cs="Times New Roman"/>
                <w:i/>
                <w:iCs/>
                <w:sz w:val="24"/>
                <w:szCs w:val="24"/>
              </w:rPr>
            </w:pPr>
            <w:r w:rsidRPr="0041757E">
              <w:rPr>
                <w:rFonts w:ascii="Times New Roman" w:hAnsi="Times New Roman" w:cs="Times New Roman"/>
                <w:i/>
                <w:iCs/>
                <w:sz w:val="24"/>
                <w:szCs w:val="24"/>
              </w:rPr>
              <w:t>“Um... yeah, similarly like you said the main food groups like the carbs um, yeah protein’s another one and... my diet’s not great... so I should pay more attention to what I eat but for me variety is about balancing... it’s about balance it’s not about eating all carbs all the time it’s about having a bit of fruit, bit of veg, bit of carbs, bit of protein so having that balance for me yeah”</w:t>
            </w:r>
          </w:p>
          <w:p w14:paraId="47963EC4" w14:textId="77777777" w:rsidR="009552F1" w:rsidRPr="0041757E" w:rsidRDefault="009552F1" w:rsidP="00E5541B">
            <w:pPr>
              <w:pStyle w:val="ListParagraph"/>
              <w:ind w:left="0"/>
              <w:rPr>
                <w:rFonts w:ascii="Times New Roman" w:hAnsi="Times New Roman" w:cs="Times New Roman"/>
                <w:i/>
                <w:iCs/>
                <w:sz w:val="24"/>
                <w:szCs w:val="24"/>
              </w:rPr>
            </w:pPr>
          </w:p>
          <w:p w14:paraId="27A1E90C" w14:textId="77777777" w:rsidR="009552F1" w:rsidRDefault="009552F1" w:rsidP="00E5541B">
            <w:pPr>
              <w:pStyle w:val="ListParagraph"/>
              <w:ind w:left="0"/>
              <w:rPr>
                <w:rFonts w:ascii="Times New Roman" w:hAnsi="Times New Roman" w:cs="Times New Roman"/>
                <w:i/>
                <w:iCs/>
                <w:sz w:val="24"/>
                <w:szCs w:val="24"/>
              </w:rPr>
            </w:pPr>
            <w:r w:rsidRPr="0041757E">
              <w:rPr>
                <w:rFonts w:ascii="Times New Roman" w:hAnsi="Times New Roman" w:cs="Times New Roman"/>
                <w:i/>
                <w:iCs/>
                <w:sz w:val="24"/>
                <w:szCs w:val="24"/>
              </w:rPr>
              <w:t>FG5, lines 675 – 684 (when defining variety)</w:t>
            </w:r>
          </w:p>
          <w:p w14:paraId="69F2C14A" w14:textId="21071449" w:rsidR="009552F1" w:rsidRPr="0041757E" w:rsidRDefault="009552F1" w:rsidP="00E5541B">
            <w:pPr>
              <w:pStyle w:val="ListParagraph"/>
              <w:ind w:left="0"/>
              <w:rPr>
                <w:rFonts w:ascii="Times New Roman" w:hAnsi="Times New Roman" w:cs="Times New Roman"/>
                <w:i/>
                <w:iCs/>
                <w:sz w:val="24"/>
                <w:szCs w:val="24"/>
              </w:rPr>
            </w:pPr>
          </w:p>
        </w:tc>
        <w:tc>
          <w:tcPr>
            <w:tcW w:w="2461" w:type="dxa"/>
            <w:tcBorders>
              <w:top w:val="single" w:sz="12" w:space="0" w:color="auto"/>
            </w:tcBorders>
          </w:tcPr>
          <w:p w14:paraId="20EE16CA"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 xml:space="preserve">Directly identifying food groups </w:t>
            </w:r>
          </w:p>
          <w:p w14:paraId="68ED143A"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Discussing the consumption of a range of foods across the diet</w:t>
            </w:r>
          </w:p>
          <w:p w14:paraId="6A2DF4E5" w14:textId="77777777" w:rsidR="009552F1" w:rsidRPr="0041757E" w:rsidRDefault="009552F1" w:rsidP="00E5541B">
            <w:pPr>
              <w:pStyle w:val="ListParagraph"/>
              <w:rPr>
                <w:rFonts w:ascii="Times New Roman" w:hAnsi="Times New Roman" w:cs="Times New Roman"/>
                <w:sz w:val="24"/>
                <w:szCs w:val="24"/>
              </w:rPr>
            </w:pPr>
          </w:p>
        </w:tc>
        <w:tc>
          <w:tcPr>
            <w:tcW w:w="2461" w:type="dxa"/>
            <w:tcBorders>
              <w:top w:val="single" w:sz="12" w:space="0" w:color="auto"/>
            </w:tcBorders>
          </w:tcPr>
          <w:p w14:paraId="0018F0C1"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Reference should be made to the presence of a variety of foods across the diet; this may be in the form of dietary food groups (e.g. Dairy versus meat), broader categories of foods (e.g. sweet versus savoury), or macronutrients (e.g. carbohydrates versus protein)</w:t>
            </w:r>
          </w:p>
          <w:p w14:paraId="57D8BD61" w14:textId="77777777" w:rsidR="009552F1" w:rsidRPr="0041757E" w:rsidRDefault="009552F1" w:rsidP="00E5541B">
            <w:pPr>
              <w:rPr>
                <w:rFonts w:ascii="Times New Roman" w:hAnsi="Times New Roman" w:cs="Times New Roman"/>
                <w:sz w:val="24"/>
                <w:szCs w:val="24"/>
              </w:rPr>
            </w:pPr>
          </w:p>
          <w:p w14:paraId="30E624F5"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“Generally consuming foods from different food groups, and different foods within food groups, (over a </w:t>
            </w:r>
            <w:r w:rsidRPr="0041757E">
              <w:rPr>
                <w:rFonts w:ascii="Times New Roman" w:hAnsi="Times New Roman" w:cs="Times New Roman"/>
                <w:sz w:val="24"/>
                <w:szCs w:val="24"/>
              </w:rPr>
              <w:lastRenderedPageBreak/>
              <w:t>longer period of time)”</w:t>
            </w:r>
          </w:p>
        </w:tc>
        <w:tc>
          <w:tcPr>
            <w:tcW w:w="5043" w:type="dxa"/>
            <w:tcBorders>
              <w:top w:val="single" w:sz="12" w:space="0" w:color="auto"/>
            </w:tcBorders>
          </w:tcPr>
          <w:p w14:paraId="08248FA4"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Participants may directly reference variety without referring specifically to differences being present (e.g. they may refer to only eating sweet snacks, or that an image displays only savoury foods)</w:t>
            </w:r>
          </w:p>
          <w:p w14:paraId="7DA748BD"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Codes must be specific to the definition - some form of food group should be mentioned, i.e. identifying only the food item (chocolate/crisps) should not be coded as an identification of dietary variety </w:t>
            </w:r>
          </w:p>
          <w:p w14:paraId="159E636A" w14:textId="77777777" w:rsidR="009552F1" w:rsidRPr="0041757E" w:rsidRDefault="009552F1" w:rsidP="00E5541B">
            <w:pPr>
              <w:pStyle w:val="ListParagraph"/>
              <w:rPr>
                <w:rFonts w:ascii="Times New Roman" w:hAnsi="Times New Roman" w:cs="Times New Roman"/>
                <w:sz w:val="24"/>
                <w:szCs w:val="24"/>
              </w:rPr>
            </w:pPr>
          </w:p>
        </w:tc>
      </w:tr>
      <w:tr w:rsidR="009552F1" w:rsidRPr="0041757E" w14:paraId="41FE3DFE" w14:textId="77777777" w:rsidTr="009552F1">
        <w:tc>
          <w:tcPr>
            <w:tcW w:w="1377" w:type="dxa"/>
          </w:tcPr>
          <w:p w14:paraId="77C9755B"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Brand Variety </w:t>
            </w:r>
          </w:p>
        </w:tc>
        <w:tc>
          <w:tcPr>
            <w:tcW w:w="2616" w:type="dxa"/>
          </w:tcPr>
          <w:p w14:paraId="06A80E63"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“I’m just looking to see if there’s sort of more variety in the brands comparing the chocolate with the crisps and... I suppose with the [popular brand name] chocolate you’ve got... like varieties within the same brand […] And... um, but I suppose the... sort of number of brands might be the same between the crisps and uh, and the chocolates perhaps</w:t>
            </w:r>
          </w:p>
          <w:p w14:paraId="783C95D9" w14:textId="77777777" w:rsidR="009552F1" w:rsidRPr="0041757E" w:rsidRDefault="009552F1" w:rsidP="00E5541B">
            <w:pPr>
              <w:rPr>
                <w:rFonts w:ascii="Times New Roman" w:hAnsi="Times New Roman" w:cs="Times New Roman"/>
                <w:i/>
                <w:iCs/>
                <w:sz w:val="24"/>
                <w:szCs w:val="24"/>
              </w:rPr>
            </w:pPr>
          </w:p>
          <w:p w14:paraId="474D9447"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FG6, lines 149-156</w:t>
            </w:r>
          </w:p>
        </w:tc>
        <w:tc>
          <w:tcPr>
            <w:tcW w:w="2461" w:type="dxa"/>
          </w:tcPr>
          <w:p w14:paraId="063E37BF"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Directly identifying brands </w:t>
            </w:r>
          </w:p>
          <w:p w14:paraId="1BED4699"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Indirectly referring to brands</w:t>
            </w:r>
          </w:p>
        </w:tc>
        <w:tc>
          <w:tcPr>
            <w:tcW w:w="2461" w:type="dxa"/>
          </w:tcPr>
          <w:p w14:paraId="78BA1580"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Reference should be made to the availability of different brands for a food item; this may be in the form of identifying examples of brands or features of branding (e.g. referring to differences in logos, colours of packaging, packaging size)</w:t>
            </w:r>
          </w:p>
          <w:p w14:paraId="15D7B900" w14:textId="77777777" w:rsidR="009552F1" w:rsidRPr="0041757E" w:rsidRDefault="009552F1" w:rsidP="00E5541B">
            <w:pPr>
              <w:rPr>
                <w:rFonts w:ascii="Times New Roman" w:hAnsi="Times New Roman" w:cs="Times New Roman"/>
                <w:sz w:val="24"/>
                <w:szCs w:val="24"/>
              </w:rPr>
            </w:pPr>
          </w:p>
          <w:p w14:paraId="1655C190" w14:textId="77777777" w:rsidR="009552F1"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“The availability of different brands for a food item, including varieties that can vary in energy density and sensory characteristics”</w:t>
            </w:r>
          </w:p>
          <w:p w14:paraId="0FE10540" w14:textId="09763180" w:rsidR="009552F1" w:rsidRPr="0041757E" w:rsidRDefault="009552F1" w:rsidP="00E5541B">
            <w:pPr>
              <w:rPr>
                <w:rFonts w:ascii="Times New Roman" w:hAnsi="Times New Roman" w:cs="Times New Roman"/>
                <w:sz w:val="24"/>
                <w:szCs w:val="24"/>
              </w:rPr>
            </w:pPr>
          </w:p>
        </w:tc>
        <w:tc>
          <w:tcPr>
            <w:tcW w:w="5043" w:type="dxa"/>
          </w:tcPr>
          <w:p w14:paraId="46933055"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Participants may directly reference variety without referring specifically to differences being present (e.g. they may refer to there being lots of products available for a specific brand, or to having a preference for one brand over another)</w:t>
            </w:r>
          </w:p>
          <w:p w14:paraId="17B1FCAE"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Participants may indirectly reference the presence of different brands by referring more generally to packaging (e.g. similarities/differences in package size, package colours) – if in this instance no direct reference is made to brands, codes should be sub-categorised as an indirect reference to brand variety </w:t>
            </w:r>
          </w:p>
          <w:p w14:paraId="223763D9" w14:textId="77777777" w:rsidR="009552F1" w:rsidRPr="0041757E" w:rsidRDefault="009552F1" w:rsidP="00E5541B">
            <w:pPr>
              <w:pStyle w:val="ListParagraph"/>
              <w:rPr>
                <w:rFonts w:ascii="Times New Roman" w:hAnsi="Times New Roman" w:cs="Times New Roman"/>
                <w:sz w:val="24"/>
                <w:szCs w:val="24"/>
              </w:rPr>
            </w:pPr>
          </w:p>
        </w:tc>
      </w:tr>
      <w:tr w:rsidR="009552F1" w:rsidRPr="0041757E" w14:paraId="75DD9099" w14:textId="77777777" w:rsidTr="009552F1">
        <w:tc>
          <w:tcPr>
            <w:tcW w:w="1377" w:type="dxa"/>
          </w:tcPr>
          <w:p w14:paraId="519D2206"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Variety across meals</w:t>
            </w:r>
          </w:p>
        </w:tc>
        <w:tc>
          <w:tcPr>
            <w:tcW w:w="2616" w:type="dxa"/>
          </w:tcPr>
          <w:p w14:paraId="142F1779"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 xml:space="preserve">“Like I wouldn’t have pasta salad for lunch and then... noodles for tea… </w:t>
            </w:r>
          </w:p>
          <w:p w14:paraId="6DA447E2"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lastRenderedPageBreak/>
              <w:t>‘Cause they would be in the same group I try to like, just have one”</w:t>
            </w:r>
          </w:p>
          <w:p w14:paraId="52669B84" w14:textId="77777777" w:rsidR="009552F1" w:rsidRPr="0041757E" w:rsidRDefault="009552F1" w:rsidP="00E5541B">
            <w:pPr>
              <w:rPr>
                <w:rFonts w:ascii="Times New Roman" w:hAnsi="Times New Roman" w:cs="Times New Roman"/>
                <w:i/>
                <w:iCs/>
                <w:sz w:val="24"/>
                <w:szCs w:val="24"/>
              </w:rPr>
            </w:pPr>
          </w:p>
          <w:p w14:paraId="4568FEE1"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FG3, lines 568-570 (when defining variety)</w:t>
            </w:r>
          </w:p>
        </w:tc>
        <w:tc>
          <w:tcPr>
            <w:tcW w:w="2461" w:type="dxa"/>
          </w:tcPr>
          <w:p w14:paraId="6806D51A" w14:textId="77777777" w:rsidR="009552F1" w:rsidRPr="0041757E" w:rsidRDefault="009552F1" w:rsidP="009552F1">
            <w:pPr>
              <w:pStyle w:val="ListParagraph"/>
              <w:numPr>
                <w:ilvl w:val="0"/>
                <w:numId w:val="5"/>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 xml:space="preserve">Justifying food choices with reference to variety </w:t>
            </w:r>
          </w:p>
        </w:tc>
        <w:tc>
          <w:tcPr>
            <w:tcW w:w="2461" w:type="dxa"/>
          </w:tcPr>
          <w:p w14:paraId="692A3EB4"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Reference should be made to the availability of a variety of foods across meals when justifying </w:t>
            </w:r>
            <w:r w:rsidRPr="0041757E">
              <w:rPr>
                <w:rFonts w:ascii="Times New Roman" w:hAnsi="Times New Roman" w:cs="Times New Roman"/>
                <w:sz w:val="24"/>
                <w:szCs w:val="24"/>
              </w:rPr>
              <w:lastRenderedPageBreak/>
              <w:t xml:space="preserve">food choices, e.g. having different foods for breakfast, lunch and dinner. This may be in the form of sensory characteristics (flavour, colour etc.), or broader food groups (desserts versus mains, sweet versus savoury) </w:t>
            </w:r>
          </w:p>
          <w:p w14:paraId="14B46DB0" w14:textId="77777777" w:rsidR="009552F1" w:rsidRPr="0041757E" w:rsidRDefault="009552F1" w:rsidP="00E5541B">
            <w:pPr>
              <w:rPr>
                <w:rFonts w:ascii="Times New Roman" w:hAnsi="Times New Roman" w:cs="Times New Roman"/>
                <w:sz w:val="24"/>
                <w:szCs w:val="24"/>
              </w:rPr>
            </w:pPr>
          </w:p>
          <w:p w14:paraId="399AB5C0" w14:textId="7F3B4D07" w:rsidR="009552F1"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“Consuming foods that differ in their sensory characteristics across-meals, be it within a single day or across multiple days</w:t>
            </w:r>
            <w:r>
              <w:rPr>
                <w:rFonts w:ascii="Times New Roman" w:hAnsi="Times New Roman" w:cs="Times New Roman"/>
                <w:sz w:val="24"/>
                <w:szCs w:val="24"/>
              </w:rPr>
              <w:t>.</w:t>
            </w:r>
            <w:r w:rsidRPr="0041757E">
              <w:rPr>
                <w:rFonts w:ascii="Times New Roman" w:hAnsi="Times New Roman" w:cs="Times New Roman"/>
                <w:sz w:val="24"/>
                <w:szCs w:val="24"/>
              </w:rPr>
              <w:t>”</w:t>
            </w:r>
          </w:p>
          <w:p w14:paraId="68E0BACC" w14:textId="267D8D19" w:rsidR="009552F1" w:rsidRPr="0041757E" w:rsidRDefault="009552F1" w:rsidP="00E5541B">
            <w:pPr>
              <w:rPr>
                <w:rFonts w:ascii="Times New Roman" w:hAnsi="Times New Roman" w:cs="Times New Roman"/>
                <w:sz w:val="24"/>
                <w:szCs w:val="24"/>
              </w:rPr>
            </w:pPr>
          </w:p>
        </w:tc>
        <w:tc>
          <w:tcPr>
            <w:tcW w:w="5043" w:type="dxa"/>
          </w:tcPr>
          <w:p w14:paraId="106B175A"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 xml:space="preserve">Participants may directly reference variety (or lack thereof) when justifying their meal preferences (e.g. that they prefer chow mein and cheesecake because it’s savoury followed by sweet) </w:t>
            </w:r>
          </w:p>
          <w:p w14:paraId="776B991B"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Codes must be specific to variety across meals – if participants refer to sensory characteristics/broader food groups in isolation, it should not be coded as a reference to variety (e.g. I like cheesecake because it’s sweet)</w:t>
            </w:r>
          </w:p>
        </w:tc>
      </w:tr>
      <w:tr w:rsidR="009552F1" w:rsidRPr="0041757E" w14:paraId="681307AB" w14:textId="77777777" w:rsidTr="009552F1">
        <w:tc>
          <w:tcPr>
            <w:tcW w:w="1377" w:type="dxa"/>
          </w:tcPr>
          <w:p w14:paraId="50013E15"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lastRenderedPageBreak/>
              <w:t>Variety between courses</w:t>
            </w:r>
          </w:p>
        </w:tc>
        <w:tc>
          <w:tcPr>
            <w:tcW w:w="2616" w:type="dxa"/>
          </w:tcPr>
          <w:p w14:paraId="5AB7993F"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“Okay. Um, yeah, I’d do the same again, 467 [Paella dish] and 338 [Vanilla Cheesecake] …‘cause I just like savoury followed by sweet. I’d always have savoury first… Don’t know why</w:t>
            </w:r>
          </w:p>
          <w:p w14:paraId="507EFC1F" w14:textId="77777777" w:rsidR="009552F1" w:rsidRPr="0041757E" w:rsidRDefault="009552F1" w:rsidP="00E5541B">
            <w:pPr>
              <w:rPr>
                <w:rFonts w:ascii="Times New Roman" w:hAnsi="Times New Roman" w:cs="Times New Roman"/>
                <w:i/>
                <w:iCs/>
                <w:sz w:val="24"/>
                <w:szCs w:val="24"/>
              </w:rPr>
            </w:pPr>
          </w:p>
          <w:p w14:paraId="329B233B"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FG1, lines 146-152</w:t>
            </w:r>
          </w:p>
        </w:tc>
        <w:tc>
          <w:tcPr>
            <w:tcW w:w="2461" w:type="dxa"/>
          </w:tcPr>
          <w:p w14:paraId="04A34C7A"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Justifying food choices with reference to variety </w:t>
            </w:r>
          </w:p>
        </w:tc>
        <w:tc>
          <w:tcPr>
            <w:tcW w:w="2461" w:type="dxa"/>
          </w:tcPr>
          <w:p w14:paraId="07B9A716"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Reference should be made to the availability of a variety of foods across the courses of a meal when justifying food choices, e.g. having different foods for a first and second course in a single eating sesson. This may be in the form of sensory characteristics (flavour, colour etc.), </w:t>
            </w:r>
            <w:r w:rsidRPr="0041757E">
              <w:rPr>
                <w:rFonts w:ascii="Times New Roman" w:hAnsi="Times New Roman" w:cs="Times New Roman"/>
                <w:sz w:val="24"/>
                <w:szCs w:val="24"/>
              </w:rPr>
              <w:lastRenderedPageBreak/>
              <w:t xml:space="preserve">or broader food groups (desserts versus mains, sweet versus savoury). </w:t>
            </w:r>
          </w:p>
          <w:p w14:paraId="784BA465" w14:textId="77777777" w:rsidR="009552F1" w:rsidRPr="0041757E" w:rsidRDefault="009552F1" w:rsidP="00E5541B">
            <w:pPr>
              <w:rPr>
                <w:rFonts w:ascii="Times New Roman" w:hAnsi="Times New Roman" w:cs="Times New Roman"/>
                <w:sz w:val="24"/>
                <w:szCs w:val="24"/>
              </w:rPr>
            </w:pPr>
          </w:p>
          <w:p w14:paraId="03DF3EEC" w14:textId="77777777" w:rsidR="009552F1"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“Consuming foods that differ in their sensory characteristics across the courses of a meal”</w:t>
            </w:r>
          </w:p>
          <w:p w14:paraId="08EEB9BF" w14:textId="32EE87DF" w:rsidR="009552F1" w:rsidRPr="0041757E" w:rsidRDefault="009552F1" w:rsidP="00E5541B">
            <w:pPr>
              <w:rPr>
                <w:rFonts w:ascii="Times New Roman" w:hAnsi="Times New Roman" w:cs="Times New Roman"/>
                <w:sz w:val="24"/>
                <w:szCs w:val="24"/>
              </w:rPr>
            </w:pPr>
          </w:p>
        </w:tc>
        <w:tc>
          <w:tcPr>
            <w:tcW w:w="5043" w:type="dxa"/>
          </w:tcPr>
          <w:p w14:paraId="49587C06" w14:textId="77777777" w:rsidR="009552F1" w:rsidRPr="0041757E" w:rsidRDefault="009552F1" w:rsidP="009552F1">
            <w:pPr>
              <w:numPr>
                <w:ilvl w:val="0"/>
                <w:numId w:val="6"/>
              </w:numPr>
              <w:rPr>
                <w:rFonts w:ascii="Times New Roman" w:hAnsi="Times New Roman" w:cs="Times New Roman"/>
                <w:sz w:val="24"/>
                <w:szCs w:val="24"/>
              </w:rPr>
            </w:pPr>
            <w:r w:rsidRPr="0041757E">
              <w:rPr>
                <w:rFonts w:ascii="Times New Roman" w:hAnsi="Times New Roman" w:cs="Times New Roman"/>
                <w:sz w:val="24"/>
                <w:szCs w:val="24"/>
              </w:rPr>
              <w:lastRenderedPageBreak/>
              <w:t xml:space="preserve">Participants may directly reference variety (or lack thereof) when justifying their course preferences (e.g. that they prefer chow mein and cheesecake because it’s savoury followed by sweet) </w:t>
            </w:r>
          </w:p>
          <w:p w14:paraId="629ACF64" w14:textId="77777777" w:rsidR="009552F1" w:rsidRPr="0041757E" w:rsidRDefault="009552F1" w:rsidP="009552F1">
            <w:pPr>
              <w:numPr>
                <w:ilvl w:val="0"/>
                <w:numId w:val="6"/>
              </w:numPr>
              <w:rPr>
                <w:rFonts w:ascii="Times New Roman" w:hAnsi="Times New Roman" w:cs="Times New Roman"/>
                <w:sz w:val="24"/>
                <w:szCs w:val="24"/>
              </w:rPr>
            </w:pPr>
            <w:r w:rsidRPr="0041757E">
              <w:rPr>
                <w:rFonts w:ascii="Times New Roman" w:hAnsi="Times New Roman" w:cs="Times New Roman"/>
                <w:sz w:val="24"/>
                <w:szCs w:val="24"/>
              </w:rPr>
              <w:t>Codes must be specific to variety across courses – if participants refer to sensory characteristics/broader food groups in isolation, with no inference of this being different across foods, it should not be coded as a reference to variety (e.g. I like cheesecake because it’s sweet)</w:t>
            </w:r>
          </w:p>
        </w:tc>
      </w:tr>
      <w:tr w:rsidR="009552F1" w:rsidRPr="0041757E" w14:paraId="0BAE2423" w14:textId="77777777" w:rsidTr="009552F1">
        <w:tc>
          <w:tcPr>
            <w:tcW w:w="1377" w:type="dxa"/>
          </w:tcPr>
          <w:p w14:paraId="3D1A0AE1"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Variety within a single meal (single course)</w:t>
            </w:r>
          </w:p>
        </w:tc>
        <w:tc>
          <w:tcPr>
            <w:tcW w:w="2616" w:type="dxa"/>
          </w:tcPr>
          <w:p w14:paraId="2B2038D3"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“I’d want more variety [than chips and salad]...</w:t>
            </w:r>
          </w:p>
          <w:p w14:paraId="0E30BD63"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Um as I said more including more... types of foods so you’re getting both nutritional value and... you know, enjoying it a bit more with different tastes”</w:t>
            </w:r>
          </w:p>
          <w:p w14:paraId="7EDE446B" w14:textId="77777777" w:rsidR="009552F1" w:rsidRPr="0041757E" w:rsidRDefault="009552F1" w:rsidP="00E5541B">
            <w:pPr>
              <w:rPr>
                <w:rFonts w:ascii="Times New Roman" w:hAnsi="Times New Roman" w:cs="Times New Roman"/>
                <w:i/>
                <w:iCs/>
                <w:sz w:val="24"/>
                <w:szCs w:val="24"/>
              </w:rPr>
            </w:pPr>
          </w:p>
          <w:p w14:paraId="2FF3CBB0"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FG6, lines 438 - 441</w:t>
            </w:r>
          </w:p>
        </w:tc>
        <w:tc>
          <w:tcPr>
            <w:tcW w:w="2461" w:type="dxa"/>
          </w:tcPr>
          <w:p w14:paraId="36D9DA82"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Directly identifying different foods in a meal </w:t>
            </w:r>
          </w:p>
          <w:p w14:paraId="5EA07036"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Justifying food choices with reference to variety</w:t>
            </w:r>
          </w:p>
          <w:p w14:paraId="4BFDB04B"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Identifying variety as an influencing factor on the expected liking of a meal </w:t>
            </w:r>
          </w:p>
          <w:p w14:paraId="5E60FD91"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Identifying variety as an influencing factor on the expected fullness of a meal</w:t>
            </w:r>
          </w:p>
        </w:tc>
        <w:tc>
          <w:tcPr>
            <w:tcW w:w="2461" w:type="dxa"/>
          </w:tcPr>
          <w:p w14:paraId="49EC9917"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Reference should be made to the presence of different foods in a single meal; this may be in the form of simply identifying the presence of different components in a meal, or different sensory characteristics in a meal (flavours/colours etc.).</w:t>
            </w:r>
          </w:p>
          <w:p w14:paraId="14B9D309" w14:textId="77777777" w:rsidR="009552F1" w:rsidRPr="0041757E" w:rsidRDefault="009552F1" w:rsidP="00E5541B">
            <w:pPr>
              <w:rPr>
                <w:rFonts w:ascii="Times New Roman" w:hAnsi="Times New Roman" w:cs="Times New Roman"/>
                <w:sz w:val="24"/>
                <w:szCs w:val="24"/>
              </w:rPr>
            </w:pPr>
          </w:p>
          <w:p w14:paraId="37E1C548"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b/>
                <w:bCs/>
                <w:sz w:val="24"/>
                <w:szCs w:val="24"/>
              </w:rPr>
              <w:t>Note:</w:t>
            </w:r>
            <w:r w:rsidRPr="0041757E">
              <w:rPr>
                <w:rFonts w:ascii="Times New Roman" w:hAnsi="Times New Roman" w:cs="Times New Roman"/>
                <w:sz w:val="24"/>
                <w:szCs w:val="24"/>
              </w:rPr>
              <w:t xml:space="preserve"> A single course is defined here as a course that contains multiple individual food items. E.g., Salad and Fries are two separate components of a single course. </w:t>
            </w:r>
          </w:p>
          <w:p w14:paraId="6B5A19CB" w14:textId="77777777" w:rsidR="009552F1" w:rsidRPr="0041757E" w:rsidRDefault="009552F1" w:rsidP="00E5541B">
            <w:pPr>
              <w:rPr>
                <w:rFonts w:ascii="Times New Roman" w:hAnsi="Times New Roman" w:cs="Times New Roman"/>
                <w:sz w:val="24"/>
                <w:szCs w:val="24"/>
              </w:rPr>
            </w:pPr>
          </w:p>
          <w:p w14:paraId="6406160C" w14:textId="77777777" w:rsidR="009552F1" w:rsidRDefault="009552F1" w:rsidP="00E5541B">
            <w:pPr>
              <w:rPr>
                <w:rFonts w:ascii="Times New Roman" w:hAnsi="Times New Roman" w:cs="Times New Roman"/>
                <w:sz w:val="24"/>
                <w:szCs w:val="24"/>
              </w:rPr>
            </w:pPr>
            <w:r w:rsidRPr="0041757E">
              <w:rPr>
                <w:rFonts w:ascii="Times New Roman" w:hAnsi="Times New Roman" w:cs="Times New Roman"/>
                <w:sz w:val="24"/>
                <w:szCs w:val="24"/>
              </w:rPr>
              <w:lastRenderedPageBreak/>
              <w:t>“Consuming foods that differ in their sensory characteristics as part of a single course”</w:t>
            </w:r>
          </w:p>
          <w:p w14:paraId="7A9C7B40" w14:textId="72EF5E6B" w:rsidR="009552F1" w:rsidRPr="0041757E" w:rsidRDefault="009552F1" w:rsidP="00E5541B">
            <w:pPr>
              <w:rPr>
                <w:rFonts w:ascii="Times New Roman" w:hAnsi="Times New Roman" w:cs="Times New Roman"/>
                <w:sz w:val="24"/>
                <w:szCs w:val="24"/>
              </w:rPr>
            </w:pPr>
          </w:p>
        </w:tc>
        <w:tc>
          <w:tcPr>
            <w:tcW w:w="5043" w:type="dxa"/>
          </w:tcPr>
          <w:p w14:paraId="603145DA" w14:textId="77777777" w:rsidR="009552F1" w:rsidRPr="0041757E" w:rsidRDefault="009552F1" w:rsidP="009552F1">
            <w:pPr>
              <w:numPr>
                <w:ilvl w:val="0"/>
                <w:numId w:val="6"/>
              </w:numPr>
              <w:rPr>
                <w:rFonts w:ascii="Times New Roman" w:hAnsi="Times New Roman" w:cs="Times New Roman"/>
                <w:sz w:val="24"/>
                <w:szCs w:val="24"/>
              </w:rPr>
            </w:pPr>
            <w:r w:rsidRPr="0041757E">
              <w:rPr>
                <w:rFonts w:ascii="Times New Roman" w:hAnsi="Times New Roman" w:cs="Times New Roman"/>
                <w:sz w:val="24"/>
                <w:szCs w:val="24"/>
              </w:rPr>
              <w:lastRenderedPageBreak/>
              <w:t xml:space="preserve">Participants may refer to variety (or lack thereof) when describing/choosing meals </w:t>
            </w:r>
          </w:p>
          <w:p w14:paraId="5D51A2EC" w14:textId="77777777" w:rsidR="009552F1" w:rsidRPr="0041757E" w:rsidRDefault="009552F1" w:rsidP="009552F1">
            <w:pPr>
              <w:pStyle w:val="ListParagraph"/>
              <w:numPr>
                <w:ilvl w:val="0"/>
                <w:numId w:val="7"/>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Codes must be specific to variety in a meal – if participants refer to sensory characteristics/meal components in isolation, with no inference of this being variable in the meal, it should not be coded as a reference to variety (e.g. I like meal X because it’s savoury) </w:t>
            </w:r>
          </w:p>
          <w:p w14:paraId="1FE412B3" w14:textId="77777777" w:rsidR="009552F1" w:rsidRPr="0041757E" w:rsidRDefault="009552F1" w:rsidP="00E5541B">
            <w:pPr>
              <w:pStyle w:val="ListParagraph"/>
              <w:rPr>
                <w:rFonts w:ascii="Times New Roman" w:hAnsi="Times New Roman" w:cs="Times New Roman"/>
                <w:sz w:val="24"/>
                <w:szCs w:val="24"/>
              </w:rPr>
            </w:pPr>
          </w:p>
        </w:tc>
      </w:tr>
      <w:tr w:rsidR="009552F1" w:rsidRPr="0041757E" w14:paraId="65F649A1" w14:textId="77777777" w:rsidTr="009552F1">
        <w:tc>
          <w:tcPr>
            <w:tcW w:w="1377" w:type="dxa"/>
          </w:tcPr>
          <w:p w14:paraId="32AD14A7"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Variety within a food</w:t>
            </w:r>
          </w:p>
        </w:tc>
        <w:tc>
          <w:tcPr>
            <w:tcW w:w="2616" w:type="dxa"/>
          </w:tcPr>
          <w:p w14:paraId="34FE1E84"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“You got to have, yeah some different colours in [the salad] and some different flavours so when it’s just, ooh sorry. When it’s just lettuce and rocket it’s the same texture, it’s the same flavours, it’s the same colours. Yeah, if you put some tomatoes and olives, some cucumber and celery and like red and yellow peppers, that would be good ‘cause you’ve got a different kind of textures and you’ve got the flavours, and you’ve got the appearance”</w:t>
            </w:r>
          </w:p>
          <w:p w14:paraId="13E56B3F" w14:textId="77777777" w:rsidR="009552F1" w:rsidRPr="0041757E" w:rsidRDefault="009552F1" w:rsidP="00E5541B">
            <w:pPr>
              <w:rPr>
                <w:rFonts w:ascii="Times New Roman" w:hAnsi="Times New Roman" w:cs="Times New Roman"/>
                <w:i/>
                <w:iCs/>
                <w:sz w:val="24"/>
                <w:szCs w:val="24"/>
              </w:rPr>
            </w:pPr>
          </w:p>
          <w:p w14:paraId="635019B0"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FG2, lines 330-334</w:t>
            </w:r>
          </w:p>
        </w:tc>
        <w:tc>
          <w:tcPr>
            <w:tcW w:w="2461" w:type="dxa"/>
          </w:tcPr>
          <w:p w14:paraId="12F671EC"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Directly identifying different components in a food</w:t>
            </w:r>
          </w:p>
          <w:p w14:paraId="137D1D50"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Justifying food choices with reference to variety</w:t>
            </w:r>
          </w:p>
          <w:p w14:paraId="41DA50D7"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Identifying variety as an influencing factor on the expected liking of a food</w:t>
            </w:r>
          </w:p>
          <w:p w14:paraId="6F5C2C95"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Identifying variety as an influencing factor on the expected fullness of a food</w:t>
            </w:r>
          </w:p>
        </w:tc>
        <w:tc>
          <w:tcPr>
            <w:tcW w:w="2461" w:type="dxa"/>
          </w:tcPr>
          <w:p w14:paraId="3E274039"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Reference should be made to the presence of different sensory components within a food; this may be done directly (in terms of having different flavours/textures etc.) or by identifying food elements that infer differences in sensory characteristics (in terms of the food having different toppings, fillings etc.).</w:t>
            </w:r>
          </w:p>
          <w:p w14:paraId="02D79A5C" w14:textId="77777777" w:rsidR="009552F1" w:rsidRPr="0041757E" w:rsidRDefault="009552F1" w:rsidP="00E5541B">
            <w:pPr>
              <w:rPr>
                <w:rFonts w:ascii="Times New Roman" w:hAnsi="Times New Roman" w:cs="Times New Roman"/>
                <w:sz w:val="24"/>
                <w:szCs w:val="24"/>
              </w:rPr>
            </w:pPr>
          </w:p>
          <w:p w14:paraId="2449721F"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b/>
                <w:bCs/>
                <w:sz w:val="24"/>
                <w:szCs w:val="24"/>
              </w:rPr>
              <w:t>Note:</w:t>
            </w:r>
            <w:r w:rsidRPr="0041757E">
              <w:rPr>
                <w:rFonts w:ascii="Times New Roman" w:hAnsi="Times New Roman" w:cs="Times New Roman"/>
                <w:sz w:val="24"/>
                <w:szCs w:val="24"/>
              </w:rPr>
              <w:t xml:space="preserve"> A single food is defined here as an item that is popularly viewed as a whole, individual food component. E.g., Chicken Chow Mein is a single food item with multiple ingredients (chicken, </w:t>
            </w:r>
            <w:r w:rsidRPr="0041757E">
              <w:rPr>
                <w:rFonts w:ascii="Times New Roman" w:hAnsi="Times New Roman" w:cs="Times New Roman"/>
                <w:sz w:val="24"/>
                <w:szCs w:val="24"/>
              </w:rPr>
              <w:lastRenderedPageBreak/>
              <w:t xml:space="preserve">noodles, peppers etc.), rather than a single course composed of multiple foods (chicken with noodles and peppers etc.). </w:t>
            </w:r>
          </w:p>
          <w:p w14:paraId="30ABD9AB" w14:textId="77777777" w:rsidR="009552F1" w:rsidRPr="0041757E" w:rsidRDefault="009552F1" w:rsidP="00E5541B">
            <w:pPr>
              <w:rPr>
                <w:rFonts w:ascii="Times New Roman" w:hAnsi="Times New Roman" w:cs="Times New Roman"/>
                <w:sz w:val="24"/>
                <w:szCs w:val="24"/>
              </w:rPr>
            </w:pPr>
          </w:p>
          <w:p w14:paraId="0DC2422F" w14:textId="77777777" w:rsidR="009552F1"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“Consuming a food that contains a combination of different sensory characteristics in and of itself”</w:t>
            </w:r>
          </w:p>
          <w:p w14:paraId="4BCA4DC3" w14:textId="5888A8D8" w:rsidR="009552F1" w:rsidRPr="0041757E" w:rsidRDefault="009552F1" w:rsidP="00E5541B">
            <w:pPr>
              <w:rPr>
                <w:rFonts w:ascii="Times New Roman" w:hAnsi="Times New Roman" w:cs="Times New Roman"/>
                <w:sz w:val="24"/>
                <w:szCs w:val="24"/>
              </w:rPr>
            </w:pPr>
          </w:p>
        </w:tc>
        <w:tc>
          <w:tcPr>
            <w:tcW w:w="5043" w:type="dxa"/>
          </w:tcPr>
          <w:p w14:paraId="2B16071C" w14:textId="77777777" w:rsidR="009552F1" w:rsidRPr="0041757E" w:rsidRDefault="009552F1" w:rsidP="009552F1">
            <w:pPr>
              <w:numPr>
                <w:ilvl w:val="0"/>
                <w:numId w:val="6"/>
              </w:numPr>
              <w:rPr>
                <w:rFonts w:ascii="Times New Roman" w:hAnsi="Times New Roman" w:cs="Times New Roman"/>
                <w:sz w:val="24"/>
                <w:szCs w:val="24"/>
              </w:rPr>
            </w:pPr>
            <w:r w:rsidRPr="0041757E">
              <w:rPr>
                <w:rFonts w:ascii="Times New Roman" w:hAnsi="Times New Roman" w:cs="Times New Roman"/>
                <w:sz w:val="24"/>
                <w:szCs w:val="24"/>
              </w:rPr>
              <w:lastRenderedPageBreak/>
              <w:t xml:space="preserve">Participants may refer to variety (or lack thereof) when describing/choosing the foods </w:t>
            </w:r>
          </w:p>
          <w:p w14:paraId="071B8BC7" w14:textId="77777777" w:rsidR="009552F1" w:rsidRPr="0041757E" w:rsidRDefault="009552F1" w:rsidP="009552F1">
            <w:pPr>
              <w:pStyle w:val="ListParagraph"/>
              <w:numPr>
                <w:ilvl w:val="0"/>
                <w:numId w:val="7"/>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Codes must be specific to variety in a food – if participants refer to sensory characteristics/food components in isolation, with no inference of this being variable in the food, it should not be coded as a reference to variety (e.g. I like food X because it’s sweet) </w:t>
            </w:r>
          </w:p>
          <w:p w14:paraId="46CDF329" w14:textId="77777777" w:rsidR="009552F1" w:rsidRPr="0041757E" w:rsidRDefault="009552F1" w:rsidP="00E5541B">
            <w:pPr>
              <w:rPr>
                <w:rFonts w:ascii="Times New Roman" w:hAnsi="Times New Roman" w:cs="Times New Roman"/>
                <w:sz w:val="24"/>
                <w:szCs w:val="24"/>
              </w:rPr>
            </w:pPr>
          </w:p>
        </w:tc>
      </w:tr>
      <w:tr w:rsidR="009552F1" w:rsidRPr="0041757E" w14:paraId="3743414E" w14:textId="77777777" w:rsidTr="009552F1">
        <w:tc>
          <w:tcPr>
            <w:tcW w:w="1377" w:type="dxa"/>
          </w:tcPr>
          <w:p w14:paraId="3473883F" w14:textId="6100CE98"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Variety in a product description</w:t>
            </w:r>
            <w:r w:rsidR="0065721E" w:rsidRPr="0065721E">
              <w:rPr>
                <w:rFonts w:ascii="Times New Roman" w:hAnsi="Times New Roman" w:cs="Times New Roman"/>
                <w:sz w:val="24"/>
                <w:szCs w:val="24"/>
                <w:vertAlign w:val="superscript"/>
              </w:rPr>
              <w:t>*</w:t>
            </w:r>
          </w:p>
          <w:p w14:paraId="4F3E9BCC" w14:textId="77777777" w:rsidR="009552F1" w:rsidRPr="0041757E" w:rsidRDefault="009552F1" w:rsidP="00E5541B">
            <w:pPr>
              <w:rPr>
                <w:rFonts w:ascii="Times New Roman" w:hAnsi="Times New Roman" w:cs="Times New Roman"/>
                <w:sz w:val="24"/>
                <w:szCs w:val="24"/>
              </w:rPr>
            </w:pPr>
          </w:p>
          <w:p w14:paraId="2FEBC2D1" w14:textId="77777777" w:rsidR="009552F1" w:rsidRPr="0041757E" w:rsidRDefault="009552F1" w:rsidP="00E5541B">
            <w:pPr>
              <w:rPr>
                <w:rFonts w:ascii="Times New Roman" w:hAnsi="Times New Roman" w:cs="Times New Roman"/>
                <w:b/>
                <w:bCs/>
                <w:i/>
                <w:iCs/>
                <w:sz w:val="24"/>
                <w:szCs w:val="24"/>
              </w:rPr>
            </w:pPr>
            <w:r w:rsidRPr="0041757E">
              <w:rPr>
                <w:rFonts w:ascii="Times New Roman" w:hAnsi="Times New Roman" w:cs="Times New Roman"/>
                <w:b/>
                <w:bCs/>
                <w:i/>
                <w:iCs/>
                <w:sz w:val="24"/>
                <w:szCs w:val="24"/>
              </w:rPr>
              <w:t xml:space="preserve">(not a main category – defined here for distinction when coding) </w:t>
            </w:r>
          </w:p>
          <w:p w14:paraId="029DA060" w14:textId="77777777" w:rsidR="009552F1" w:rsidRPr="0041757E" w:rsidRDefault="009552F1" w:rsidP="00E5541B">
            <w:pPr>
              <w:rPr>
                <w:rFonts w:ascii="Times New Roman" w:hAnsi="Times New Roman" w:cs="Times New Roman"/>
                <w:sz w:val="24"/>
                <w:szCs w:val="24"/>
              </w:rPr>
            </w:pPr>
          </w:p>
          <w:p w14:paraId="741E2B2F" w14:textId="77777777" w:rsidR="009552F1" w:rsidRPr="0041757E" w:rsidRDefault="009552F1" w:rsidP="00E5541B">
            <w:pPr>
              <w:rPr>
                <w:rFonts w:ascii="Times New Roman" w:hAnsi="Times New Roman" w:cs="Times New Roman"/>
                <w:sz w:val="24"/>
                <w:szCs w:val="24"/>
              </w:rPr>
            </w:pPr>
          </w:p>
        </w:tc>
        <w:tc>
          <w:tcPr>
            <w:tcW w:w="2616" w:type="dxa"/>
          </w:tcPr>
          <w:p w14:paraId="446B9FA4"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t>N/A</w:t>
            </w:r>
          </w:p>
        </w:tc>
        <w:tc>
          <w:tcPr>
            <w:tcW w:w="2461" w:type="dxa"/>
          </w:tcPr>
          <w:p w14:paraId="6FD820D4"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Appeal of ‘variety labelling’ </w:t>
            </w:r>
          </w:p>
          <w:p w14:paraId="51706571"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Influence of ‘variety labelling’ on expected fullness of a product</w:t>
            </w:r>
          </w:p>
          <w:p w14:paraId="5FF086C7"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Conspicuousness of ‘variety labelling’ </w:t>
            </w:r>
          </w:p>
        </w:tc>
        <w:tc>
          <w:tcPr>
            <w:tcW w:w="2461" w:type="dxa"/>
          </w:tcPr>
          <w:p w14:paraId="296F5B42"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 xml:space="preserve">‘Variety labelling’ refers here to a description of a product that draws attention to variety within a food by listing different sensory components (flavours, textures etc.).  </w:t>
            </w:r>
          </w:p>
        </w:tc>
        <w:tc>
          <w:tcPr>
            <w:tcW w:w="5043" w:type="dxa"/>
          </w:tcPr>
          <w:p w14:paraId="300CBA16" w14:textId="77777777" w:rsidR="009552F1" w:rsidRPr="0041757E" w:rsidRDefault="009552F1" w:rsidP="009552F1">
            <w:pPr>
              <w:pStyle w:val="ListParagraph"/>
              <w:numPr>
                <w:ilvl w:val="0"/>
                <w:numId w:val="9"/>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When justifying the appeal/effect/conspicuousness of labels, participants may refer to variety (or lack thereof) in terms of sensory or food components </w:t>
            </w:r>
          </w:p>
          <w:p w14:paraId="734B9FED" w14:textId="77777777" w:rsidR="009552F1" w:rsidRPr="0041757E" w:rsidRDefault="009552F1" w:rsidP="009552F1">
            <w:pPr>
              <w:pStyle w:val="ListParagraph"/>
              <w:numPr>
                <w:ilvl w:val="0"/>
                <w:numId w:val="9"/>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Codes must be specific to variety in a food – if participants refer to sensory characteristics/food components in isolation, with no inference of this being variable in the food/description, it should not be coded as a reference to variety </w:t>
            </w:r>
          </w:p>
        </w:tc>
      </w:tr>
      <w:tr w:rsidR="009552F1" w:rsidRPr="0041757E" w14:paraId="4BD2BC86" w14:textId="77777777" w:rsidTr="00D00164">
        <w:tc>
          <w:tcPr>
            <w:tcW w:w="1377" w:type="dxa"/>
            <w:tcBorders>
              <w:bottom w:val="single" w:sz="12" w:space="0" w:color="auto"/>
            </w:tcBorders>
          </w:tcPr>
          <w:p w14:paraId="2A2D3111" w14:textId="793E24E3"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t>Defining food variety</w:t>
            </w:r>
            <w:r w:rsidR="0065721E" w:rsidRPr="0065721E">
              <w:rPr>
                <w:rFonts w:ascii="Times New Roman" w:hAnsi="Times New Roman" w:cs="Times New Roman"/>
                <w:sz w:val="24"/>
                <w:szCs w:val="24"/>
                <w:vertAlign w:val="superscript"/>
              </w:rPr>
              <w:t>*</w:t>
            </w:r>
            <w:r w:rsidRPr="0041757E">
              <w:rPr>
                <w:rFonts w:ascii="Times New Roman" w:hAnsi="Times New Roman" w:cs="Times New Roman"/>
                <w:sz w:val="24"/>
                <w:szCs w:val="24"/>
              </w:rPr>
              <w:t xml:space="preserve"> </w:t>
            </w:r>
          </w:p>
          <w:p w14:paraId="22C029F3" w14:textId="77777777" w:rsidR="009552F1" w:rsidRPr="0041757E" w:rsidRDefault="009552F1" w:rsidP="00E5541B">
            <w:pPr>
              <w:rPr>
                <w:rFonts w:ascii="Times New Roman" w:hAnsi="Times New Roman" w:cs="Times New Roman"/>
                <w:sz w:val="24"/>
                <w:szCs w:val="24"/>
              </w:rPr>
            </w:pPr>
          </w:p>
          <w:p w14:paraId="411621C6" w14:textId="77777777" w:rsidR="009552F1" w:rsidRPr="0041757E" w:rsidRDefault="009552F1" w:rsidP="00E5541B">
            <w:pPr>
              <w:rPr>
                <w:rFonts w:ascii="Times New Roman" w:hAnsi="Times New Roman" w:cs="Times New Roman"/>
                <w:b/>
                <w:bCs/>
                <w:i/>
                <w:iCs/>
                <w:sz w:val="24"/>
                <w:szCs w:val="24"/>
              </w:rPr>
            </w:pPr>
            <w:r w:rsidRPr="0041757E">
              <w:rPr>
                <w:rFonts w:ascii="Times New Roman" w:hAnsi="Times New Roman" w:cs="Times New Roman"/>
                <w:b/>
                <w:bCs/>
                <w:i/>
                <w:iCs/>
                <w:sz w:val="24"/>
                <w:szCs w:val="24"/>
              </w:rPr>
              <w:lastRenderedPageBreak/>
              <w:t xml:space="preserve">(not a main category – defined here for distinction when coding) </w:t>
            </w:r>
          </w:p>
          <w:p w14:paraId="091A823F" w14:textId="77777777" w:rsidR="009552F1" w:rsidRPr="0041757E" w:rsidRDefault="009552F1" w:rsidP="00E5541B">
            <w:pPr>
              <w:rPr>
                <w:rFonts w:ascii="Times New Roman" w:hAnsi="Times New Roman" w:cs="Times New Roman"/>
                <w:sz w:val="24"/>
                <w:szCs w:val="24"/>
              </w:rPr>
            </w:pPr>
          </w:p>
        </w:tc>
        <w:tc>
          <w:tcPr>
            <w:tcW w:w="2616" w:type="dxa"/>
            <w:tcBorders>
              <w:bottom w:val="single" w:sz="12" w:space="0" w:color="auto"/>
            </w:tcBorders>
          </w:tcPr>
          <w:p w14:paraId="59037224" w14:textId="77777777" w:rsidR="009552F1" w:rsidRPr="0041757E" w:rsidRDefault="009552F1" w:rsidP="00E5541B">
            <w:pPr>
              <w:rPr>
                <w:rFonts w:ascii="Times New Roman" w:hAnsi="Times New Roman" w:cs="Times New Roman"/>
                <w:i/>
                <w:iCs/>
                <w:sz w:val="24"/>
                <w:szCs w:val="24"/>
              </w:rPr>
            </w:pPr>
            <w:r w:rsidRPr="0041757E">
              <w:rPr>
                <w:rFonts w:ascii="Times New Roman" w:hAnsi="Times New Roman" w:cs="Times New Roman"/>
                <w:i/>
                <w:iCs/>
                <w:sz w:val="24"/>
                <w:szCs w:val="24"/>
              </w:rPr>
              <w:lastRenderedPageBreak/>
              <w:t>N/A</w:t>
            </w:r>
          </w:p>
        </w:tc>
        <w:tc>
          <w:tcPr>
            <w:tcW w:w="2461" w:type="dxa"/>
            <w:tcBorders>
              <w:bottom w:val="single" w:sz="12" w:space="0" w:color="auto"/>
            </w:tcBorders>
          </w:tcPr>
          <w:p w14:paraId="743EC550"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Dietary variety </w:t>
            </w:r>
          </w:p>
          <w:p w14:paraId="27248008"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Brand variety </w:t>
            </w:r>
          </w:p>
          <w:p w14:paraId="3E507106"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Variety across meals </w:t>
            </w:r>
          </w:p>
          <w:p w14:paraId="2F0CBCE9"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lastRenderedPageBreak/>
              <w:t xml:space="preserve">Variety across courses </w:t>
            </w:r>
          </w:p>
          <w:p w14:paraId="16B8064C"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Variety within a meal (having different foods within a single course)</w:t>
            </w:r>
          </w:p>
          <w:p w14:paraId="2CD6484F" w14:textId="77777777" w:rsidR="009552F1" w:rsidRPr="0041757E" w:rsidRDefault="009552F1" w:rsidP="009552F1">
            <w:pPr>
              <w:pStyle w:val="ListParagraph"/>
              <w:numPr>
                <w:ilvl w:val="0"/>
                <w:numId w:val="6"/>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Variety within a food </w:t>
            </w:r>
          </w:p>
        </w:tc>
        <w:tc>
          <w:tcPr>
            <w:tcW w:w="2461" w:type="dxa"/>
            <w:tcBorders>
              <w:bottom w:val="single" w:sz="12" w:space="0" w:color="auto"/>
            </w:tcBorders>
          </w:tcPr>
          <w:p w14:paraId="33A0C91B" w14:textId="77777777" w:rsidR="009552F1" w:rsidRPr="0041757E" w:rsidRDefault="009552F1" w:rsidP="00E5541B">
            <w:pPr>
              <w:rPr>
                <w:rFonts w:ascii="Times New Roman" w:hAnsi="Times New Roman" w:cs="Times New Roman"/>
                <w:sz w:val="24"/>
                <w:szCs w:val="24"/>
              </w:rPr>
            </w:pPr>
            <w:r w:rsidRPr="0041757E">
              <w:rPr>
                <w:rFonts w:ascii="Times New Roman" w:hAnsi="Times New Roman" w:cs="Times New Roman"/>
                <w:sz w:val="24"/>
                <w:szCs w:val="24"/>
              </w:rPr>
              <w:lastRenderedPageBreak/>
              <w:t>Reference should be made to one or more of the subcategories (see previous for definitions of each)</w:t>
            </w:r>
          </w:p>
        </w:tc>
        <w:tc>
          <w:tcPr>
            <w:tcW w:w="5043" w:type="dxa"/>
            <w:tcBorders>
              <w:bottom w:val="single" w:sz="12" w:space="0" w:color="auto"/>
            </w:tcBorders>
          </w:tcPr>
          <w:p w14:paraId="3A4FD272" w14:textId="77777777" w:rsidR="009552F1" w:rsidRPr="0041757E" w:rsidRDefault="009552F1" w:rsidP="009552F1">
            <w:pPr>
              <w:pStyle w:val="ListParagraph"/>
              <w:numPr>
                <w:ilvl w:val="0"/>
                <w:numId w:val="8"/>
              </w:numPr>
              <w:spacing w:after="0" w:line="240" w:lineRule="auto"/>
              <w:rPr>
                <w:rFonts w:ascii="Times New Roman" w:hAnsi="Times New Roman" w:cs="Times New Roman"/>
                <w:sz w:val="24"/>
                <w:szCs w:val="24"/>
              </w:rPr>
            </w:pPr>
            <w:r w:rsidRPr="0041757E">
              <w:rPr>
                <w:rFonts w:ascii="Times New Roman" w:hAnsi="Times New Roman" w:cs="Times New Roman"/>
                <w:sz w:val="24"/>
                <w:szCs w:val="24"/>
              </w:rPr>
              <w:t xml:space="preserve">Note that context should be considered in relation to participant responses here as they may appear to talk about one form of food variety when they are actually talking about another e.g. they may </w:t>
            </w:r>
            <w:r w:rsidRPr="0041757E">
              <w:rPr>
                <w:rFonts w:ascii="Times New Roman" w:hAnsi="Times New Roman" w:cs="Times New Roman"/>
                <w:sz w:val="24"/>
                <w:szCs w:val="24"/>
              </w:rPr>
              <w:lastRenderedPageBreak/>
              <w:t>discuss macronutrients as a form of food variety across the diet (as an alternative name to dietary food groups) or in terms of having different foods within a meal (e.g. ‘I like to have a bit of protein, some carbs and a vegetable for lunch’)</w:t>
            </w:r>
          </w:p>
          <w:p w14:paraId="23493DC0" w14:textId="77777777" w:rsidR="009552F1" w:rsidRPr="0041757E" w:rsidRDefault="009552F1" w:rsidP="00E5541B">
            <w:pPr>
              <w:pStyle w:val="ListParagraph"/>
              <w:rPr>
                <w:rFonts w:ascii="Times New Roman" w:hAnsi="Times New Roman" w:cs="Times New Roman"/>
                <w:sz w:val="24"/>
                <w:szCs w:val="24"/>
              </w:rPr>
            </w:pPr>
          </w:p>
        </w:tc>
      </w:tr>
    </w:tbl>
    <w:p w14:paraId="3DCBEE09" w14:textId="574A414F" w:rsidR="009552F1" w:rsidRPr="0041757E" w:rsidRDefault="0065721E" w:rsidP="009552F1">
      <w:pPr>
        <w:rPr>
          <w:rFonts w:ascii="Times New Roman" w:hAnsi="Times New Roman" w:cs="Times New Roman"/>
          <w:sz w:val="24"/>
          <w:szCs w:val="24"/>
          <w:u w:val="single"/>
        </w:rPr>
      </w:pPr>
      <w:r>
        <w:rPr>
          <w:rFonts w:ascii="Times New Roman" w:hAnsi="Times New Roman" w:cs="Times New Roman"/>
          <w:sz w:val="24"/>
          <w:szCs w:val="24"/>
          <w:vertAlign w:val="superscript"/>
        </w:rPr>
        <w:lastRenderedPageBreak/>
        <w:t>*</w:t>
      </w:r>
      <w:r w:rsidR="009552F1" w:rsidRPr="0041757E">
        <w:rPr>
          <w:rFonts w:ascii="Times New Roman" w:hAnsi="Times New Roman" w:cs="Times New Roman"/>
          <w:sz w:val="24"/>
          <w:szCs w:val="24"/>
        </w:rPr>
        <w:t>If coding meaning units after discussing variety on a label/defining variety, must be recognised in coding that answers were given in this context under the broader variety category</w:t>
      </w:r>
    </w:p>
    <w:p w14:paraId="78C9761F" w14:textId="77777777" w:rsidR="009552F1" w:rsidRDefault="009552F1" w:rsidP="009552F1">
      <w:pPr>
        <w:rPr>
          <w:rFonts w:ascii="Times New Roman" w:hAnsi="Times New Roman" w:cs="Times New Roman"/>
          <w:sz w:val="24"/>
          <w:szCs w:val="24"/>
        </w:rPr>
        <w:sectPr w:rsidR="009552F1" w:rsidSect="009552F1">
          <w:pgSz w:w="16838" w:h="11906" w:orient="landscape"/>
          <w:pgMar w:top="1440" w:right="1440" w:bottom="1440" w:left="1440" w:header="709" w:footer="709" w:gutter="0"/>
          <w:cols w:space="708"/>
          <w:docGrid w:linePitch="360"/>
        </w:sectPr>
      </w:pPr>
    </w:p>
    <w:p w14:paraId="02C583DB" w14:textId="77777777" w:rsidR="0066653D" w:rsidRDefault="0066653D" w:rsidP="0066653D">
      <w:pPr>
        <w:rPr>
          <w:rFonts w:ascii="Times New Roman" w:hAnsi="Times New Roman" w:cs="Times New Roman"/>
          <w:b/>
          <w:bCs/>
          <w:sz w:val="24"/>
          <w:szCs w:val="24"/>
        </w:rPr>
      </w:pPr>
      <w:r w:rsidRPr="006A0CBC">
        <w:rPr>
          <w:rFonts w:ascii="Times New Roman" w:hAnsi="Times New Roman" w:cs="Times New Roman"/>
          <w:b/>
          <w:bCs/>
          <w:sz w:val="24"/>
          <w:szCs w:val="24"/>
        </w:rPr>
        <w:lastRenderedPageBreak/>
        <w:t>Online Supporting Material</w:t>
      </w:r>
    </w:p>
    <w:p w14:paraId="1703A785" w14:textId="77777777" w:rsidR="0066653D" w:rsidRDefault="0066653D" w:rsidP="00814BAB">
      <w:pPr>
        <w:rPr>
          <w:rFonts w:ascii="Times New Roman" w:hAnsi="Times New Roman" w:cs="Times New Roman"/>
          <w:sz w:val="24"/>
          <w:szCs w:val="24"/>
        </w:rPr>
      </w:pPr>
    </w:p>
    <w:p w14:paraId="777F5E2F" w14:textId="3B60FCDA" w:rsidR="0066653D" w:rsidRDefault="0066653D" w:rsidP="0066653D">
      <w:pPr>
        <w:outlineLvl w:val="0"/>
        <w:rPr>
          <w:rFonts w:ascii="Times New Roman" w:hAnsi="Times New Roman" w:cs="Times New Roman"/>
          <w:sz w:val="24"/>
          <w:szCs w:val="24"/>
        </w:rPr>
      </w:pPr>
      <w:r>
        <w:rPr>
          <w:rFonts w:ascii="Times New Roman" w:hAnsi="Times New Roman" w:cs="Times New Roman"/>
          <w:b/>
          <w:bCs/>
          <w:sz w:val="24"/>
          <w:szCs w:val="24"/>
        </w:rPr>
        <w:t xml:space="preserve">Supplemental Table 3 </w:t>
      </w:r>
      <w:r w:rsidR="002C2476">
        <w:rPr>
          <w:rFonts w:ascii="Times New Roman" w:hAnsi="Times New Roman" w:cs="Times New Roman"/>
          <w:sz w:val="24"/>
          <w:szCs w:val="24"/>
        </w:rPr>
        <w:t>Supplementary p</w:t>
      </w:r>
      <w:r>
        <w:rPr>
          <w:rFonts w:ascii="Times New Roman" w:hAnsi="Times New Roman" w:cs="Times New Roman"/>
          <w:sz w:val="24"/>
          <w:szCs w:val="24"/>
        </w:rPr>
        <w:t>articipant demographics</w:t>
      </w:r>
      <w:r w:rsidR="0084472A">
        <w:rPr>
          <w:rFonts w:ascii="Times New Roman" w:hAnsi="Times New Roman" w:cs="Times New Roman"/>
          <w:sz w:val="24"/>
          <w:szCs w:val="24"/>
        </w:rPr>
        <w:t xml:space="preserve"> (</w:t>
      </w:r>
      <w:r w:rsidR="0084472A" w:rsidRPr="0084472A">
        <w:rPr>
          <w:rFonts w:ascii="Times New Roman" w:hAnsi="Times New Roman" w:cs="Times New Roman"/>
          <w:i/>
          <w:iCs/>
          <w:sz w:val="24"/>
          <w:szCs w:val="24"/>
        </w:rPr>
        <w:t>N</w:t>
      </w:r>
      <w:r w:rsidR="0084472A">
        <w:rPr>
          <w:rFonts w:ascii="Times New Roman" w:hAnsi="Times New Roman" w:cs="Times New Roman"/>
          <w:sz w:val="24"/>
          <w:szCs w:val="24"/>
        </w:rPr>
        <w:t xml:space="preserve"> = 240)</w:t>
      </w:r>
    </w:p>
    <w:p w14:paraId="2E117705" w14:textId="77777777" w:rsidR="0066653D" w:rsidRDefault="0066653D" w:rsidP="00C87A90">
      <w:pPr>
        <w:spacing w:line="240" w:lineRule="auto"/>
        <w:rPr>
          <w:rFonts w:ascii="Times New Roman" w:hAnsi="Times New Roman" w:cs="Times New Roman"/>
          <w:sz w:val="24"/>
          <w:szCs w:val="24"/>
        </w:rPr>
      </w:pPr>
    </w:p>
    <w:tbl>
      <w:tblPr>
        <w:tblW w:w="619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36"/>
        <w:gridCol w:w="1657"/>
      </w:tblGrid>
      <w:tr w:rsidR="00C87A90" w:rsidRPr="0084472A" w14:paraId="795C77AE" w14:textId="77777777" w:rsidTr="0084472A">
        <w:trPr>
          <w:trHeight w:val="570"/>
        </w:trPr>
        <w:tc>
          <w:tcPr>
            <w:tcW w:w="4536" w:type="dxa"/>
            <w:tcBorders>
              <w:top w:val="single" w:sz="6" w:space="0" w:color="000000"/>
              <w:left w:val="nil"/>
              <w:bottom w:val="single" w:sz="12" w:space="0" w:color="auto"/>
              <w:right w:val="nil"/>
            </w:tcBorders>
            <w:shd w:val="clear" w:color="auto" w:fill="auto"/>
            <w:hideMark/>
          </w:tcPr>
          <w:p w14:paraId="5A1281ED" w14:textId="77777777" w:rsidR="00C87A90" w:rsidRPr="0084472A" w:rsidRDefault="00C87A90"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rPr>
              <w:t> Demographics </w:t>
            </w:r>
            <w:r w:rsidRPr="0084472A">
              <w:rPr>
                <w:rFonts w:ascii="Times New Roman" w:hAnsi="Times New Roman" w:cs="Times New Roman"/>
                <w:sz w:val="24"/>
                <w:szCs w:val="24"/>
                <w:lang w:val="en-US"/>
              </w:rPr>
              <w:t>​</w:t>
            </w:r>
          </w:p>
        </w:tc>
        <w:tc>
          <w:tcPr>
            <w:tcW w:w="1657" w:type="dxa"/>
            <w:tcBorders>
              <w:top w:val="single" w:sz="6" w:space="0" w:color="000000"/>
              <w:left w:val="nil"/>
              <w:bottom w:val="single" w:sz="12" w:space="0" w:color="auto"/>
              <w:right w:val="nil"/>
            </w:tcBorders>
          </w:tcPr>
          <w:p w14:paraId="130F37F1" w14:textId="66C89C8F" w:rsidR="00C87A90" w:rsidRPr="0084472A" w:rsidRDefault="00C87A90"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N</w:t>
            </w:r>
          </w:p>
        </w:tc>
      </w:tr>
      <w:tr w:rsidR="00C87A90" w:rsidRPr="0084472A" w14:paraId="0BA7A361" w14:textId="77777777" w:rsidTr="0084472A">
        <w:trPr>
          <w:trHeight w:val="570"/>
        </w:trPr>
        <w:tc>
          <w:tcPr>
            <w:tcW w:w="4536" w:type="dxa"/>
            <w:tcBorders>
              <w:top w:val="single" w:sz="12" w:space="0" w:color="auto"/>
              <w:left w:val="nil"/>
              <w:bottom w:val="nil"/>
              <w:right w:val="nil"/>
            </w:tcBorders>
            <w:shd w:val="clear" w:color="auto" w:fill="auto"/>
            <w:hideMark/>
          </w:tcPr>
          <w:p w14:paraId="6B685A2D" w14:textId="1CB10E49" w:rsidR="00C87A90" w:rsidRPr="0084472A" w:rsidRDefault="00C87A90" w:rsidP="00C87A90">
            <w:pPr>
              <w:spacing w:line="240" w:lineRule="auto"/>
              <w:rPr>
                <w:rFonts w:ascii="Times New Roman" w:hAnsi="Times New Roman" w:cs="Times New Roman"/>
                <w:b/>
                <w:bCs/>
                <w:sz w:val="24"/>
                <w:szCs w:val="24"/>
                <w:lang w:val="en-US"/>
              </w:rPr>
            </w:pPr>
            <w:r w:rsidRPr="0084472A">
              <w:rPr>
                <w:rFonts w:ascii="Times New Roman" w:hAnsi="Times New Roman" w:cs="Times New Roman"/>
                <w:b/>
                <w:bCs/>
                <w:sz w:val="24"/>
                <w:szCs w:val="24"/>
              </w:rPr>
              <w:t xml:space="preserve">UK location </w:t>
            </w:r>
            <w:r w:rsidRPr="0084472A">
              <w:rPr>
                <w:rFonts w:ascii="Times New Roman" w:hAnsi="Times New Roman" w:cs="Times New Roman"/>
                <w:b/>
                <w:bCs/>
                <w:sz w:val="24"/>
                <w:szCs w:val="24"/>
                <w:lang w:val="en-US"/>
              </w:rPr>
              <w:t>​</w:t>
            </w:r>
          </w:p>
        </w:tc>
        <w:tc>
          <w:tcPr>
            <w:tcW w:w="1657" w:type="dxa"/>
            <w:tcBorders>
              <w:top w:val="single" w:sz="12" w:space="0" w:color="auto"/>
              <w:left w:val="nil"/>
              <w:bottom w:val="nil"/>
              <w:right w:val="nil"/>
            </w:tcBorders>
          </w:tcPr>
          <w:p w14:paraId="1D5855E1" w14:textId="0704FA7B" w:rsidR="00C87A90" w:rsidRPr="0084472A" w:rsidRDefault="00C87A90" w:rsidP="00C87A90">
            <w:pPr>
              <w:spacing w:line="240" w:lineRule="auto"/>
              <w:rPr>
                <w:rFonts w:ascii="Times New Roman" w:hAnsi="Times New Roman" w:cs="Times New Roman"/>
                <w:sz w:val="24"/>
                <w:szCs w:val="24"/>
                <w:lang w:val="en-US"/>
              </w:rPr>
            </w:pPr>
          </w:p>
        </w:tc>
      </w:tr>
      <w:tr w:rsidR="00C87A90" w:rsidRPr="0084472A" w14:paraId="41C2CA2E" w14:textId="77777777" w:rsidTr="0084472A">
        <w:trPr>
          <w:trHeight w:val="284"/>
        </w:trPr>
        <w:tc>
          <w:tcPr>
            <w:tcW w:w="4536" w:type="dxa"/>
            <w:tcBorders>
              <w:top w:val="nil"/>
              <w:left w:val="nil"/>
              <w:bottom w:val="nil"/>
              <w:right w:val="nil"/>
            </w:tcBorders>
            <w:shd w:val="clear" w:color="auto" w:fill="auto"/>
          </w:tcPr>
          <w:p w14:paraId="4A5A5C6D" w14:textId="29147D54" w:rsidR="00C87A90" w:rsidRPr="0084472A" w:rsidRDefault="00C87A90"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England</w:t>
            </w:r>
          </w:p>
        </w:tc>
        <w:tc>
          <w:tcPr>
            <w:tcW w:w="1657" w:type="dxa"/>
            <w:tcBorders>
              <w:top w:val="nil"/>
              <w:left w:val="nil"/>
              <w:bottom w:val="nil"/>
              <w:right w:val="nil"/>
            </w:tcBorders>
          </w:tcPr>
          <w:p w14:paraId="07988EDA" w14:textId="662E5ED9" w:rsidR="00C87A90"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139</w:t>
            </w:r>
          </w:p>
        </w:tc>
      </w:tr>
      <w:tr w:rsidR="00C87A90" w:rsidRPr="0084472A" w14:paraId="620818AB" w14:textId="77777777" w:rsidTr="0084472A">
        <w:trPr>
          <w:trHeight w:val="284"/>
        </w:trPr>
        <w:tc>
          <w:tcPr>
            <w:tcW w:w="4536" w:type="dxa"/>
            <w:tcBorders>
              <w:top w:val="nil"/>
              <w:left w:val="nil"/>
              <w:bottom w:val="nil"/>
              <w:right w:val="nil"/>
            </w:tcBorders>
            <w:shd w:val="clear" w:color="auto" w:fill="auto"/>
          </w:tcPr>
          <w:p w14:paraId="68D322B9" w14:textId="2939438B" w:rsidR="00C87A90" w:rsidRPr="0084472A" w:rsidRDefault="00C87A90"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Wales</w:t>
            </w:r>
          </w:p>
        </w:tc>
        <w:tc>
          <w:tcPr>
            <w:tcW w:w="1657" w:type="dxa"/>
            <w:tcBorders>
              <w:top w:val="nil"/>
              <w:left w:val="nil"/>
              <w:bottom w:val="nil"/>
              <w:right w:val="nil"/>
            </w:tcBorders>
          </w:tcPr>
          <w:p w14:paraId="06E80627" w14:textId="4F29E33B" w:rsidR="00C87A90"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72</w:t>
            </w:r>
          </w:p>
        </w:tc>
      </w:tr>
      <w:tr w:rsidR="00C87A90" w:rsidRPr="0084472A" w14:paraId="107C21E8" w14:textId="77777777" w:rsidTr="0084472A">
        <w:trPr>
          <w:trHeight w:val="284"/>
        </w:trPr>
        <w:tc>
          <w:tcPr>
            <w:tcW w:w="4536" w:type="dxa"/>
            <w:tcBorders>
              <w:top w:val="nil"/>
              <w:left w:val="nil"/>
              <w:bottom w:val="nil"/>
              <w:right w:val="nil"/>
            </w:tcBorders>
            <w:shd w:val="clear" w:color="auto" w:fill="auto"/>
          </w:tcPr>
          <w:p w14:paraId="6BA730C2" w14:textId="0D2453D6" w:rsidR="00C87A90" w:rsidRPr="0084472A" w:rsidRDefault="00C87A90"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Scotland</w:t>
            </w:r>
          </w:p>
        </w:tc>
        <w:tc>
          <w:tcPr>
            <w:tcW w:w="1657" w:type="dxa"/>
            <w:tcBorders>
              <w:top w:val="nil"/>
              <w:left w:val="nil"/>
              <w:bottom w:val="nil"/>
              <w:right w:val="nil"/>
            </w:tcBorders>
          </w:tcPr>
          <w:p w14:paraId="08067E1D" w14:textId="1F08D0F4" w:rsidR="00C87A90"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12</w:t>
            </w:r>
          </w:p>
        </w:tc>
      </w:tr>
      <w:tr w:rsidR="00C87A90" w:rsidRPr="0084472A" w14:paraId="0E7C880A" w14:textId="77777777" w:rsidTr="0084472A">
        <w:trPr>
          <w:trHeight w:val="284"/>
        </w:trPr>
        <w:tc>
          <w:tcPr>
            <w:tcW w:w="4536" w:type="dxa"/>
            <w:tcBorders>
              <w:top w:val="nil"/>
              <w:left w:val="nil"/>
              <w:bottom w:val="nil"/>
              <w:right w:val="nil"/>
            </w:tcBorders>
            <w:shd w:val="clear" w:color="auto" w:fill="auto"/>
          </w:tcPr>
          <w:p w14:paraId="052D7091" w14:textId="5EA51F10" w:rsidR="00C87A90" w:rsidRPr="0084472A" w:rsidRDefault="00C87A90"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Northern Ireland</w:t>
            </w:r>
          </w:p>
        </w:tc>
        <w:tc>
          <w:tcPr>
            <w:tcW w:w="1657" w:type="dxa"/>
            <w:tcBorders>
              <w:top w:val="nil"/>
              <w:left w:val="nil"/>
              <w:bottom w:val="nil"/>
              <w:right w:val="nil"/>
            </w:tcBorders>
          </w:tcPr>
          <w:p w14:paraId="3B440F64" w14:textId="3044DF95" w:rsidR="00C87A90"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3</w:t>
            </w:r>
          </w:p>
        </w:tc>
      </w:tr>
      <w:tr w:rsidR="00C87A90" w:rsidRPr="0084472A" w14:paraId="29070427" w14:textId="77777777" w:rsidTr="0084472A">
        <w:trPr>
          <w:trHeight w:val="284"/>
        </w:trPr>
        <w:tc>
          <w:tcPr>
            <w:tcW w:w="4536" w:type="dxa"/>
            <w:tcBorders>
              <w:top w:val="nil"/>
              <w:left w:val="nil"/>
              <w:bottom w:val="nil"/>
              <w:right w:val="nil"/>
            </w:tcBorders>
            <w:shd w:val="clear" w:color="auto" w:fill="auto"/>
          </w:tcPr>
          <w:p w14:paraId="3467122F" w14:textId="1EF50122" w:rsidR="00C87A90" w:rsidRPr="0084472A" w:rsidRDefault="00C87A90"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Unknown</w:t>
            </w:r>
          </w:p>
        </w:tc>
        <w:tc>
          <w:tcPr>
            <w:tcW w:w="1657" w:type="dxa"/>
            <w:tcBorders>
              <w:top w:val="nil"/>
              <w:left w:val="nil"/>
              <w:bottom w:val="nil"/>
              <w:right w:val="nil"/>
            </w:tcBorders>
          </w:tcPr>
          <w:p w14:paraId="71315D74" w14:textId="4CF087B3" w:rsidR="00C87A90"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14</w:t>
            </w:r>
          </w:p>
        </w:tc>
      </w:tr>
      <w:tr w:rsidR="00C87A90" w:rsidRPr="0084472A" w14:paraId="59B4A1EF" w14:textId="77777777" w:rsidTr="0084472A">
        <w:trPr>
          <w:trHeight w:val="570"/>
        </w:trPr>
        <w:tc>
          <w:tcPr>
            <w:tcW w:w="4536" w:type="dxa"/>
            <w:tcBorders>
              <w:top w:val="nil"/>
              <w:left w:val="nil"/>
              <w:bottom w:val="nil"/>
              <w:right w:val="nil"/>
            </w:tcBorders>
            <w:shd w:val="clear" w:color="auto" w:fill="auto"/>
            <w:hideMark/>
          </w:tcPr>
          <w:p w14:paraId="19621453" w14:textId="77777777" w:rsidR="0084472A" w:rsidRPr="0084472A" w:rsidRDefault="0084472A" w:rsidP="00C87A90">
            <w:pPr>
              <w:spacing w:line="240" w:lineRule="auto"/>
              <w:rPr>
                <w:rFonts w:ascii="Times New Roman" w:hAnsi="Times New Roman" w:cs="Times New Roman"/>
                <w:sz w:val="24"/>
                <w:szCs w:val="24"/>
                <w:lang w:val="en-US"/>
              </w:rPr>
            </w:pPr>
          </w:p>
          <w:p w14:paraId="39337810" w14:textId="5F59F6E8" w:rsidR="00C87A90" w:rsidRPr="0084472A" w:rsidRDefault="0084472A" w:rsidP="00C87A90">
            <w:pPr>
              <w:spacing w:line="240" w:lineRule="auto"/>
              <w:rPr>
                <w:rFonts w:ascii="Times New Roman" w:hAnsi="Times New Roman" w:cs="Times New Roman"/>
                <w:b/>
                <w:bCs/>
                <w:sz w:val="24"/>
                <w:szCs w:val="24"/>
                <w:lang w:val="en-US"/>
              </w:rPr>
            </w:pPr>
            <w:r w:rsidRPr="0084472A">
              <w:rPr>
                <w:rFonts w:ascii="Times New Roman" w:hAnsi="Times New Roman" w:cs="Times New Roman"/>
                <w:b/>
                <w:bCs/>
                <w:sz w:val="24"/>
                <w:szCs w:val="24"/>
                <w:lang w:val="en-US"/>
              </w:rPr>
              <w:t>Ethnicity</w:t>
            </w:r>
          </w:p>
        </w:tc>
        <w:tc>
          <w:tcPr>
            <w:tcW w:w="1657" w:type="dxa"/>
            <w:tcBorders>
              <w:top w:val="nil"/>
              <w:left w:val="nil"/>
              <w:bottom w:val="nil"/>
              <w:right w:val="nil"/>
            </w:tcBorders>
          </w:tcPr>
          <w:p w14:paraId="0691BDA8" w14:textId="4292BF36" w:rsidR="00C87A90" w:rsidRPr="0084472A" w:rsidRDefault="00C87A90" w:rsidP="00C87A90">
            <w:pPr>
              <w:spacing w:line="240" w:lineRule="auto"/>
              <w:rPr>
                <w:rFonts w:ascii="Times New Roman" w:hAnsi="Times New Roman" w:cs="Times New Roman"/>
                <w:sz w:val="24"/>
                <w:szCs w:val="24"/>
                <w:lang w:val="en-US"/>
              </w:rPr>
            </w:pPr>
          </w:p>
        </w:tc>
      </w:tr>
      <w:tr w:rsidR="0084472A" w:rsidRPr="0084472A" w14:paraId="3C7DFF82" w14:textId="77777777" w:rsidTr="0084472A">
        <w:trPr>
          <w:trHeight w:val="284"/>
        </w:trPr>
        <w:tc>
          <w:tcPr>
            <w:tcW w:w="4536" w:type="dxa"/>
            <w:tcBorders>
              <w:top w:val="nil"/>
              <w:left w:val="nil"/>
              <w:bottom w:val="nil"/>
              <w:right w:val="nil"/>
            </w:tcBorders>
            <w:shd w:val="clear" w:color="auto" w:fill="auto"/>
          </w:tcPr>
          <w:p w14:paraId="6DD5CBEE" w14:textId="27E1F5D6" w:rsidR="0084472A" w:rsidRPr="0084472A" w:rsidRDefault="0084472A"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Caucasian</w:t>
            </w:r>
          </w:p>
        </w:tc>
        <w:tc>
          <w:tcPr>
            <w:tcW w:w="1657" w:type="dxa"/>
            <w:tcBorders>
              <w:top w:val="nil"/>
              <w:left w:val="nil"/>
              <w:bottom w:val="nil"/>
              <w:right w:val="nil"/>
            </w:tcBorders>
          </w:tcPr>
          <w:p w14:paraId="3DFD60F9" w14:textId="197E1844" w:rsidR="0084472A"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214</w:t>
            </w:r>
          </w:p>
        </w:tc>
      </w:tr>
      <w:tr w:rsidR="0084472A" w:rsidRPr="0084472A" w14:paraId="7FBDAAD5" w14:textId="77777777" w:rsidTr="0084472A">
        <w:trPr>
          <w:trHeight w:val="284"/>
        </w:trPr>
        <w:tc>
          <w:tcPr>
            <w:tcW w:w="4536" w:type="dxa"/>
            <w:tcBorders>
              <w:top w:val="nil"/>
              <w:left w:val="nil"/>
              <w:bottom w:val="nil"/>
              <w:right w:val="nil"/>
            </w:tcBorders>
            <w:shd w:val="clear" w:color="auto" w:fill="auto"/>
          </w:tcPr>
          <w:p w14:paraId="2E65B1E3" w14:textId="1BDC5BAA" w:rsidR="0084472A" w:rsidRPr="0084472A" w:rsidRDefault="0084472A"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Asian/Asian British</w:t>
            </w:r>
          </w:p>
        </w:tc>
        <w:tc>
          <w:tcPr>
            <w:tcW w:w="1657" w:type="dxa"/>
            <w:tcBorders>
              <w:top w:val="nil"/>
              <w:left w:val="nil"/>
              <w:bottom w:val="nil"/>
              <w:right w:val="nil"/>
            </w:tcBorders>
          </w:tcPr>
          <w:p w14:paraId="0E66259D" w14:textId="5D25E6B0" w:rsidR="0084472A"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17</w:t>
            </w:r>
          </w:p>
        </w:tc>
      </w:tr>
      <w:tr w:rsidR="0084472A" w:rsidRPr="0084472A" w14:paraId="37A5E754" w14:textId="77777777" w:rsidTr="0084472A">
        <w:trPr>
          <w:trHeight w:val="284"/>
        </w:trPr>
        <w:tc>
          <w:tcPr>
            <w:tcW w:w="4536" w:type="dxa"/>
            <w:tcBorders>
              <w:top w:val="nil"/>
              <w:left w:val="nil"/>
              <w:bottom w:val="nil"/>
              <w:right w:val="nil"/>
            </w:tcBorders>
            <w:shd w:val="clear" w:color="auto" w:fill="auto"/>
          </w:tcPr>
          <w:p w14:paraId="662CFB34" w14:textId="2E836BD6" w:rsidR="0084472A" w:rsidRPr="0084472A" w:rsidRDefault="0084472A"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Black/African/Caribbean/Black British</w:t>
            </w:r>
          </w:p>
        </w:tc>
        <w:tc>
          <w:tcPr>
            <w:tcW w:w="1657" w:type="dxa"/>
            <w:tcBorders>
              <w:top w:val="nil"/>
              <w:left w:val="nil"/>
              <w:bottom w:val="nil"/>
              <w:right w:val="nil"/>
            </w:tcBorders>
          </w:tcPr>
          <w:p w14:paraId="66ADE137" w14:textId="120FC2C7" w:rsidR="0084472A"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3</w:t>
            </w:r>
          </w:p>
        </w:tc>
      </w:tr>
      <w:tr w:rsidR="0084472A" w:rsidRPr="0084472A" w14:paraId="7D92C14E" w14:textId="77777777" w:rsidTr="0084472A">
        <w:trPr>
          <w:trHeight w:val="284"/>
        </w:trPr>
        <w:tc>
          <w:tcPr>
            <w:tcW w:w="4536" w:type="dxa"/>
            <w:tcBorders>
              <w:top w:val="nil"/>
              <w:left w:val="nil"/>
              <w:bottom w:val="nil"/>
              <w:right w:val="nil"/>
            </w:tcBorders>
            <w:shd w:val="clear" w:color="auto" w:fill="auto"/>
          </w:tcPr>
          <w:p w14:paraId="6A65D5C8" w14:textId="69414B03" w:rsidR="0084472A" w:rsidRPr="0084472A" w:rsidRDefault="0084472A"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Mixed Race</w:t>
            </w:r>
          </w:p>
        </w:tc>
        <w:tc>
          <w:tcPr>
            <w:tcW w:w="1657" w:type="dxa"/>
            <w:tcBorders>
              <w:top w:val="nil"/>
              <w:left w:val="nil"/>
              <w:bottom w:val="nil"/>
              <w:right w:val="nil"/>
            </w:tcBorders>
          </w:tcPr>
          <w:p w14:paraId="5FC75849" w14:textId="01B00F95" w:rsidR="0084472A"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2</w:t>
            </w:r>
          </w:p>
        </w:tc>
      </w:tr>
      <w:tr w:rsidR="0084472A" w:rsidRPr="0084472A" w14:paraId="695843C8" w14:textId="77777777" w:rsidTr="0084472A">
        <w:trPr>
          <w:trHeight w:val="284"/>
        </w:trPr>
        <w:tc>
          <w:tcPr>
            <w:tcW w:w="4536" w:type="dxa"/>
            <w:tcBorders>
              <w:top w:val="nil"/>
              <w:left w:val="nil"/>
              <w:bottom w:val="nil"/>
              <w:right w:val="nil"/>
            </w:tcBorders>
            <w:shd w:val="clear" w:color="auto" w:fill="auto"/>
          </w:tcPr>
          <w:p w14:paraId="458A8490" w14:textId="7B534F3C" w:rsidR="0084472A" w:rsidRPr="0084472A" w:rsidRDefault="0084472A" w:rsidP="00C87A90">
            <w:pPr>
              <w:spacing w:line="240" w:lineRule="auto"/>
              <w:rPr>
                <w:rFonts w:ascii="Times New Roman" w:hAnsi="Times New Roman" w:cs="Times New Roman"/>
                <w:i/>
                <w:iCs/>
                <w:sz w:val="24"/>
                <w:szCs w:val="24"/>
              </w:rPr>
            </w:pPr>
            <w:r w:rsidRPr="0084472A">
              <w:rPr>
                <w:rFonts w:ascii="Times New Roman" w:hAnsi="Times New Roman" w:cs="Times New Roman"/>
                <w:i/>
                <w:iCs/>
                <w:sz w:val="24"/>
                <w:szCs w:val="24"/>
              </w:rPr>
              <w:t>Other</w:t>
            </w:r>
          </w:p>
        </w:tc>
        <w:tc>
          <w:tcPr>
            <w:tcW w:w="1657" w:type="dxa"/>
            <w:tcBorders>
              <w:top w:val="nil"/>
              <w:left w:val="nil"/>
              <w:bottom w:val="nil"/>
              <w:right w:val="nil"/>
            </w:tcBorders>
          </w:tcPr>
          <w:p w14:paraId="6E0C4FA4" w14:textId="5A527EF3" w:rsidR="0084472A" w:rsidRPr="0084472A" w:rsidRDefault="0084472A" w:rsidP="00C87A90">
            <w:pPr>
              <w:spacing w:line="240" w:lineRule="auto"/>
              <w:rPr>
                <w:rFonts w:ascii="Times New Roman" w:hAnsi="Times New Roman" w:cs="Times New Roman"/>
                <w:sz w:val="24"/>
                <w:szCs w:val="24"/>
                <w:lang w:val="en-US"/>
              </w:rPr>
            </w:pPr>
            <w:r w:rsidRPr="0084472A">
              <w:rPr>
                <w:rFonts w:ascii="Times New Roman" w:hAnsi="Times New Roman" w:cs="Times New Roman"/>
                <w:sz w:val="24"/>
                <w:szCs w:val="24"/>
                <w:lang w:val="en-US"/>
              </w:rPr>
              <w:t>2</w:t>
            </w:r>
          </w:p>
        </w:tc>
      </w:tr>
      <w:tr w:rsidR="00C87A90" w:rsidRPr="0084472A" w14:paraId="17EB68F7" w14:textId="77777777" w:rsidTr="0084472A">
        <w:trPr>
          <w:trHeight w:val="284"/>
        </w:trPr>
        <w:tc>
          <w:tcPr>
            <w:tcW w:w="4536" w:type="dxa"/>
            <w:tcBorders>
              <w:top w:val="nil"/>
              <w:left w:val="nil"/>
              <w:bottom w:val="nil"/>
              <w:right w:val="nil"/>
            </w:tcBorders>
            <w:shd w:val="clear" w:color="auto" w:fill="auto"/>
          </w:tcPr>
          <w:p w14:paraId="01B53382" w14:textId="47D90290" w:rsidR="00C87A90" w:rsidRPr="0084472A" w:rsidRDefault="0084472A" w:rsidP="00C87A90">
            <w:pPr>
              <w:spacing w:line="240" w:lineRule="auto"/>
              <w:rPr>
                <w:rFonts w:ascii="Times New Roman" w:hAnsi="Times New Roman" w:cs="Times New Roman"/>
                <w:i/>
                <w:iCs/>
                <w:sz w:val="24"/>
                <w:szCs w:val="24"/>
                <w:lang w:val="en-US"/>
              </w:rPr>
            </w:pPr>
            <w:r w:rsidRPr="0084472A">
              <w:rPr>
                <w:rFonts w:ascii="Times New Roman" w:hAnsi="Times New Roman" w:cs="Times New Roman"/>
                <w:i/>
                <w:iCs/>
                <w:sz w:val="24"/>
                <w:szCs w:val="24"/>
                <w:lang w:val="en-US"/>
              </w:rPr>
              <w:t>Unknown</w:t>
            </w:r>
          </w:p>
        </w:tc>
        <w:tc>
          <w:tcPr>
            <w:tcW w:w="1657" w:type="dxa"/>
            <w:tcBorders>
              <w:top w:val="nil"/>
              <w:left w:val="nil"/>
              <w:bottom w:val="nil"/>
              <w:right w:val="nil"/>
            </w:tcBorders>
          </w:tcPr>
          <w:p w14:paraId="1F85A200" w14:textId="29DD167C" w:rsidR="00C87A90" w:rsidRPr="0084472A" w:rsidRDefault="0084472A" w:rsidP="00C87A90">
            <w:pPr>
              <w:spacing w:line="240" w:lineRule="auto"/>
              <w:rPr>
                <w:rFonts w:ascii="Times New Roman" w:hAnsi="Times New Roman" w:cs="Times New Roman"/>
                <w:sz w:val="24"/>
                <w:szCs w:val="24"/>
              </w:rPr>
            </w:pPr>
            <w:r w:rsidRPr="0084472A">
              <w:rPr>
                <w:rFonts w:ascii="Times New Roman" w:hAnsi="Times New Roman" w:cs="Times New Roman"/>
                <w:sz w:val="24"/>
                <w:szCs w:val="24"/>
              </w:rPr>
              <w:t>2</w:t>
            </w:r>
          </w:p>
        </w:tc>
      </w:tr>
      <w:tr w:rsidR="00C87A90" w:rsidRPr="0084472A" w14:paraId="3A98E47C" w14:textId="77777777" w:rsidTr="0084472A">
        <w:trPr>
          <w:trHeight w:val="570"/>
        </w:trPr>
        <w:tc>
          <w:tcPr>
            <w:tcW w:w="4536" w:type="dxa"/>
            <w:tcBorders>
              <w:top w:val="nil"/>
              <w:left w:val="nil"/>
              <w:bottom w:val="nil"/>
              <w:right w:val="nil"/>
            </w:tcBorders>
            <w:shd w:val="clear" w:color="auto" w:fill="auto"/>
          </w:tcPr>
          <w:p w14:paraId="73DEFEE5" w14:textId="77777777" w:rsidR="0084472A" w:rsidRPr="0084472A" w:rsidRDefault="0084472A" w:rsidP="00C87A90">
            <w:pPr>
              <w:spacing w:line="240" w:lineRule="auto"/>
              <w:rPr>
                <w:rFonts w:ascii="Times New Roman" w:hAnsi="Times New Roman" w:cs="Times New Roman"/>
                <w:sz w:val="24"/>
                <w:szCs w:val="24"/>
                <w:lang w:val="en-US"/>
              </w:rPr>
            </w:pPr>
          </w:p>
          <w:p w14:paraId="3D267B16" w14:textId="62B27929" w:rsidR="00C87A90" w:rsidRPr="0084472A" w:rsidRDefault="0084472A" w:rsidP="00C87A90">
            <w:pPr>
              <w:spacing w:line="240" w:lineRule="auto"/>
              <w:rPr>
                <w:rFonts w:ascii="Times New Roman" w:hAnsi="Times New Roman" w:cs="Times New Roman"/>
                <w:b/>
                <w:bCs/>
                <w:sz w:val="24"/>
                <w:szCs w:val="24"/>
                <w:lang w:val="en-US"/>
              </w:rPr>
            </w:pPr>
            <w:r w:rsidRPr="0084472A">
              <w:rPr>
                <w:rFonts w:ascii="Times New Roman" w:hAnsi="Times New Roman" w:cs="Times New Roman"/>
                <w:b/>
                <w:bCs/>
                <w:sz w:val="24"/>
                <w:szCs w:val="24"/>
                <w:lang w:val="en-US"/>
              </w:rPr>
              <w:t>Occupation</w:t>
            </w:r>
          </w:p>
        </w:tc>
        <w:tc>
          <w:tcPr>
            <w:tcW w:w="1657" w:type="dxa"/>
            <w:tcBorders>
              <w:top w:val="nil"/>
              <w:left w:val="nil"/>
              <w:bottom w:val="nil"/>
              <w:right w:val="nil"/>
            </w:tcBorders>
          </w:tcPr>
          <w:p w14:paraId="084CCD0B" w14:textId="285C5977" w:rsidR="00C87A90" w:rsidRPr="0084472A" w:rsidRDefault="00C87A90" w:rsidP="00C87A90">
            <w:pPr>
              <w:spacing w:line="240" w:lineRule="auto"/>
              <w:rPr>
                <w:rFonts w:ascii="Times New Roman" w:hAnsi="Times New Roman" w:cs="Times New Roman"/>
                <w:sz w:val="24"/>
                <w:szCs w:val="24"/>
              </w:rPr>
            </w:pPr>
          </w:p>
        </w:tc>
      </w:tr>
      <w:tr w:rsidR="0084472A" w:rsidRPr="0084472A" w14:paraId="2EA161AD" w14:textId="77777777" w:rsidTr="0084472A">
        <w:trPr>
          <w:trHeight w:val="284"/>
        </w:trPr>
        <w:tc>
          <w:tcPr>
            <w:tcW w:w="4536" w:type="dxa"/>
            <w:tcBorders>
              <w:top w:val="nil"/>
              <w:left w:val="nil"/>
              <w:bottom w:val="nil"/>
              <w:right w:val="nil"/>
            </w:tcBorders>
            <w:shd w:val="clear" w:color="auto" w:fill="auto"/>
          </w:tcPr>
          <w:p w14:paraId="79ECE2A0" w14:textId="1AF71847" w:rsidR="0084472A" w:rsidRPr="0084472A" w:rsidRDefault="0084472A" w:rsidP="00C87A90">
            <w:pPr>
              <w:spacing w:line="240" w:lineRule="auto"/>
              <w:rPr>
                <w:rFonts w:ascii="Times New Roman" w:hAnsi="Times New Roman" w:cs="Times New Roman"/>
                <w:i/>
                <w:iCs/>
                <w:sz w:val="24"/>
                <w:szCs w:val="24"/>
                <w:lang w:val="en-US"/>
              </w:rPr>
            </w:pPr>
            <w:r w:rsidRPr="0084472A">
              <w:rPr>
                <w:rFonts w:ascii="Times New Roman" w:hAnsi="Times New Roman" w:cs="Times New Roman"/>
                <w:i/>
                <w:iCs/>
                <w:sz w:val="24"/>
                <w:szCs w:val="24"/>
                <w:lang w:val="en-US"/>
              </w:rPr>
              <w:t>Student</w:t>
            </w:r>
          </w:p>
        </w:tc>
        <w:tc>
          <w:tcPr>
            <w:tcW w:w="1657" w:type="dxa"/>
            <w:tcBorders>
              <w:top w:val="nil"/>
              <w:left w:val="nil"/>
              <w:bottom w:val="nil"/>
              <w:right w:val="nil"/>
            </w:tcBorders>
          </w:tcPr>
          <w:p w14:paraId="0FBF07F8" w14:textId="67211928" w:rsidR="0084472A" w:rsidRPr="0084472A" w:rsidRDefault="0084472A" w:rsidP="00C87A90">
            <w:pPr>
              <w:spacing w:line="240" w:lineRule="auto"/>
              <w:rPr>
                <w:rFonts w:ascii="Times New Roman" w:hAnsi="Times New Roman" w:cs="Times New Roman"/>
                <w:sz w:val="24"/>
                <w:szCs w:val="24"/>
              </w:rPr>
            </w:pPr>
            <w:r w:rsidRPr="0084472A">
              <w:rPr>
                <w:rFonts w:ascii="Times New Roman" w:hAnsi="Times New Roman" w:cs="Times New Roman"/>
                <w:sz w:val="24"/>
                <w:szCs w:val="24"/>
              </w:rPr>
              <w:t>118</w:t>
            </w:r>
          </w:p>
        </w:tc>
      </w:tr>
      <w:tr w:rsidR="0084472A" w:rsidRPr="0084472A" w14:paraId="3438D7F2" w14:textId="77777777" w:rsidTr="0084472A">
        <w:trPr>
          <w:trHeight w:val="284"/>
        </w:trPr>
        <w:tc>
          <w:tcPr>
            <w:tcW w:w="4536" w:type="dxa"/>
            <w:tcBorders>
              <w:top w:val="nil"/>
              <w:left w:val="nil"/>
              <w:bottom w:val="nil"/>
              <w:right w:val="nil"/>
            </w:tcBorders>
            <w:shd w:val="clear" w:color="auto" w:fill="auto"/>
          </w:tcPr>
          <w:p w14:paraId="31EF83CD" w14:textId="2C8845C4" w:rsidR="0084472A" w:rsidRPr="0084472A" w:rsidRDefault="0084472A" w:rsidP="00C87A90">
            <w:pPr>
              <w:spacing w:line="240" w:lineRule="auto"/>
              <w:rPr>
                <w:rFonts w:ascii="Times New Roman" w:hAnsi="Times New Roman" w:cs="Times New Roman"/>
                <w:i/>
                <w:iCs/>
                <w:sz w:val="24"/>
                <w:szCs w:val="24"/>
                <w:lang w:val="en-US"/>
              </w:rPr>
            </w:pPr>
            <w:r w:rsidRPr="0084472A">
              <w:rPr>
                <w:rFonts w:ascii="Times New Roman" w:hAnsi="Times New Roman" w:cs="Times New Roman"/>
                <w:i/>
                <w:iCs/>
                <w:sz w:val="24"/>
                <w:szCs w:val="24"/>
                <w:lang w:val="en-US"/>
              </w:rPr>
              <w:t>In employment</w:t>
            </w:r>
          </w:p>
        </w:tc>
        <w:tc>
          <w:tcPr>
            <w:tcW w:w="1657" w:type="dxa"/>
            <w:tcBorders>
              <w:top w:val="nil"/>
              <w:left w:val="nil"/>
              <w:bottom w:val="nil"/>
              <w:right w:val="nil"/>
            </w:tcBorders>
          </w:tcPr>
          <w:p w14:paraId="4CA01455" w14:textId="628FFE08" w:rsidR="0084472A" w:rsidRPr="0084472A" w:rsidRDefault="0084472A" w:rsidP="00C87A90">
            <w:pPr>
              <w:spacing w:line="240" w:lineRule="auto"/>
              <w:rPr>
                <w:rFonts w:ascii="Times New Roman" w:hAnsi="Times New Roman" w:cs="Times New Roman"/>
                <w:sz w:val="24"/>
                <w:szCs w:val="24"/>
              </w:rPr>
            </w:pPr>
            <w:r w:rsidRPr="0084472A">
              <w:rPr>
                <w:rFonts w:ascii="Times New Roman" w:hAnsi="Times New Roman" w:cs="Times New Roman"/>
                <w:sz w:val="24"/>
                <w:szCs w:val="24"/>
              </w:rPr>
              <w:t>103</w:t>
            </w:r>
          </w:p>
        </w:tc>
      </w:tr>
      <w:tr w:rsidR="0084472A" w:rsidRPr="0084472A" w14:paraId="60E5E5CF" w14:textId="77777777" w:rsidTr="0084472A">
        <w:trPr>
          <w:trHeight w:val="284"/>
        </w:trPr>
        <w:tc>
          <w:tcPr>
            <w:tcW w:w="4536" w:type="dxa"/>
            <w:tcBorders>
              <w:top w:val="nil"/>
              <w:left w:val="nil"/>
              <w:bottom w:val="nil"/>
              <w:right w:val="nil"/>
            </w:tcBorders>
            <w:shd w:val="clear" w:color="auto" w:fill="auto"/>
          </w:tcPr>
          <w:p w14:paraId="31C9A9B1" w14:textId="14CA33AD" w:rsidR="0084472A" w:rsidRPr="0084472A" w:rsidRDefault="0084472A" w:rsidP="00C87A90">
            <w:pPr>
              <w:spacing w:line="240" w:lineRule="auto"/>
              <w:rPr>
                <w:rFonts w:ascii="Times New Roman" w:hAnsi="Times New Roman" w:cs="Times New Roman"/>
                <w:i/>
                <w:iCs/>
                <w:sz w:val="24"/>
                <w:szCs w:val="24"/>
                <w:lang w:val="en-US"/>
              </w:rPr>
            </w:pPr>
            <w:r w:rsidRPr="0084472A">
              <w:rPr>
                <w:rFonts w:ascii="Times New Roman" w:hAnsi="Times New Roman" w:cs="Times New Roman"/>
                <w:i/>
                <w:iCs/>
                <w:sz w:val="24"/>
                <w:szCs w:val="24"/>
                <w:lang w:val="en-US"/>
              </w:rPr>
              <w:t>Retired</w:t>
            </w:r>
          </w:p>
        </w:tc>
        <w:tc>
          <w:tcPr>
            <w:tcW w:w="1657" w:type="dxa"/>
            <w:tcBorders>
              <w:top w:val="nil"/>
              <w:left w:val="nil"/>
              <w:bottom w:val="nil"/>
              <w:right w:val="nil"/>
            </w:tcBorders>
          </w:tcPr>
          <w:p w14:paraId="207FC644" w14:textId="491151EC" w:rsidR="0084472A" w:rsidRPr="0084472A" w:rsidRDefault="0084472A" w:rsidP="00C87A90">
            <w:pPr>
              <w:spacing w:line="240" w:lineRule="auto"/>
              <w:rPr>
                <w:rFonts w:ascii="Times New Roman" w:hAnsi="Times New Roman" w:cs="Times New Roman"/>
                <w:sz w:val="24"/>
                <w:szCs w:val="24"/>
              </w:rPr>
            </w:pPr>
            <w:r w:rsidRPr="0084472A">
              <w:rPr>
                <w:rFonts w:ascii="Times New Roman" w:hAnsi="Times New Roman" w:cs="Times New Roman"/>
                <w:sz w:val="24"/>
                <w:szCs w:val="24"/>
              </w:rPr>
              <w:t>4</w:t>
            </w:r>
          </w:p>
        </w:tc>
      </w:tr>
      <w:tr w:rsidR="0084472A" w:rsidRPr="0084472A" w14:paraId="68AC34F7" w14:textId="77777777" w:rsidTr="0084472A">
        <w:trPr>
          <w:trHeight w:val="284"/>
        </w:trPr>
        <w:tc>
          <w:tcPr>
            <w:tcW w:w="4536" w:type="dxa"/>
            <w:tcBorders>
              <w:top w:val="nil"/>
              <w:left w:val="nil"/>
              <w:bottom w:val="nil"/>
              <w:right w:val="nil"/>
            </w:tcBorders>
            <w:shd w:val="clear" w:color="auto" w:fill="auto"/>
          </w:tcPr>
          <w:p w14:paraId="0AE25BB4" w14:textId="4FD4E71D" w:rsidR="0084472A" w:rsidRPr="0084472A" w:rsidRDefault="0084472A" w:rsidP="00C87A90">
            <w:pPr>
              <w:spacing w:line="240" w:lineRule="auto"/>
              <w:rPr>
                <w:rFonts w:ascii="Times New Roman" w:hAnsi="Times New Roman" w:cs="Times New Roman"/>
                <w:i/>
                <w:iCs/>
                <w:sz w:val="24"/>
                <w:szCs w:val="24"/>
                <w:lang w:val="en-US"/>
              </w:rPr>
            </w:pPr>
            <w:r w:rsidRPr="0084472A">
              <w:rPr>
                <w:rFonts w:ascii="Times New Roman" w:hAnsi="Times New Roman" w:cs="Times New Roman"/>
                <w:i/>
                <w:iCs/>
                <w:sz w:val="24"/>
                <w:szCs w:val="24"/>
                <w:lang w:val="en-US"/>
              </w:rPr>
              <w:t>Not otherwise in employment</w:t>
            </w:r>
          </w:p>
        </w:tc>
        <w:tc>
          <w:tcPr>
            <w:tcW w:w="1657" w:type="dxa"/>
            <w:tcBorders>
              <w:top w:val="nil"/>
              <w:left w:val="nil"/>
              <w:bottom w:val="nil"/>
              <w:right w:val="nil"/>
            </w:tcBorders>
          </w:tcPr>
          <w:p w14:paraId="28E4B2CD" w14:textId="38809C7B" w:rsidR="0084472A" w:rsidRPr="0084472A" w:rsidRDefault="0084472A" w:rsidP="00C87A90">
            <w:pPr>
              <w:spacing w:line="240" w:lineRule="auto"/>
              <w:rPr>
                <w:rFonts w:ascii="Times New Roman" w:hAnsi="Times New Roman" w:cs="Times New Roman"/>
                <w:sz w:val="24"/>
                <w:szCs w:val="24"/>
              </w:rPr>
            </w:pPr>
            <w:r w:rsidRPr="0084472A">
              <w:rPr>
                <w:rFonts w:ascii="Times New Roman" w:hAnsi="Times New Roman" w:cs="Times New Roman"/>
                <w:sz w:val="24"/>
                <w:szCs w:val="24"/>
              </w:rPr>
              <w:t>8</w:t>
            </w:r>
          </w:p>
        </w:tc>
      </w:tr>
      <w:tr w:rsidR="0084472A" w:rsidRPr="0084472A" w14:paraId="367BD0FC" w14:textId="77777777" w:rsidTr="0084472A">
        <w:trPr>
          <w:trHeight w:val="284"/>
        </w:trPr>
        <w:tc>
          <w:tcPr>
            <w:tcW w:w="4536" w:type="dxa"/>
            <w:tcBorders>
              <w:top w:val="nil"/>
              <w:left w:val="nil"/>
              <w:bottom w:val="single" w:sz="12" w:space="0" w:color="auto"/>
              <w:right w:val="nil"/>
            </w:tcBorders>
            <w:shd w:val="clear" w:color="auto" w:fill="auto"/>
          </w:tcPr>
          <w:p w14:paraId="168236AD" w14:textId="2932EC47" w:rsidR="0084472A" w:rsidRPr="0084472A" w:rsidRDefault="0084472A" w:rsidP="0084472A">
            <w:pPr>
              <w:spacing w:line="240" w:lineRule="auto"/>
              <w:rPr>
                <w:rFonts w:ascii="Times New Roman" w:hAnsi="Times New Roman" w:cs="Times New Roman"/>
                <w:sz w:val="24"/>
                <w:szCs w:val="24"/>
                <w:lang w:val="en-US"/>
              </w:rPr>
            </w:pPr>
            <w:r w:rsidRPr="0084472A">
              <w:rPr>
                <w:rFonts w:ascii="Times New Roman" w:hAnsi="Times New Roman" w:cs="Times New Roman"/>
                <w:i/>
                <w:iCs/>
                <w:sz w:val="24"/>
                <w:szCs w:val="24"/>
                <w:lang w:val="en-US"/>
              </w:rPr>
              <w:t>Unknown</w:t>
            </w:r>
          </w:p>
        </w:tc>
        <w:tc>
          <w:tcPr>
            <w:tcW w:w="1657" w:type="dxa"/>
            <w:tcBorders>
              <w:top w:val="nil"/>
              <w:left w:val="nil"/>
              <w:bottom w:val="single" w:sz="12" w:space="0" w:color="auto"/>
              <w:right w:val="nil"/>
            </w:tcBorders>
          </w:tcPr>
          <w:p w14:paraId="1C784538" w14:textId="219F35E3" w:rsidR="0084472A" w:rsidRPr="0084472A" w:rsidRDefault="0084472A" w:rsidP="0084472A">
            <w:pPr>
              <w:spacing w:line="240" w:lineRule="auto"/>
              <w:rPr>
                <w:rFonts w:ascii="Times New Roman" w:hAnsi="Times New Roman" w:cs="Times New Roman"/>
                <w:sz w:val="24"/>
                <w:szCs w:val="24"/>
              </w:rPr>
            </w:pPr>
            <w:r w:rsidRPr="0084472A">
              <w:rPr>
                <w:rFonts w:ascii="Times New Roman" w:hAnsi="Times New Roman" w:cs="Times New Roman"/>
                <w:sz w:val="24"/>
                <w:szCs w:val="24"/>
              </w:rPr>
              <w:t>7</w:t>
            </w:r>
          </w:p>
        </w:tc>
      </w:tr>
    </w:tbl>
    <w:p w14:paraId="3060EC4E" w14:textId="77777777" w:rsidR="0066653D" w:rsidRDefault="0066653D">
      <w:pPr>
        <w:rPr>
          <w:rFonts w:ascii="Times New Roman" w:hAnsi="Times New Roman" w:cs="Times New Roman"/>
          <w:b/>
          <w:bCs/>
          <w:sz w:val="24"/>
          <w:szCs w:val="24"/>
        </w:rPr>
      </w:pPr>
      <w:r>
        <w:rPr>
          <w:rFonts w:ascii="Times New Roman" w:hAnsi="Times New Roman" w:cs="Times New Roman"/>
          <w:b/>
          <w:bCs/>
          <w:sz w:val="24"/>
          <w:szCs w:val="24"/>
        </w:rPr>
        <w:br w:type="page"/>
      </w:r>
    </w:p>
    <w:p w14:paraId="2903BCCA" w14:textId="56D7D05A" w:rsidR="00814BAB" w:rsidRDefault="00814BAB" w:rsidP="00814BAB">
      <w:pPr>
        <w:rPr>
          <w:rFonts w:ascii="Times New Roman" w:hAnsi="Times New Roman" w:cs="Times New Roman"/>
          <w:b/>
          <w:bCs/>
          <w:sz w:val="24"/>
          <w:szCs w:val="24"/>
        </w:rPr>
      </w:pPr>
      <w:r w:rsidRPr="006A0CBC">
        <w:rPr>
          <w:rFonts w:ascii="Times New Roman" w:hAnsi="Times New Roman" w:cs="Times New Roman"/>
          <w:b/>
          <w:bCs/>
          <w:sz w:val="24"/>
          <w:szCs w:val="24"/>
        </w:rPr>
        <w:lastRenderedPageBreak/>
        <w:t>Online Supporting Material</w:t>
      </w:r>
    </w:p>
    <w:p w14:paraId="78565398" w14:textId="0F6E6B3A" w:rsidR="00814BAB" w:rsidRDefault="00814BAB" w:rsidP="00814BAB">
      <w:pPr>
        <w:rPr>
          <w:rFonts w:ascii="Times New Roman" w:hAnsi="Times New Roman" w:cs="Times New Roman"/>
          <w:b/>
          <w:bCs/>
          <w:sz w:val="24"/>
          <w:szCs w:val="24"/>
        </w:rPr>
      </w:pPr>
    </w:p>
    <w:p w14:paraId="1A143B62" w14:textId="50B7FE71" w:rsidR="00814BAB" w:rsidRDefault="00D2076C" w:rsidP="00814BAB">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ED819F6" wp14:editId="58FBD8C6">
            <wp:extent cx="6058535" cy="4938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58535" cy="4938395"/>
                    </a:xfrm>
                    <a:prstGeom prst="rect">
                      <a:avLst/>
                    </a:prstGeom>
                    <a:noFill/>
                  </pic:spPr>
                </pic:pic>
              </a:graphicData>
            </a:graphic>
          </wp:inline>
        </w:drawing>
      </w:r>
    </w:p>
    <w:p w14:paraId="16E7F648" w14:textId="79D69D32" w:rsidR="00814BAB" w:rsidRDefault="00814BAB" w:rsidP="00814BAB">
      <w:pPr>
        <w:outlineLvl w:val="0"/>
        <w:rPr>
          <w:rFonts w:ascii="Times New Roman" w:hAnsi="Times New Roman" w:cs="Times New Roman"/>
          <w:sz w:val="24"/>
          <w:szCs w:val="24"/>
        </w:rPr>
      </w:pPr>
      <w:r w:rsidRPr="00814BAB">
        <w:rPr>
          <w:rFonts w:ascii="Times New Roman" w:hAnsi="Times New Roman" w:cs="Times New Roman"/>
          <w:b/>
          <w:bCs/>
          <w:sz w:val="24"/>
          <w:szCs w:val="24"/>
        </w:rPr>
        <w:t xml:space="preserve">Supplemental Figure </w:t>
      </w:r>
      <w:r w:rsidR="007D619E">
        <w:rPr>
          <w:rFonts w:ascii="Times New Roman" w:hAnsi="Times New Roman" w:cs="Times New Roman"/>
          <w:b/>
          <w:bCs/>
          <w:sz w:val="24"/>
          <w:szCs w:val="24"/>
        </w:rPr>
        <w:t>1</w:t>
      </w:r>
      <w:r w:rsidRPr="00180EE1">
        <w:rPr>
          <w:rFonts w:ascii="Times New Roman" w:hAnsi="Times New Roman" w:cs="Times New Roman"/>
          <w:sz w:val="24"/>
          <w:szCs w:val="24"/>
        </w:rPr>
        <w:t>: Participant flow chart</w:t>
      </w:r>
      <w:r>
        <w:rPr>
          <w:rFonts w:ascii="Times New Roman" w:hAnsi="Times New Roman" w:cs="Times New Roman"/>
          <w:sz w:val="24"/>
          <w:szCs w:val="24"/>
        </w:rPr>
        <w:t xml:space="preserve">. </w:t>
      </w:r>
    </w:p>
    <w:p w14:paraId="6AF3B422" w14:textId="1CCC97EE" w:rsidR="00814BAB" w:rsidRDefault="00814BAB" w:rsidP="00814BAB">
      <w:pPr>
        <w:rPr>
          <w:rFonts w:ascii="Times New Roman" w:hAnsi="Times New Roman" w:cs="Times New Roman"/>
          <w:b/>
          <w:bCs/>
          <w:sz w:val="24"/>
          <w:szCs w:val="24"/>
        </w:rPr>
      </w:pPr>
    </w:p>
    <w:p w14:paraId="5064920F" w14:textId="48EE7FB0" w:rsidR="00814BAB" w:rsidRDefault="00814BAB" w:rsidP="00814BAB">
      <w:pPr>
        <w:rPr>
          <w:rFonts w:ascii="Times New Roman" w:hAnsi="Times New Roman" w:cs="Times New Roman"/>
          <w:b/>
          <w:bCs/>
          <w:sz w:val="24"/>
          <w:szCs w:val="24"/>
        </w:rPr>
      </w:pPr>
    </w:p>
    <w:p w14:paraId="7D9F964C" w14:textId="77777777" w:rsidR="00814BAB" w:rsidRDefault="00814BAB" w:rsidP="00814BAB">
      <w:pPr>
        <w:rPr>
          <w:rFonts w:ascii="Times New Roman" w:hAnsi="Times New Roman" w:cs="Times New Roman"/>
          <w:b/>
          <w:bCs/>
          <w:sz w:val="24"/>
          <w:szCs w:val="24"/>
        </w:rPr>
      </w:pPr>
    </w:p>
    <w:p w14:paraId="6E29ACBA" w14:textId="26D50640" w:rsidR="00814BAB" w:rsidRDefault="00814BAB" w:rsidP="00814BAB">
      <w:pPr>
        <w:rPr>
          <w:rFonts w:ascii="Times New Roman" w:hAnsi="Times New Roman" w:cs="Times New Roman"/>
          <w:b/>
          <w:bCs/>
          <w:sz w:val="24"/>
          <w:szCs w:val="24"/>
        </w:rPr>
      </w:pPr>
    </w:p>
    <w:p w14:paraId="1D17379D" w14:textId="34B791EE" w:rsidR="00814BAB" w:rsidRDefault="00814BAB" w:rsidP="00814BAB">
      <w:pPr>
        <w:rPr>
          <w:rFonts w:ascii="Times New Roman" w:hAnsi="Times New Roman" w:cs="Times New Roman"/>
          <w:b/>
          <w:bCs/>
          <w:sz w:val="24"/>
          <w:szCs w:val="24"/>
        </w:rPr>
      </w:pPr>
    </w:p>
    <w:p w14:paraId="60861D0A" w14:textId="1FDC473E" w:rsidR="00814BAB" w:rsidRDefault="00814BAB" w:rsidP="00814BAB">
      <w:pPr>
        <w:rPr>
          <w:rFonts w:ascii="Times New Roman" w:hAnsi="Times New Roman" w:cs="Times New Roman"/>
          <w:b/>
          <w:bCs/>
          <w:sz w:val="24"/>
          <w:szCs w:val="24"/>
        </w:rPr>
      </w:pPr>
    </w:p>
    <w:p w14:paraId="73C8A3C9" w14:textId="6CEF8A5F" w:rsidR="00D00164" w:rsidRDefault="00D00164" w:rsidP="00D00164"/>
    <w:p w14:paraId="2D11E5B3" w14:textId="66A301A0" w:rsidR="00D00164" w:rsidRPr="009552F1" w:rsidRDefault="00D00164" w:rsidP="00D00164">
      <w:pPr>
        <w:spacing w:line="240" w:lineRule="auto"/>
        <w:rPr>
          <w:rFonts w:ascii="Times New Roman" w:hAnsi="Times New Roman" w:cs="Times New Roman"/>
          <w:sz w:val="24"/>
          <w:szCs w:val="24"/>
        </w:rPr>
      </w:pPr>
    </w:p>
    <w:sectPr w:rsidR="00D00164" w:rsidRPr="009552F1" w:rsidSect="009552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A613E" w14:textId="77777777" w:rsidR="00843F5D" w:rsidRDefault="00843F5D" w:rsidP="00D00164">
      <w:pPr>
        <w:spacing w:after="0" w:line="240" w:lineRule="auto"/>
      </w:pPr>
      <w:r>
        <w:separator/>
      </w:r>
    </w:p>
  </w:endnote>
  <w:endnote w:type="continuationSeparator" w:id="0">
    <w:p w14:paraId="06119BF2" w14:textId="77777777" w:rsidR="00843F5D" w:rsidRDefault="00843F5D" w:rsidP="00D0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Proxima Nova">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E67A6" w14:textId="77777777" w:rsidR="005B7DAC" w:rsidRDefault="005B7D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47939" w14:textId="77777777" w:rsidR="005B7DAC" w:rsidRDefault="005B7D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8F4F4" w14:textId="77777777" w:rsidR="005B7DAC" w:rsidRDefault="005B7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2C04A" w14:textId="77777777" w:rsidR="00843F5D" w:rsidRDefault="00843F5D" w:rsidP="00D00164">
      <w:pPr>
        <w:spacing w:after="0" w:line="240" w:lineRule="auto"/>
      </w:pPr>
      <w:r>
        <w:separator/>
      </w:r>
    </w:p>
  </w:footnote>
  <w:footnote w:type="continuationSeparator" w:id="0">
    <w:p w14:paraId="30C0B1B7" w14:textId="77777777" w:rsidR="00843F5D" w:rsidRDefault="00843F5D" w:rsidP="00D0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69813" w14:textId="77777777" w:rsidR="005B7DAC" w:rsidRDefault="005B7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61399848"/>
      <w:docPartObj>
        <w:docPartGallery w:val="Page Numbers (Top of Page)"/>
        <w:docPartUnique/>
      </w:docPartObj>
    </w:sdtPr>
    <w:sdtEndPr>
      <w:rPr>
        <w:noProof/>
      </w:rPr>
    </w:sdtEndPr>
    <w:sdtContent>
      <w:p w14:paraId="2E22424C" w14:textId="4A91EB5E" w:rsidR="005B7DAC" w:rsidRPr="005B7DAC" w:rsidRDefault="005B7DAC">
        <w:pPr>
          <w:pStyle w:val="Header"/>
          <w:jc w:val="right"/>
          <w:rPr>
            <w:rFonts w:ascii="Times New Roman" w:hAnsi="Times New Roman" w:cs="Times New Roman"/>
            <w:sz w:val="24"/>
            <w:szCs w:val="24"/>
          </w:rPr>
        </w:pPr>
        <w:r w:rsidRPr="005B7DAC">
          <w:rPr>
            <w:rFonts w:ascii="Times New Roman" w:hAnsi="Times New Roman" w:cs="Times New Roman"/>
            <w:sz w:val="24"/>
            <w:szCs w:val="24"/>
          </w:rPr>
          <w:fldChar w:fldCharType="begin"/>
        </w:r>
        <w:r w:rsidRPr="005B7DAC">
          <w:rPr>
            <w:rFonts w:ascii="Times New Roman" w:hAnsi="Times New Roman" w:cs="Times New Roman"/>
            <w:sz w:val="24"/>
            <w:szCs w:val="24"/>
          </w:rPr>
          <w:instrText xml:space="preserve"> PAGE   \* MERGEFORMAT </w:instrText>
        </w:r>
        <w:r w:rsidRPr="005B7DAC">
          <w:rPr>
            <w:rFonts w:ascii="Times New Roman" w:hAnsi="Times New Roman" w:cs="Times New Roman"/>
            <w:sz w:val="24"/>
            <w:szCs w:val="24"/>
          </w:rPr>
          <w:fldChar w:fldCharType="separate"/>
        </w:r>
        <w:r w:rsidRPr="005B7DAC">
          <w:rPr>
            <w:rFonts w:ascii="Times New Roman" w:hAnsi="Times New Roman" w:cs="Times New Roman"/>
            <w:noProof/>
            <w:sz w:val="24"/>
            <w:szCs w:val="24"/>
          </w:rPr>
          <w:t>2</w:t>
        </w:r>
        <w:r w:rsidRPr="005B7DAC">
          <w:rPr>
            <w:rFonts w:ascii="Times New Roman" w:hAnsi="Times New Roman" w:cs="Times New Roman"/>
            <w:noProof/>
            <w:sz w:val="24"/>
            <w:szCs w:val="24"/>
          </w:rPr>
          <w:fldChar w:fldCharType="end"/>
        </w:r>
      </w:p>
    </w:sdtContent>
  </w:sdt>
  <w:p w14:paraId="108EB0F9" w14:textId="77777777" w:rsidR="00E5541B" w:rsidRPr="005B7DAC" w:rsidRDefault="00E5541B">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50042" w14:textId="77777777" w:rsidR="005B7DAC" w:rsidRDefault="005B7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3059"/>
    <w:multiLevelType w:val="hybridMultilevel"/>
    <w:tmpl w:val="FC46A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C431ED"/>
    <w:multiLevelType w:val="hybridMultilevel"/>
    <w:tmpl w:val="1B8E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970DFA"/>
    <w:multiLevelType w:val="hybridMultilevel"/>
    <w:tmpl w:val="B94E7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D34D8"/>
    <w:multiLevelType w:val="multilevel"/>
    <w:tmpl w:val="99283254"/>
    <w:lvl w:ilvl="0">
      <w:start w:val="1"/>
      <w:numFmt w:val="decimal"/>
      <w:pStyle w:val="Heading1"/>
      <w:lvlText w:val="%1."/>
      <w:lvlJc w:val="left"/>
      <w:pPr>
        <w:ind w:left="360" w:hanging="360"/>
      </w:pPr>
      <w:rPr>
        <w:rFonts w:hint="default"/>
        <w:b/>
        <w:bCs/>
      </w:rPr>
    </w:lvl>
    <w:lvl w:ilvl="1">
      <w:start w:val="1"/>
      <w:numFmt w:val="decimal"/>
      <w:pStyle w:val="Heading2"/>
      <w:lvlText w:val="%1.%2."/>
      <w:lvlJc w:val="left"/>
      <w:pPr>
        <w:ind w:left="792" w:hanging="432"/>
      </w:pPr>
      <w:rPr>
        <w:rFonts w:hint="default"/>
        <w:b/>
      </w:rPr>
    </w:lvl>
    <w:lvl w:ilvl="2">
      <w:start w:val="1"/>
      <w:numFmt w:val="decimal"/>
      <w:pStyle w:val="Heading3"/>
      <w:lvlText w:val="%1.%2.%3."/>
      <w:lvlJc w:val="left"/>
      <w:pPr>
        <w:ind w:left="1072"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2F1A9D"/>
    <w:multiLevelType w:val="hybridMultilevel"/>
    <w:tmpl w:val="E00606E4"/>
    <w:lvl w:ilvl="0" w:tplc="298C38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5B5D67"/>
    <w:multiLevelType w:val="hybridMultilevel"/>
    <w:tmpl w:val="0C98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114351"/>
    <w:multiLevelType w:val="hybridMultilevel"/>
    <w:tmpl w:val="82D0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5"/>
  </w:num>
  <w:num w:numId="6">
    <w:abstractNumId w:val="0"/>
  </w:num>
  <w:num w:numId="7">
    <w:abstractNumId w:val="6"/>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CBC"/>
    <w:rsid w:val="00000354"/>
    <w:rsid w:val="00010490"/>
    <w:rsid w:val="00030CB0"/>
    <w:rsid w:val="00065595"/>
    <w:rsid w:val="00084390"/>
    <w:rsid w:val="00122FAF"/>
    <w:rsid w:val="00171753"/>
    <w:rsid w:val="001A5527"/>
    <w:rsid w:val="001B2BE9"/>
    <w:rsid w:val="001B5613"/>
    <w:rsid w:val="00203DEC"/>
    <w:rsid w:val="002132BA"/>
    <w:rsid w:val="00285ABD"/>
    <w:rsid w:val="00285BFA"/>
    <w:rsid w:val="002C2476"/>
    <w:rsid w:val="002D796F"/>
    <w:rsid w:val="00340149"/>
    <w:rsid w:val="0036617B"/>
    <w:rsid w:val="00392A36"/>
    <w:rsid w:val="0045143B"/>
    <w:rsid w:val="004B69A3"/>
    <w:rsid w:val="004F1CB4"/>
    <w:rsid w:val="00517654"/>
    <w:rsid w:val="00523FD6"/>
    <w:rsid w:val="00587C18"/>
    <w:rsid w:val="005B7DAC"/>
    <w:rsid w:val="005D56D6"/>
    <w:rsid w:val="005F1610"/>
    <w:rsid w:val="00607DBE"/>
    <w:rsid w:val="00613BE6"/>
    <w:rsid w:val="006149C1"/>
    <w:rsid w:val="0065721E"/>
    <w:rsid w:val="00662132"/>
    <w:rsid w:val="0066653D"/>
    <w:rsid w:val="006A0CBC"/>
    <w:rsid w:val="006A47ED"/>
    <w:rsid w:val="006F2DFE"/>
    <w:rsid w:val="00751FCE"/>
    <w:rsid w:val="00775A64"/>
    <w:rsid w:val="007957A3"/>
    <w:rsid w:val="007B6F55"/>
    <w:rsid w:val="007D586A"/>
    <w:rsid w:val="007D619E"/>
    <w:rsid w:val="00814BAB"/>
    <w:rsid w:val="00843F5D"/>
    <w:rsid w:val="0084472A"/>
    <w:rsid w:val="008E3510"/>
    <w:rsid w:val="00946A1D"/>
    <w:rsid w:val="009552F1"/>
    <w:rsid w:val="0096587E"/>
    <w:rsid w:val="00984971"/>
    <w:rsid w:val="00995AC8"/>
    <w:rsid w:val="009D2C29"/>
    <w:rsid w:val="009F3193"/>
    <w:rsid w:val="00A429AA"/>
    <w:rsid w:val="00A62CE4"/>
    <w:rsid w:val="00AA5B20"/>
    <w:rsid w:val="00B2591B"/>
    <w:rsid w:val="00BB04F3"/>
    <w:rsid w:val="00BF1609"/>
    <w:rsid w:val="00C57EC9"/>
    <w:rsid w:val="00C87A90"/>
    <w:rsid w:val="00C9447F"/>
    <w:rsid w:val="00CA5214"/>
    <w:rsid w:val="00CF2705"/>
    <w:rsid w:val="00D00164"/>
    <w:rsid w:val="00D14D35"/>
    <w:rsid w:val="00D16170"/>
    <w:rsid w:val="00D2076C"/>
    <w:rsid w:val="00D96267"/>
    <w:rsid w:val="00DC4251"/>
    <w:rsid w:val="00E0783D"/>
    <w:rsid w:val="00E5541B"/>
    <w:rsid w:val="00E61D07"/>
    <w:rsid w:val="00E83B2D"/>
    <w:rsid w:val="00EF3A51"/>
    <w:rsid w:val="00F13919"/>
    <w:rsid w:val="00F230AB"/>
    <w:rsid w:val="00F67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B6C8"/>
  <w15:chartTrackingRefBased/>
  <w15:docId w15:val="{F43047CB-68F0-44BA-93F3-98818A1D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FCE"/>
    <w:pPr>
      <w:keepNext/>
      <w:keepLines/>
      <w:numPr>
        <w:numId w:val="4"/>
      </w:numPr>
      <w:spacing w:before="240" w:after="0" w:line="276"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51FCE"/>
    <w:pPr>
      <w:keepNext/>
      <w:keepLines/>
      <w:numPr>
        <w:ilvl w:val="1"/>
        <w:numId w:val="4"/>
      </w:numPr>
      <w:spacing w:before="40" w:after="0" w:line="276"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51FCE"/>
    <w:pPr>
      <w:keepNext/>
      <w:keepLines/>
      <w:numPr>
        <w:ilvl w:val="2"/>
        <w:numId w:val="4"/>
      </w:numPr>
      <w:spacing w:before="40" w:after="0" w:line="276" w:lineRule="auto"/>
      <w:outlineLvl w:val="2"/>
    </w:pPr>
    <w:rPr>
      <w:rFonts w:ascii="Times New Roman" w:eastAsiaTheme="majorEastAsia" w:hAnsi="Times New Roman" w:cstheme="majorBidi"/>
      <w:b/>
      <w:sz w:val="24"/>
      <w:szCs w:val="24"/>
    </w:rPr>
  </w:style>
  <w:style w:type="paragraph" w:styleId="Heading4">
    <w:name w:val="heading 4"/>
    <w:basedOn w:val="Heading3"/>
    <w:link w:val="Heading4Char"/>
    <w:uiPriority w:val="9"/>
    <w:unhideWhenUsed/>
    <w:qFormat/>
    <w:rsid w:val="00751FCE"/>
    <w:pPr>
      <w:numPr>
        <w:ilvl w:val="0"/>
        <w:numId w:val="0"/>
      </w:numPr>
      <w:ind w:left="1225" w:hanging="505"/>
      <w:outlineLvl w:val="3"/>
    </w:pPr>
    <w:rPr>
      <w:b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1FCE"/>
    <w:rPr>
      <w:rFonts w:ascii="Times New Roman" w:eastAsiaTheme="majorEastAsia" w:hAnsi="Times New Roman" w:cstheme="majorBidi"/>
      <w:iCs/>
      <w:sz w:val="24"/>
      <w:szCs w:val="24"/>
    </w:rPr>
  </w:style>
  <w:style w:type="character" w:customStyle="1" w:styleId="Heading1Char">
    <w:name w:val="Heading 1 Char"/>
    <w:basedOn w:val="DefaultParagraphFont"/>
    <w:link w:val="Heading1"/>
    <w:uiPriority w:val="9"/>
    <w:rsid w:val="00F6771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6771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67716"/>
    <w:rPr>
      <w:rFonts w:ascii="Times New Roman" w:eastAsiaTheme="majorEastAsia" w:hAnsi="Times New Roman" w:cstheme="majorBidi"/>
      <w:b/>
      <w:sz w:val="24"/>
      <w:szCs w:val="24"/>
    </w:rPr>
  </w:style>
  <w:style w:type="character" w:styleId="Hyperlink">
    <w:name w:val="Hyperlink"/>
    <w:basedOn w:val="DefaultParagraphFont"/>
    <w:uiPriority w:val="99"/>
    <w:unhideWhenUsed/>
    <w:rsid w:val="006A0CBC"/>
    <w:rPr>
      <w:color w:val="0563C1" w:themeColor="hyperlink"/>
      <w:u w:val="single"/>
    </w:rPr>
  </w:style>
  <w:style w:type="character" w:customStyle="1" w:styleId="UnresolvedMention1">
    <w:name w:val="Unresolved Mention1"/>
    <w:basedOn w:val="DefaultParagraphFont"/>
    <w:uiPriority w:val="99"/>
    <w:semiHidden/>
    <w:unhideWhenUsed/>
    <w:rsid w:val="006A0CBC"/>
    <w:rPr>
      <w:color w:val="605E5C"/>
      <w:shd w:val="clear" w:color="auto" w:fill="E1DFDD"/>
    </w:rPr>
  </w:style>
  <w:style w:type="table" w:styleId="TableGrid">
    <w:name w:val="Table Grid"/>
    <w:basedOn w:val="TableNormal"/>
    <w:uiPriority w:val="59"/>
    <w:rsid w:val="00955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2F1"/>
    <w:pPr>
      <w:spacing w:after="200" w:line="276" w:lineRule="auto"/>
      <w:ind w:left="720"/>
      <w:contextualSpacing/>
    </w:pPr>
  </w:style>
  <w:style w:type="paragraph" w:styleId="Header">
    <w:name w:val="header"/>
    <w:basedOn w:val="Normal"/>
    <w:link w:val="HeaderChar"/>
    <w:uiPriority w:val="99"/>
    <w:unhideWhenUsed/>
    <w:rsid w:val="00D00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164"/>
  </w:style>
  <w:style w:type="paragraph" w:styleId="Footer">
    <w:name w:val="footer"/>
    <w:basedOn w:val="Normal"/>
    <w:link w:val="FooterChar"/>
    <w:uiPriority w:val="99"/>
    <w:unhideWhenUsed/>
    <w:rsid w:val="00D00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164"/>
  </w:style>
  <w:style w:type="paragraph" w:styleId="BalloonText">
    <w:name w:val="Balloon Text"/>
    <w:basedOn w:val="Normal"/>
    <w:link w:val="BalloonTextChar"/>
    <w:uiPriority w:val="99"/>
    <w:semiHidden/>
    <w:unhideWhenUsed/>
    <w:rsid w:val="00666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53D"/>
    <w:rPr>
      <w:rFonts w:ascii="Segoe UI" w:hAnsi="Segoe UI" w:cs="Segoe UI"/>
      <w:sz w:val="18"/>
      <w:szCs w:val="18"/>
    </w:rPr>
  </w:style>
  <w:style w:type="character" w:styleId="CommentReference">
    <w:name w:val="annotation reference"/>
    <w:basedOn w:val="DefaultParagraphFont"/>
    <w:uiPriority w:val="99"/>
    <w:semiHidden/>
    <w:unhideWhenUsed/>
    <w:rsid w:val="0066653D"/>
    <w:rPr>
      <w:sz w:val="16"/>
      <w:szCs w:val="16"/>
    </w:rPr>
  </w:style>
  <w:style w:type="paragraph" w:styleId="CommentText">
    <w:name w:val="annotation text"/>
    <w:basedOn w:val="Normal"/>
    <w:link w:val="CommentTextChar"/>
    <w:uiPriority w:val="99"/>
    <w:semiHidden/>
    <w:unhideWhenUsed/>
    <w:rsid w:val="0066653D"/>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665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055494">
      <w:bodyDiv w:val="1"/>
      <w:marLeft w:val="0"/>
      <w:marRight w:val="0"/>
      <w:marTop w:val="0"/>
      <w:marBottom w:val="0"/>
      <w:divBdr>
        <w:top w:val="none" w:sz="0" w:space="0" w:color="auto"/>
        <w:left w:val="none" w:sz="0" w:space="0" w:color="auto"/>
        <w:bottom w:val="none" w:sz="0" w:space="0" w:color="auto"/>
        <w:right w:val="none" w:sz="0" w:space="0" w:color="auto"/>
      </w:divBdr>
      <w:divsChild>
        <w:div w:id="2068650628">
          <w:marLeft w:val="0"/>
          <w:marRight w:val="0"/>
          <w:marTop w:val="0"/>
          <w:marBottom w:val="0"/>
          <w:divBdr>
            <w:top w:val="none" w:sz="0" w:space="0" w:color="auto"/>
            <w:left w:val="none" w:sz="0" w:space="0" w:color="auto"/>
            <w:bottom w:val="none" w:sz="0" w:space="0" w:color="auto"/>
            <w:right w:val="none" w:sz="0" w:space="0" w:color="auto"/>
          </w:divBdr>
        </w:div>
        <w:div w:id="950362090">
          <w:marLeft w:val="0"/>
          <w:marRight w:val="0"/>
          <w:marTop w:val="0"/>
          <w:marBottom w:val="0"/>
          <w:divBdr>
            <w:top w:val="none" w:sz="0" w:space="0" w:color="auto"/>
            <w:left w:val="none" w:sz="0" w:space="0" w:color="auto"/>
            <w:bottom w:val="none" w:sz="0" w:space="0" w:color="auto"/>
            <w:right w:val="none" w:sz="0" w:space="0" w:color="auto"/>
          </w:divBdr>
        </w:div>
        <w:div w:id="981155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settings" Target="settings.xml"/><Relationship Id="rId21" Type="http://schemas.openxmlformats.org/officeDocument/2006/relationships/hyperlink" Target="about:blank" TargetMode="External"/><Relationship Id="rId34" Type="http://schemas.openxmlformats.org/officeDocument/2006/relationships/image" Target="media/image1.png"/><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14</Pages>
  <Words>2629</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Embling</dc:creator>
  <cp:keywords/>
  <dc:description/>
  <cp:lastModifiedBy>Rochelle Embling</cp:lastModifiedBy>
  <cp:revision>51</cp:revision>
  <dcterms:created xsi:type="dcterms:W3CDTF">2019-12-05T13:57:00Z</dcterms:created>
  <dcterms:modified xsi:type="dcterms:W3CDTF">2020-04-22T10:53:00Z</dcterms:modified>
</cp:coreProperties>
</file>