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774" w:rsidRPr="00487FCE" w:rsidRDefault="007F4774" w:rsidP="007F4774">
      <w:pPr>
        <w:spacing w:line="240" w:lineRule="exact"/>
        <w:rPr>
          <w:sz w:val="22"/>
        </w:rPr>
      </w:pPr>
      <w:r w:rsidRPr="003C217A">
        <w:rPr>
          <w:sz w:val="22"/>
        </w:rPr>
        <w:t>Supplementary</w:t>
      </w:r>
      <w:r>
        <w:rPr>
          <w:sz w:val="22"/>
        </w:rPr>
        <w:t xml:space="preserve"> table 4</w:t>
      </w:r>
      <w:r w:rsidRPr="001C3CDE">
        <w:rPr>
          <w:sz w:val="22"/>
        </w:rPr>
        <w:t xml:space="preserve">. </w:t>
      </w:r>
      <w:r>
        <w:rPr>
          <w:sz w:val="22"/>
        </w:rPr>
        <w:t>Baseline c</w:t>
      </w:r>
      <w:r w:rsidRPr="00C50E22">
        <w:rPr>
          <w:sz w:val="22"/>
        </w:rPr>
        <w:t xml:space="preserve">haracteristics </w:t>
      </w:r>
      <w:r>
        <w:rPr>
          <w:sz w:val="22"/>
        </w:rPr>
        <w:t xml:space="preserve">in respondents </w:t>
      </w:r>
      <w:r w:rsidRPr="00173CBF">
        <w:rPr>
          <w:rFonts w:ascii="lucida Grande" w:hAnsi="lucida Grande"/>
          <w:color w:val="000000"/>
        </w:rPr>
        <w:t>lost to follow-up</w:t>
      </w:r>
      <w:r>
        <w:rPr>
          <w:rFonts w:ascii="lucida Grande" w:hAnsi="lucida Grande"/>
          <w:color w:val="000000"/>
        </w:rPr>
        <w:t xml:space="preserve"> and </w:t>
      </w:r>
      <w:r>
        <w:rPr>
          <w:sz w:val="22"/>
        </w:rPr>
        <w:t>respondents included in final analysis</w:t>
      </w:r>
    </w:p>
    <w:tbl>
      <w:tblPr>
        <w:tblW w:w="9503" w:type="dxa"/>
        <w:jc w:val="center"/>
        <w:tblLook w:val="04A0" w:firstRow="1" w:lastRow="0" w:firstColumn="1" w:lastColumn="0" w:noHBand="0" w:noVBand="1"/>
      </w:tblPr>
      <w:tblGrid>
        <w:gridCol w:w="3119"/>
        <w:gridCol w:w="2353"/>
        <w:gridCol w:w="913"/>
        <w:gridCol w:w="1701"/>
        <w:gridCol w:w="1417"/>
      </w:tblGrid>
      <w:tr w:rsidR="007F4774" w:rsidRPr="00E10215" w:rsidTr="0054343D">
        <w:trPr>
          <w:trHeight w:val="415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F4774" w:rsidRPr="00427743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4"/>
                <w:szCs w:val="20"/>
              </w:rPr>
              <w:t>Variables</w:t>
            </w: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4774" w:rsidRPr="0075728B" w:rsidRDefault="007F4774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>Respondents lost to follow-up</w:t>
            </w:r>
          </w:p>
          <w:p w:rsidR="007F4774" w:rsidRDefault="007F4774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 xml:space="preserve"> (n=2833)</w:t>
            </w:r>
            <w:r w:rsidRPr="00E10215">
              <w:rPr>
                <w:rFonts w:eastAsia="Times New Roman Uni"/>
                <w:color w:val="000000"/>
                <w:kern w:val="0"/>
                <w:sz w:val="22"/>
                <w:szCs w:val="22"/>
              </w:rPr>
              <w:t xml:space="preserve"> </w:t>
            </w:r>
          </w:p>
          <w:p w:rsidR="007F4774" w:rsidRPr="00E10215" w:rsidRDefault="007F4774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 w:rsidRPr="002423B5">
              <w:rPr>
                <w:rFonts w:eastAsia="Times New Roman Uni"/>
                <w:color w:val="000000"/>
                <w:kern w:val="0"/>
                <w:sz w:val="22"/>
                <w:szCs w:val="22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4774" w:rsidRPr="00081E0E" w:rsidRDefault="007F4774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 xml:space="preserve">Respondents </w:t>
            </w:r>
            <w:r w:rsidRPr="00081E0E">
              <w:rPr>
                <w:rFonts w:eastAsia="Times New Roman Uni"/>
                <w:color w:val="000000"/>
                <w:kern w:val="0"/>
                <w:sz w:val="22"/>
                <w:szCs w:val="22"/>
              </w:rPr>
              <w:t>included in final analysis</w:t>
            </w:r>
          </w:p>
          <w:p w:rsidR="007F4774" w:rsidRDefault="007F4774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 xml:space="preserve"> (n=13077)</w:t>
            </w:r>
          </w:p>
          <w:p w:rsidR="007F4774" w:rsidRPr="00E10215" w:rsidRDefault="007F4774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 w:rsidRPr="002423B5">
              <w:rPr>
                <w:rFonts w:eastAsia="Times New Roman Uni"/>
                <w:color w:val="000000"/>
                <w:kern w:val="0"/>
                <w:sz w:val="22"/>
                <w:szCs w:val="22"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2"/>
                <w:szCs w:val="20"/>
              </w:rPr>
              <w:t>P-value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68676C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8676C" w:rsidRDefault="007F4774" w:rsidP="0054343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8676C" w:rsidRDefault="007F4774" w:rsidP="0054343D">
            <w:pPr>
              <w:jc w:val="center"/>
            </w:pPr>
            <w:r w:rsidRPr="005C7981">
              <w:t>0.0112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767(52.04)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6347(48.55)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707(47.96)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6726(51.45)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Age,</w:t>
            </w:r>
            <w:r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years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0302F4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&lt;50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245(8.65)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908(6.94)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50-59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793(27.99)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4043(30.92)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776(27.39)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4776(36.52)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≥70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1019(35.97)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3350(25.62)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Area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0302F4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Urban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1709(60.32)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4937(37.75)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Rural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1124(39.68)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8140(62.25)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0302F4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0.</w:t>
            </w:r>
            <w:r>
              <w:t>5282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East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1006(35.51)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4760(36.4)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947(33.43)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4237(32.4)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West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880(31.06)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4080(31.2)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0302F4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 formal education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706(24.99)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3441(26.31)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Elementary school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971(34.37)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5230(39.99)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Middle school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574(20.32)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2839(21.71)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High school or Vocational school or higher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574(20.32)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1567(11.98)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55259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655259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BMI group 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(</w:t>
            </w:r>
            <w:r w:rsidRPr="00655259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kg/m</w:t>
            </w:r>
            <w:r w:rsidRPr="00655259">
              <w:rPr>
                <w:b/>
                <w:sz w:val="24"/>
                <w:vertAlign w:val="superscript"/>
              </w:rPr>
              <w:t>2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0302F4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4774" w:rsidRPr="00DC5A48" w:rsidRDefault="007F4774" w:rsidP="0054343D">
            <w:pPr>
              <w:spacing w:line="240" w:lineRule="exact"/>
            </w:pPr>
            <w:r w:rsidRPr="00DC5A48">
              <w:t>&lt;18.5</w:t>
            </w:r>
            <w:r>
              <w:t xml:space="preserve"> 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173(9.98)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678(6.45)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4774" w:rsidRPr="00DC5A48" w:rsidRDefault="007F4774" w:rsidP="0054343D">
            <w:pPr>
              <w:spacing w:line="240" w:lineRule="exact"/>
            </w:pPr>
            <w:r w:rsidRPr="00DC5A48">
              <w:t>18.5-24.9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1073(61.88)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6615(62.9)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4774" w:rsidRPr="00DC5A48" w:rsidRDefault="007F4774" w:rsidP="0054343D">
            <w:pPr>
              <w:spacing w:line="240" w:lineRule="exact"/>
            </w:pPr>
            <w:r w:rsidRPr="00DC5A48">
              <w:rPr>
                <w:rFonts w:hint="eastAsia"/>
              </w:rPr>
              <w:t>≥</w:t>
            </w:r>
            <w:r>
              <w:rPr>
                <w:rFonts w:hint="eastAsia"/>
              </w:rPr>
              <w:t>25.0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488(28.14)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3223(30.65)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8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4774" w:rsidRPr="0008672B" w:rsidRDefault="007F4774" w:rsidP="0054343D">
            <w:pPr>
              <w:jc w:val="left"/>
            </w:pPr>
            <w:r w:rsidRPr="00285585">
              <w:rPr>
                <w:b/>
              </w:rPr>
              <w:t>Done some activities</w:t>
            </w:r>
            <w:r w:rsidRPr="00285585">
              <w:t xml:space="preserve"> (such as </w:t>
            </w:r>
            <w:proofErr w:type="spellStart"/>
            <w:r w:rsidRPr="00285585">
              <w:t>playeda</w:t>
            </w:r>
            <w:proofErr w:type="spellEnd"/>
            <w:r w:rsidRPr="00285585">
              <w:t xml:space="preserve"> sport, social, or other kind of club dancing, doing physical exercise, doing </w:t>
            </w:r>
            <w:proofErr w:type="spellStart"/>
            <w:r w:rsidRPr="00285585">
              <w:t>Qigong,et</w:t>
            </w:r>
            <w:proofErr w:type="spellEnd"/>
            <w:r w:rsidRPr="00285585">
              <w:t xml:space="preserve"> al. 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774" w:rsidRPr="0068676C" w:rsidRDefault="007F4774" w:rsidP="0054343D">
            <w:pPr>
              <w:jc w:val="center"/>
            </w:pPr>
            <w:r w:rsidRPr="0068676C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284(10.02)</w:t>
            </w:r>
          </w:p>
        </w:tc>
        <w:tc>
          <w:tcPr>
            <w:tcW w:w="26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705(5.39)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2549(89.98)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12372(94.61)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774" w:rsidRPr="007C6D24" w:rsidRDefault="007F4774" w:rsidP="0054343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817(28.99)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2930(22.52)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2001(71.01)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10079(77.48)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774" w:rsidRPr="007C6D24" w:rsidRDefault="007F4774" w:rsidP="0054343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A727F5">
              <w:t>0.0281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281(10.12)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1129(8.8)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2497(89.88)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11704(91.2)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334A71">
              <w:rPr>
                <w:b/>
              </w:rPr>
              <w:t>Diabetes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200(7.12)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670(5.17)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2609(92.88)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12291(94.83)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501638">
              <w:rPr>
                <w:b/>
              </w:rPr>
              <w:t>Chronic lung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315(11.16)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1130(8.67)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2508(88.84)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11901(91.33)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Liver disease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>
              <w:t>0.5766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100(3.55)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434(3.34)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2717(96.45)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12559(96.66)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Heart disease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393(13.92)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1335(10.27)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2430(86.08)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11668(89.73)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Stroke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117(4.14)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237(1.82)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2712(95.86)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12811(98.18)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Kidney disease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>
              <w:t>0.0865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168(5.96)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671(5.16)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2652(94.04)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12334(94.84)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Digestive disease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&lt;0.0001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486(17.2)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2671(20.48)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2339(82.8)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10374(79.52)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Psychiatric disease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>
              <w:t>0.3675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42(1.49)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166(1.27)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2782(98.51)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12860(98.73)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286D7D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Asthma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7F4774" w:rsidRPr="00EA5172" w:rsidRDefault="007F4774" w:rsidP="0054343D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7C6D24" w:rsidRDefault="007F4774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  <w:r w:rsidRPr="006D2561">
              <w:t>0.000</w:t>
            </w:r>
            <w:r>
              <w:t>6</w:t>
            </w: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121(4.28)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394(3.02)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  <w:tr w:rsidR="007F4774" w:rsidRPr="00E10215" w:rsidTr="0054343D">
        <w:trPr>
          <w:trHeight w:val="170"/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4774" w:rsidRPr="00E10215" w:rsidRDefault="007F4774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2705(95.72)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4774" w:rsidRPr="007C6D24" w:rsidRDefault="007F4774" w:rsidP="0054343D">
            <w:pPr>
              <w:jc w:val="center"/>
            </w:pPr>
            <w:r w:rsidRPr="0068676C">
              <w:rPr>
                <w:rFonts w:hint="eastAsia"/>
              </w:rPr>
              <w:t>12636(96.98)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4774" w:rsidRPr="006D2561" w:rsidRDefault="007F4774" w:rsidP="0054343D">
            <w:pPr>
              <w:widowControl/>
              <w:spacing w:line="240" w:lineRule="exact"/>
              <w:jc w:val="center"/>
            </w:pPr>
          </w:p>
        </w:tc>
      </w:tr>
    </w:tbl>
    <w:p w:rsidR="007F4774" w:rsidRDefault="007F4774" w:rsidP="007F4774">
      <w:pPr>
        <w:spacing w:line="240" w:lineRule="exact"/>
        <w:rPr>
          <w:sz w:val="22"/>
        </w:rPr>
      </w:pPr>
    </w:p>
    <w:p w:rsidR="00B01DE3" w:rsidRDefault="00B01DE3">
      <w:bookmarkStart w:id="0" w:name="_GoBack"/>
      <w:bookmarkEnd w:id="0"/>
    </w:p>
    <w:sectPr w:rsidR="00B01D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774"/>
    <w:rsid w:val="005B0AA4"/>
    <w:rsid w:val="007F4774"/>
    <w:rsid w:val="00B01DE3"/>
    <w:rsid w:val="00F9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3B236-9795-434C-8F39-457D80E81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7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>微软中国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任燕</dc:creator>
  <cp:keywords/>
  <dc:description/>
  <cp:lastModifiedBy>任燕</cp:lastModifiedBy>
  <cp:revision>1</cp:revision>
  <dcterms:created xsi:type="dcterms:W3CDTF">2020-07-21T01:17:00Z</dcterms:created>
  <dcterms:modified xsi:type="dcterms:W3CDTF">2020-07-21T01:17:00Z</dcterms:modified>
</cp:coreProperties>
</file>