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utntstabell4dekorfrg51"/>
        <w:tblW w:w="49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4403"/>
      </w:tblGrid>
      <w:tr w:rsidR="00A26C66" w:rsidRPr="00D14604" w:rsidTr="00F76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tcBorders>
              <w:top w:val="none" w:sz="0" w:space="0" w:color="auto"/>
              <w:left w:val="none" w:sz="0" w:space="0" w:color="auto"/>
              <w:bottom w:val="single" w:sz="8" w:space="0" w:color="000000"/>
              <w:right w:val="none" w:sz="0" w:space="0" w:color="auto"/>
            </w:tcBorders>
            <w:shd w:val="clear" w:color="auto" w:fill="auto"/>
          </w:tcPr>
          <w:p w:rsidR="00A26C66" w:rsidRPr="00D54752" w:rsidRDefault="00A26C66" w:rsidP="00F766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Supplementary </w:t>
            </w:r>
            <w:r w:rsidR="00EB292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Material</w:t>
            </w:r>
            <w:r w:rsidR="00EA72B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="00CE568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</w:t>
            </w:r>
            <w:r w:rsidRPr="003252F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. </w:t>
            </w:r>
            <w:r w:rsidRPr="003252F8"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  <w:lang w:val="en-US"/>
              </w:rPr>
              <w:t>Diagnoses (ICD-10</w:t>
            </w:r>
            <w:r w:rsidR="00825237"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  <w:lang w:val="en-US"/>
              </w:rPr>
              <w:t>-SE</w:t>
            </w:r>
            <w:r w:rsidRPr="003252F8"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  <w:lang w:val="en-US"/>
              </w:rPr>
              <w:t>) used to identify possible patients with cirrhosis in Halland (Sweden), 2011-2018</w:t>
            </w:r>
          </w:p>
        </w:tc>
      </w:tr>
      <w:tr w:rsidR="00A26C66" w:rsidRPr="00D54752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Chronic viral hepatitis</w:t>
            </w:r>
          </w:p>
        </w:tc>
      </w:tr>
      <w:tr w:rsidR="00A26C66" w:rsidRPr="00D14604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B18.0</w:t>
            </w:r>
          </w:p>
        </w:tc>
        <w:tc>
          <w:tcPr>
            <w:tcW w:w="4403" w:type="dxa"/>
            <w:shd w:val="clear" w:color="auto" w:fill="auto"/>
            <w:vAlign w:val="center"/>
          </w:tcPr>
          <w:p w:rsidR="00A26C66" w:rsidRPr="00D54752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547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Chronic viral hepatitis B with delta-agent</w:t>
            </w:r>
          </w:p>
        </w:tc>
      </w:tr>
      <w:tr w:rsidR="00A26C66" w:rsidRPr="00D14604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B18.1</w:t>
            </w:r>
          </w:p>
        </w:tc>
        <w:tc>
          <w:tcPr>
            <w:tcW w:w="4403" w:type="dxa"/>
            <w:shd w:val="clear" w:color="auto" w:fill="auto"/>
            <w:vAlign w:val="center"/>
          </w:tcPr>
          <w:p w:rsidR="00A26C66" w:rsidRPr="00D54752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547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Chronic viral hepatitis B without delta-agent</w:t>
            </w:r>
          </w:p>
        </w:tc>
      </w:tr>
      <w:tr w:rsidR="00A26C66" w:rsidRPr="00D54752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B18.2</w:t>
            </w:r>
          </w:p>
        </w:tc>
        <w:tc>
          <w:tcPr>
            <w:tcW w:w="4403" w:type="dxa"/>
            <w:shd w:val="clear" w:color="auto" w:fill="auto"/>
            <w:vAlign w:val="center"/>
          </w:tcPr>
          <w:p w:rsidR="00A26C66" w:rsidRPr="00D54752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547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Chronic viral hepatitis C</w:t>
            </w:r>
          </w:p>
        </w:tc>
      </w:tr>
      <w:tr w:rsidR="00A26C66" w:rsidRPr="00D54752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B18.8</w:t>
            </w:r>
          </w:p>
        </w:tc>
        <w:tc>
          <w:tcPr>
            <w:tcW w:w="4403" w:type="dxa"/>
            <w:shd w:val="clear" w:color="auto" w:fill="auto"/>
            <w:vAlign w:val="center"/>
          </w:tcPr>
          <w:p w:rsidR="00A26C66" w:rsidRPr="00D54752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547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chronic viral hepatitis</w:t>
            </w:r>
          </w:p>
        </w:tc>
      </w:tr>
      <w:tr w:rsidR="00A26C66" w:rsidRPr="00D54752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B18.9</w:t>
            </w:r>
          </w:p>
        </w:tc>
        <w:tc>
          <w:tcPr>
            <w:tcW w:w="4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26C66" w:rsidRPr="00D54752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547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Chronic viral hepatitis, unspecified</w:t>
            </w:r>
          </w:p>
        </w:tc>
      </w:tr>
      <w:tr w:rsidR="00A26C66" w:rsidRPr="00D14604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Malignant neoplasm of liver and intrahepatic bile ducts</w:t>
            </w:r>
          </w:p>
        </w:tc>
      </w:tr>
      <w:tr w:rsidR="00A26C66" w:rsidRPr="00FC7EBB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C22.0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Liver cell carcinoma</w:t>
            </w:r>
          </w:p>
        </w:tc>
      </w:tr>
      <w:tr w:rsidR="00A26C66" w:rsidRPr="00FC7EBB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C22.1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Intrahepatic bile duct carcinoma</w:t>
            </w:r>
          </w:p>
        </w:tc>
      </w:tr>
      <w:tr w:rsidR="00A26C66" w:rsidRPr="00D14604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C22.7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specified carcinomas of liver</w:t>
            </w:r>
          </w:p>
        </w:tc>
      </w:tr>
      <w:tr w:rsidR="00A26C66" w:rsidRPr="00D14604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C22.8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Malignant neoplasm of liver, primary, unspecified as to type</w:t>
            </w:r>
          </w:p>
        </w:tc>
      </w:tr>
      <w:tr w:rsidR="00A26C66" w:rsidRPr="00D14604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bottom w:val="single" w:sz="4" w:space="0" w:color="000000"/>
            </w:tcBorders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C22.9</w:t>
            </w:r>
          </w:p>
        </w:tc>
        <w:tc>
          <w:tcPr>
            <w:tcW w:w="4403" w:type="dxa"/>
            <w:tcBorders>
              <w:bottom w:val="single" w:sz="4" w:space="0" w:color="000000"/>
            </w:tcBorders>
            <w:shd w:val="clear" w:color="auto" w:fill="auto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Malignant neoplasm of liver, not specified as primary or secondary</w:t>
            </w:r>
          </w:p>
        </w:tc>
      </w:tr>
      <w:tr w:rsidR="00A26C66" w:rsidRPr="00FC7EBB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Alcoholic liver disease</w:t>
            </w:r>
          </w:p>
        </w:tc>
      </w:tr>
      <w:tr w:rsidR="00A26C66" w:rsidRPr="00FC7EBB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K70.1</w:t>
            </w:r>
          </w:p>
        </w:tc>
        <w:tc>
          <w:tcPr>
            <w:tcW w:w="4403" w:type="dxa"/>
            <w:shd w:val="clear" w:color="auto" w:fill="auto"/>
            <w:vAlign w:val="center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Alcoholic hepatitis</w:t>
            </w:r>
          </w:p>
        </w:tc>
      </w:tr>
      <w:tr w:rsidR="00A26C66" w:rsidRPr="00D14604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K70.2</w:t>
            </w:r>
          </w:p>
        </w:tc>
        <w:tc>
          <w:tcPr>
            <w:tcW w:w="4403" w:type="dxa"/>
            <w:shd w:val="clear" w:color="auto" w:fill="auto"/>
            <w:vAlign w:val="center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Alcoholic fibrosis and sclerosis of liver </w:t>
            </w:r>
          </w:p>
        </w:tc>
      </w:tr>
      <w:tr w:rsidR="00A26C66" w:rsidRPr="00FC7EBB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K70.3</w:t>
            </w:r>
          </w:p>
        </w:tc>
        <w:tc>
          <w:tcPr>
            <w:tcW w:w="4403" w:type="dxa"/>
            <w:shd w:val="clear" w:color="auto" w:fill="auto"/>
            <w:vAlign w:val="center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Alcoholic cirrhosis of liver</w:t>
            </w:r>
          </w:p>
        </w:tc>
      </w:tr>
      <w:tr w:rsidR="00A26C66" w:rsidRPr="00FC7EBB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K70.4</w:t>
            </w:r>
          </w:p>
        </w:tc>
        <w:tc>
          <w:tcPr>
            <w:tcW w:w="4403" w:type="dxa"/>
            <w:shd w:val="clear" w:color="auto" w:fill="auto"/>
            <w:vAlign w:val="center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Alcoholic hepatic failure</w:t>
            </w:r>
          </w:p>
        </w:tc>
      </w:tr>
      <w:tr w:rsidR="00A26C66" w:rsidRPr="00FC7EBB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K70.9</w:t>
            </w:r>
          </w:p>
        </w:tc>
        <w:tc>
          <w:tcPr>
            <w:tcW w:w="4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Alcoholic liver disease, unspecified</w:t>
            </w:r>
          </w:p>
        </w:tc>
      </w:tr>
      <w:tr w:rsidR="00A26C66" w:rsidRPr="00D14604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Chronic hepatitis, not elsewhere classified</w:t>
            </w:r>
          </w:p>
        </w:tc>
      </w:tr>
      <w:tr w:rsidR="00A26C66" w:rsidRPr="00D14604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K73.0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Chronic persistent hepatitis, not elsewhere classified </w:t>
            </w:r>
          </w:p>
        </w:tc>
      </w:tr>
      <w:tr w:rsidR="00A26C66" w:rsidRPr="00D14604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K73.2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Chronic active hepatitis, not elsewhere classified</w:t>
            </w:r>
          </w:p>
        </w:tc>
      </w:tr>
      <w:tr w:rsidR="00A26C66" w:rsidRPr="00D14604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K73.8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chronic hepatitis, not elsewhere classified</w:t>
            </w:r>
          </w:p>
        </w:tc>
      </w:tr>
      <w:tr w:rsidR="00A26C66" w:rsidRPr="00FC7EBB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bottom w:val="single" w:sz="4" w:space="0" w:color="000000"/>
            </w:tcBorders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K73.9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Chronic hepatitis, unspecified</w:t>
            </w:r>
          </w:p>
        </w:tc>
      </w:tr>
      <w:tr w:rsidR="00A26C66" w:rsidRPr="00D14604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Fibrosis and cirrhosis of liver</w:t>
            </w:r>
          </w:p>
        </w:tc>
      </w:tr>
      <w:tr w:rsidR="00A26C66" w:rsidRPr="00D14604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K71.7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Toxic liver disease with fibrosis and cirrhosis of liver</w:t>
            </w:r>
          </w:p>
        </w:tc>
      </w:tr>
      <w:tr w:rsidR="00A26C66" w:rsidRPr="00FC7EBB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K74.3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biliary cirrhosis</w:t>
            </w:r>
          </w:p>
        </w:tc>
      </w:tr>
      <w:tr w:rsidR="00A26C66" w:rsidRPr="00FC7EBB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K74.4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Secondary biliary cirrhosis</w:t>
            </w:r>
          </w:p>
        </w:tc>
      </w:tr>
      <w:tr w:rsidR="00A26C66" w:rsidRPr="00FC7EBB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K74.5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Biliary cirrhosis, unspecified</w:t>
            </w:r>
          </w:p>
        </w:tc>
      </w:tr>
      <w:tr w:rsidR="00A26C66" w:rsidRPr="00D14604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bottom w:val="single" w:sz="4" w:space="0" w:color="000000"/>
            </w:tcBorders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K74.6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and unspecified cirrhosis of the liver</w:t>
            </w:r>
          </w:p>
        </w:tc>
      </w:tr>
      <w:tr w:rsidR="00A26C66" w:rsidRPr="00FC7EBB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26C66" w:rsidRPr="00FC7EBB" w:rsidRDefault="00A26C66" w:rsidP="00B6356C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Miscellaneous codes</w:t>
            </w:r>
          </w:p>
        </w:tc>
      </w:tr>
      <w:tr w:rsidR="00A26C66" w:rsidRPr="00FC7EBB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K72.1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Chronic hepatic failure</w:t>
            </w:r>
          </w:p>
        </w:tc>
      </w:tr>
      <w:tr w:rsidR="00A26C66" w:rsidRPr="00FC7EBB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K72.9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Hepatic failure, unspecified</w:t>
            </w:r>
          </w:p>
        </w:tc>
      </w:tr>
      <w:tr w:rsidR="00A26C66" w:rsidRPr="00FC7EBB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K75.4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Autoimmune hepatitis</w:t>
            </w:r>
          </w:p>
        </w:tc>
      </w:tr>
      <w:tr w:rsidR="00A26C66" w:rsidRPr="00D14604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K76.0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Fatty (change of) liver, not elsewhere classified</w:t>
            </w:r>
          </w:p>
        </w:tc>
      </w:tr>
      <w:tr w:rsidR="00A26C66" w:rsidRPr="00FC7EBB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K76.5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Hepatic </w:t>
            </w:r>
            <w:proofErr w:type="spellStart"/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veno</w:t>
            </w:r>
            <w:proofErr w:type="spellEnd"/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-occlusive disease</w:t>
            </w:r>
          </w:p>
        </w:tc>
      </w:tr>
      <w:tr w:rsidR="00A26C66" w:rsidRPr="00D14604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K83.0</w:t>
            </w:r>
          </w:p>
        </w:tc>
        <w:tc>
          <w:tcPr>
            <w:tcW w:w="4403" w:type="dxa"/>
            <w:shd w:val="clear" w:color="auto" w:fill="auto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Cholangitis (including primary sclerosing cholangitis)</w:t>
            </w:r>
          </w:p>
        </w:tc>
      </w:tr>
      <w:tr w:rsidR="00A26C66" w:rsidRPr="00FC7EBB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bottom w:val="single" w:sz="4" w:space="0" w:color="000000"/>
            </w:tcBorders>
            <w:shd w:val="clear" w:color="auto" w:fill="auto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Z94.4</w:t>
            </w:r>
          </w:p>
        </w:tc>
        <w:tc>
          <w:tcPr>
            <w:tcW w:w="4403" w:type="dxa"/>
            <w:tcBorders>
              <w:bottom w:val="single" w:sz="4" w:space="0" w:color="000000"/>
            </w:tcBorders>
            <w:shd w:val="clear" w:color="auto" w:fill="auto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Liver transplant status</w:t>
            </w:r>
          </w:p>
        </w:tc>
      </w:tr>
      <w:tr w:rsidR="00A26C66" w:rsidRPr="00D14604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Complications associated to liver cirrhosis</w:t>
            </w:r>
          </w:p>
        </w:tc>
      </w:tr>
      <w:tr w:rsidR="00A26C66" w:rsidRPr="00FC7EBB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K76.6</w:t>
            </w:r>
          </w:p>
        </w:tc>
        <w:tc>
          <w:tcPr>
            <w:tcW w:w="4403" w:type="dxa"/>
            <w:shd w:val="clear" w:color="auto" w:fill="auto"/>
            <w:vAlign w:val="center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Portal hypertension</w:t>
            </w:r>
          </w:p>
        </w:tc>
      </w:tr>
      <w:tr w:rsidR="00A26C66" w:rsidRPr="00FC7EBB" w:rsidTr="00F766E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K76.7</w:t>
            </w:r>
          </w:p>
        </w:tc>
        <w:tc>
          <w:tcPr>
            <w:tcW w:w="4403" w:type="dxa"/>
            <w:shd w:val="clear" w:color="auto" w:fill="auto"/>
            <w:vAlign w:val="center"/>
          </w:tcPr>
          <w:p w:rsidR="00A26C66" w:rsidRPr="00FC7EBB" w:rsidRDefault="00A26C66" w:rsidP="0035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Hepatorenal syndrome</w:t>
            </w:r>
          </w:p>
        </w:tc>
      </w:tr>
      <w:tr w:rsidR="00A26C66" w:rsidRPr="00FC7EBB" w:rsidTr="00F7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26C66" w:rsidRPr="00FC7EBB" w:rsidRDefault="00A26C66" w:rsidP="00352C1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I85.0</w:t>
            </w:r>
          </w:p>
        </w:tc>
        <w:tc>
          <w:tcPr>
            <w:tcW w:w="4403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26C66" w:rsidRPr="00FC7EBB" w:rsidRDefault="00A26C66" w:rsidP="00352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Esophageal varices</w:t>
            </w:r>
          </w:p>
        </w:tc>
      </w:tr>
      <w:tr w:rsidR="00A26C66" w:rsidRPr="00D14604" w:rsidTr="00825237">
        <w:trPr>
          <w:trHeight w:val="5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A26C66" w:rsidRPr="00D14604" w:rsidRDefault="00A26C66" w:rsidP="00352C1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ICD-10</w:t>
            </w:r>
            <w:r w:rsidR="008252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-SE</w:t>
            </w:r>
            <w:r w:rsidRPr="00FC7EB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International Classification of Diseases, 10</w:t>
            </w:r>
            <w:r w:rsidRPr="007D2E78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 xml:space="preserve"> Revision</w:t>
            </w:r>
            <w:r w:rsidR="008252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 xml:space="preserve"> – Swedish Edition</w:t>
            </w:r>
            <w:r w:rsidR="00D1460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 xml:space="preserve">. This table has been modified after Vaz </w:t>
            </w:r>
            <w:r w:rsidR="00D14604"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et al </w:t>
            </w:r>
            <w:r w:rsidR="00D1460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 xml:space="preserve">(Incidence, </w:t>
            </w:r>
            <w:proofErr w:type="spellStart"/>
            <w:r w:rsidR="00D1460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>aetiology</w:t>
            </w:r>
            <w:proofErr w:type="spellEnd"/>
            <w:r w:rsidR="00D1460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 xml:space="preserve"> and related comorbidities of cirrhosis: a Swedish population-based cohort study. </w:t>
            </w:r>
            <w:r w:rsidR="00D14604" w:rsidRPr="00D14604"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  <w:lang w:val="en-US"/>
              </w:rPr>
              <w:t>BMC Gastroenterol</w:t>
            </w:r>
            <w:r w:rsidR="00D1460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  <w:t xml:space="preserve"> 2020, 20(84)). </w:t>
            </w:r>
          </w:p>
        </w:tc>
      </w:tr>
    </w:tbl>
    <w:p w:rsidR="009043E4" w:rsidRPr="00A26C66" w:rsidRDefault="009043E4">
      <w:pPr>
        <w:rPr>
          <w:lang w:val="en-US"/>
        </w:rPr>
      </w:pPr>
    </w:p>
    <w:sectPr w:rsidR="009043E4" w:rsidRPr="00A26C66" w:rsidSect="000F67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66"/>
    <w:rsid w:val="00063552"/>
    <w:rsid w:val="000E4FAF"/>
    <w:rsid w:val="000F67EE"/>
    <w:rsid w:val="002E16BF"/>
    <w:rsid w:val="00323789"/>
    <w:rsid w:val="00411336"/>
    <w:rsid w:val="0042609B"/>
    <w:rsid w:val="004A13C9"/>
    <w:rsid w:val="005023D6"/>
    <w:rsid w:val="00683217"/>
    <w:rsid w:val="007B1146"/>
    <w:rsid w:val="00825237"/>
    <w:rsid w:val="009043E4"/>
    <w:rsid w:val="00A26C66"/>
    <w:rsid w:val="00B6356C"/>
    <w:rsid w:val="00C67D98"/>
    <w:rsid w:val="00C77C9B"/>
    <w:rsid w:val="00CE568E"/>
    <w:rsid w:val="00D14604"/>
    <w:rsid w:val="00D55763"/>
    <w:rsid w:val="00EA72B6"/>
    <w:rsid w:val="00EB292E"/>
    <w:rsid w:val="00EF5416"/>
    <w:rsid w:val="00F766E4"/>
    <w:rsid w:val="00F8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D4CDCC"/>
  <w15:chartTrackingRefBased/>
  <w15:docId w15:val="{483234D9-513B-CA45-A014-6D8F0A5E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C6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Rutntstabell4dekorfrg51">
    <w:name w:val="Rutnätstabell 4 – dekorfärg 51"/>
    <w:basedOn w:val="Normaltabell"/>
    <w:uiPriority w:val="49"/>
    <w:rsid w:val="00A26C66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D14604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1460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Vaz</dc:creator>
  <cp:keywords/>
  <dc:description/>
  <cp:lastModifiedBy>Juan Vaz</cp:lastModifiedBy>
  <cp:revision>3</cp:revision>
  <dcterms:created xsi:type="dcterms:W3CDTF">2020-08-17T20:48:00Z</dcterms:created>
  <dcterms:modified xsi:type="dcterms:W3CDTF">2020-10-25T14:33:00Z</dcterms:modified>
</cp:coreProperties>
</file>