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B31AC7" w14:textId="44E65E4A" w:rsidR="00A72A06" w:rsidRPr="00FE304E" w:rsidRDefault="00A72A06" w:rsidP="00A72A06">
      <w:pPr>
        <w:rPr>
          <w:rFonts w:ascii="Times New Roman" w:hAnsi="Times New Roman" w:cs="Times New Roman"/>
          <w:b/>
          <w:sz w:val="20"/>
          <w:szCs w:val="20"/>
        </w:rPr>
      </w:pPr>
      <w:r w:rsidRPr="00FE304E">
        <w:rPr>
          <w:rFonts w:ascii="Times New Roman" w:hAnsi="Times New Roman" w:cs="Times New Roman"/>
          <w:b/>
          <w:sz w:val="20"/>
          <w:szCs w:val="20"/>
        </w:rPr>
        <w:t xml:space="preserve">Appendix 1: </w:t>
      </w:r>
      <w:r w:rsidR="002C65AC">
        <w:rPr>
          <w:rFonts w:ascii="Times New Roman" w:hAnsi="Times New Roman" w:cs="Times New Roman"/>
          <w:b/>
          <w:sz w:val="20"/>
          <w:szCs w:val="20"/>
        </w:rPr>
        <w:t>Additional costing</w:t>
      </w:r>
      <w:r w:rsidRPr="00FE304E">
        <w:rPr>
          <w:rFonts w:ascii="Times New Roman" w:hAnsi="Times New Roman" w:cs="Times New Roman"/>
          <w:b/>
          <w:sz w:val="20"/>
          <w:szCs w:val="20"/>
        </w:rPr>
        <w:t xml:space="preserve"> </w:t>
      </w:r>
      <w:r w:rsidR="005B7352" w:rsidRPr="00FE304E">
        <w:rPr>
          <w:rFonts w:ascii="Times New Roman" w:hAnsi="Times New Roman" w:cs="Times New Roman"/>
          <w:b/>
          <w:sz w:val="20"/>
          <w:szCs w:val="20"/>
        </w:rPr>
        <w:t>methods and results</w:t>
      </w:r>
      <w:r w:rsidR="00D277C2" w:rsidRPr="00FE304E">
        <w:rPr>
          <w:rFonts w:ascii="Times New Roman" w:hAnsi="Times New Roman" w:cs="Times New Roman"/>
          <w:b/>
          <w:sz w:val="20"/>
          <w:szCs w:val="20"/>
        </w:rPr>
        <w:t xml:space="preserve"> (also containing supplementary tables </w:t>
      </w:r>
      <w:r w:rsidR="002C65AC">
        <w:rPr>
          <w:rFonts w:ascii="Times New Roman" w:hAnsi="Times New Roman" w:cs="Times New Roman"/>
          <w:b/>
          <w:sz w:val="20"/>
          <w:szCs w:val="20"/>
        </w:rPr>
        <w:t>A</w:t>
      </w:r>
      <w:r w:rsidR="005B7352" w:rsidRPr="00FE304E">
        <w:rPr>
          <w:rFonts w:ascii="Times New Roman" w:hAnsi="Times New Roman" w:cs="Times New Roman"/>
          <w:b/>
          <w:sz w:val="20"/>
          <w:szCs w:val="20"/>
        </w:rPr>
        <w:t xml:space="preserve">1 </w:t>
      </w:r>
      <w:r w:rsidR="002C65AC">
        <w:rPr>
          <w:rFonts w:ascii="Times New Roman" w:hAnsi="Times New Roman" w:cs="Times New Roman"/>
          <w:b/>
          <w:sz w:val="20"/>
          <w:szCs w:val="20"/>
        </w:rPr>
        <w:t>A</w:t>
      </w:r>
      <w:r w:rsidR="00D277C2" w:rsidRPr="00FE304E">
        <w:rPr>
          <w:rFonts w:ascii="Times New Roman" w:hAnsi="Times New Roman" w:cs="Times New Roman"/>
          <w:b/>
          <w:sz w:val="20"/>
          <w:szCs w:val="20"/>
        </w:rPr>
        <w:t xml:space="preserve">2 and </w:t>
      </w:r>
      <w:r w:rsidR="002C65AC">
        <w:rPr>
          <w:rFonts w:ascii="Times New Roman" w:hAnsi="Times New Roman" w:cs="Times New Roman"/>
          <w:b/>
          <w:sz w:val="20"/>
          <w:szCs w:val="20"/>
        </w:rPr>
        <w:t>A</w:t>
      </w:r>
      <w:r w:rsidR="00D277C2" w:rsidRPr="00FE304E">
        <w:rPr>
          <w:rFonts w:ascii="Times New Roman" w:hAnsi="Times New Roman" w:cs="Times New Roman"/>
          <w:b/>
          <w:sz w:val="20"/>
          <w:szCs w:val="20"/>
        </w:rPr>
        <w:t>3</w:t>
      </w:r>
      <w:r w:rsidR="002E79B5" w:rsidRPr="00FE304E">
        <w:rPr>
          <w:rFonts w:ascii="Times New Roman" w:hAnsi="Times New Roman" w:cs="Times New Roman"/>
          <w:b/>
          <w:sz w:val="20"/>
          <w:szCs w:val="20"/>
        </w:rPr>
        <w:t>)</w:t>
      </w:r>
    </w:p>
    <w:p w14:paraId="692482EB" w14:textId="72D4379B" w:rsidR="005B7352" w:rsidRPr="00FE304E" w:rsidRDefault="00A72A06" w:rsidP="005B7352">
      <w:pPr>
        <w:pStyle w:val="Title"/>
        <w:spacing w:line="480" w:lineRule="auto"/>
        <w:contextualSpacing/>
        <w:jc w:val="left"/>
        <w:rPr>
          <w:rFonts w:ascii="Times New Roman" w:hAnsi="Times New Roman" w:cs="Times New Roman"/>
          <w:sz w:val="20"/>
          <w:szCs w:val="20"/>
        </w:rPr>
      </w:pPr>
      <w:r w:rsidRPr="00FE304E">
        <w:rPr>
          <w:rStyle w:val="A1"/>
          <w:rFonts w:ascii="Times New Roman" w:hAnsi="Times New Roman" w:cs="Times New Roman"/>
          <w:b/>
          <w:color w:val="auto"/>
          <w:sz w:val="20"/>
          <w:szCs w:val="20"/>
        </w:rPr>
        <w:t>Supplement to:</w:t>
      </w:r>
      <w:r w:rsidRPr="00FE304E">
        <w:rPr>
          <w:rStyle w:val="A1"/>
          <w:color w:val="auto"/>
          <w:sz w:val="23"/>
          <w:szCs w:val="23"/>
        </w:rPr>
        <w:t xml:space="preserve"> </w:t>
      </w:r>
      <w:r w:rsidR="005B7352" w:rsidRPr="00FE304E">
        <w:rPr>
          <w:rFonts w:ascii="Times New Roman" w:hAnsi="Times New Roman" w:cs="Times New Roman"/>
          <w:sz w:val="20"/>
          <w:szCs w:val="20"/>
        </w:rPr>
        <w:t>Coverage outcomes (effects), costs, cost-effectiveness, and equity of two combinations of long-lasting insecticidal net (LLIN) distribution channels in Kenya: A two-arm study under operational conditions</w:t>
      </w:r>
    </w:p>
    <w:p w14:paraId="38BF563A" w14:textId="77777777" w:rsidR="005B7352" w:rsidRPr="00FE304E" w:rsidRDefault="005B7352" w:rsidP="005B7352">
      <w:pPr>
        <w:pStyle w:val="Title"/>
        <w:spacing w:line="480" w:lineRule="auto"/>
        <w:contextualSpacing/>
        <w:jc w:val="left"/>
        <w:rPr>
          <w:rFonts w:ascii="Times New Roman" w:hAnsi="Times New Roman" w:cs="Times New Roman"/>
          <w:sz w:val="20"/>
          <w:szCs w:val="20"/>
        </w:rPr>
      </w:pPr>
    </w:p>
    <w:p w14:paraId="1F5BB548" w14:textId="77777777" w:rsidR="005B7352" w:rsidRPr="00FE304E" w:rsidRDefault="005B7352" w:rsidP="005B7352">
      <w:pPr>
        <w:pStyle w:val="Title"/>
        <w:spacing w:line="480" w:lineRule="auto"/>
        <w:contextualSpacing/>
        <w:jc w:val="left"/>
        <w:rPr>
          <w:rFonts w:ascii="Times New Roman" w:hAnsi="Times New Roman" w:cs="Times New Roman"/>
          <w:sz w:val="20"/>
          <w:szCs w:val="20"/>
        </w:rPr>
      </w:pPr>
      <w:r w:rsidRPr="00FE304E">
        <w:rPr>
          <w:rFonts w:ascii="Times New Roman" w:hAnsi="Times New Roman" w:cs="Times New Roman"/>
          <w:sz w:val="20"/>
          <w:szCs w:val="20"/>
        </w:rPr>
        <w:t>Brief Title: Universal household coverage with insecticide-treated bed nets - efficiency and equity outcomes in malaria-endemic western Kenya</w:t>
      </w:r>
    </w:p>
    <w:p w14:paraId="1C464634" w14:textId="77777777" w:rsidR="005B7352" w:rsidRPr="00FE304E" w:rsidRDefault="005B7352" w:rsidP="005B7352">
      <w:pPr>
        <w:spacing w:after="0"/>
        <w:contextualSpacing/>
        <w:rPr>
          <w:rFonts w:ascii="Times New Roman" w:hAnsi="Times New Roman" w:cs="Times New Roman"/>
          <w:sz w:val="20"/>
          <w:szCs w:val="20"/>
        </w:rPr>
      </w:pPr>
    </w:p>
    <w:p w14:paraId="4EFFF176" w14:textId="77777777" w:rsidR="005B7352" w:rsidRPr="00FE304E" w:rsidRDefault="005B7352" w:rsidP="005B7352">
      <w:pPr>
        <w:spacing w:after="0"/>
        <w:contextualSpacing/>
        <w:rPr>
          <w:rFonts w:ascii="Times New Roman" w:hAnsi="Times New Roman" w:cs="Times New Roman"/>
          <w:sz w:val="20"/>
          <w:szCs w:val="20"/>
        </w:rPr>
      </w:pPr>
      <w:r w:rsidRPr="00FE304E">
        <w:rPr>
          <w:rFonts w:ascii="Times New Roman" w:hAnsi="Times New Roman" w:cs="Times New Roman"/>
          <w:sz w:val="20"/>
          <w:szCs w:val="20"/>
        </w:rPr>
        <w:t xml:space="preserve">Eve Worrall*, Vincent Were, Agnes Matope, Elvis Gama, Joseph </w:t>
      </w:r>
      <w:proofErr w:type="spellStart"/>
      <w:r w:rsidRPr="00FE304E">
        <w:rPr>
          <w:rFonts w:ascii="Times New Roman" w:hAnsi="Times New Roman" w:cs="Times New Roman"/>
          <w:sz w:val="20"/>
          <w:szCs w:val="20"/>
        </w:rPr>
        <w:t>Olewe</w:t>
      </w:r>
      <w:proofErr w:type="spellEnd"/>
      <w:r w:rsidRPr="00FE304E">
        <w:rPr>
          <w:rFonts w:ascii="Times New Roman" w:hAnsi="Times New Roman" w:cs="Times New Roman"/>
          <w:sz w:val="20"/>
          <w:szCs w:val="20"/>
        </w:rPr>
        <w:t xml:space="preserve">, Dennis </w:t>
      </w:r>
      <w:proofErr w:type="spellStart"/>
      <w:r w:rsidRPr="00FE304E">
        <w:rPr>
          <w:rFonts w:ascii="Times New Roman" w:hAnsi="Times New Roman" w:cs="Times New Roman"/>
          <w:sz w:val="20"/>
          <w:szCs w:val="20"/>
        </w:rPr>
        <w:t>Mwambi</w:t>
      </w:r>
      <w:proofErr w:type="spellEnd"/>
      <w:r w:rsidRPr="00FE304E">
        <w:rPr>
          <w:rFonts w:ascii="Times New Roman" w:hAnsi="Times New Roman" w:cs="Times New Roman"/>
          <w:sz w:val="20"/>
          <w:szCs w:val="20"/>
        </w:rPr>
        <w:t>, Meghna Desai, Simon</w:t>
      </w:r>
      <w:r w:rsidRPr="00FE304E">
        <w:rPr>
          <w:rFonts w:ascii="Times New Roman" w:hAnsi="Times New Roman" w:cs="Times New Roman"/>
          <w:sz w:val="20"/>
          <w:szCs w:val="20"/>
          <w:vertAlign w:val="superscript"/>
        </w:rPr>
        <w:t xml:space="preserve"> </w:t>
      </w:r>
      <w:r w:rsidRPr="00FE304E">
        <w:rPr>
          <w:rFonts w:ascii="Times New Roman" w:hAnsi="Times New Roman" w:cs="Times New Roman"/>
          <w:sz w:val="20"/>
          <w:szCs w:val="20"/>
        </w:rPr>
        <w:t>Kariuki, Ann M. Buff, Louis W. Niessen</w:t>
      </w:r>
    </w:p>
    <w:p w14:paraId="4DEAD834" w14:textId="77777777" w:rsidR="005B7352" w:rsidRPr="00FE304E" w:rsidRDefault="005B7352" w:rsidP="00F57EC9">
      <w:pPr>
        <w:spacing w:after="0"/>
        <w:contextualSpacing/>
        <w:rPr>
          <w:rFonts w:ascii="Times New Roman" w:hAnsi="Times New Roman" w:cs="Times New Roman"/>
          <w:sz w:val="20"/>
          <w:szCs w:val="20"/>
        </w:rPr>
      </w:pPr>
    </w:p>
    <w:p w14:paraId="681E8B86" w14:textId="77777777" w:rsidR="00A72A06" w:rsidRPr="00FE304E" w:rsidRDefault="00A72A06" w:rsidP="00F57EC9">
      <w:pPr>
        <w:pStyle w:val="Heading1"/>
        <w:spacing w:line="480" w:lineRule="auto"/>
        <w:rPr>
          <w:rFonts w:ascii="Times New Roman" w:hAnsi="Times New Roman" w:cs="Times New Roman"/>
          <w:b/>
          <w:color w:val="auto"/>
          <w:sz w:val="20"/>
          <w:szCs w:val="20"/>
          <w:lang w:val="en-GB"/>
        </w:rPr>
      </w:pPr>
      <w:r w:rsidRPr="00FE304E">
        <w:rPr>
          <w:rFonts w:ascii="Times New Roman" w:hAnsi="Times New Roman" w:cs="Times New Roman"/>
          <w:b/>
          <w:color w:val="auto"/>
          <w:sz w:val="20"/>
          <w:szCs w:val="20"/>
          <w:lang w:val="en-GB"/>
        </w:rPr>
        <w:t>Methods</w:t>
      </w:r>
    </w:p>
    <w:p w14:paraId="76DB87AA" w14:textId="446256DB" w:rsidR="00A72A06" w:rsidRPr="00FE304E" w:rsidRDefault="00A72A06" w:rsidP="00F57EC9">
      <w:pPr>
        <w:spacing w:after="0"/>
        <w:contextualSpacing/>
        <w:jc w:val="both"/>
        <w:rPr>
          <w:rFonts w:ascii="Times New Roman" w:hAnsi="Times New Roman" w:cs="Times New Roman"/>
          <w:sz w:val="20"/>
          <w:szCs w:val="20"/>
        </w:rPr>
      </w:pPr>
      <w:r w:rsidRPr="00FE304E">
        <w:rPr>
          <w:rFonts w:ascii="Times New Roman" w:hAnsi="Times New Roman" w:cs="Times New Roman"/>
          <w:sz w:val="20"/>
          <w:szCs w:val="20"/>
        </w:rPr>
        <w:t>Provider cost data were collected retrospectively, per protocol, using questionnaires, reviews of expenditure data and meetings with donors, partners and the NMCP/</w:t>
      </w:r>
      <w:proofErr w:type="spellStart"/>
      <w:r w:rsidRPr="00FE304E">
        <w:rPr>
          <w:rFonts w:ascii="Times New Roman" w:hAnsi="Times New Roman" w:cs="Times New Roman"/>
          <w:sz w:val="20"/>
          <w:szCs w:val="20"/>
        </w:rPr>
        <w:t>MoH</w:t>
      </w:r>
      <w:proofErr w:type="spellEnd"/>
      <w:r w:rsidRPr="00FE304E">
        <w:rPr>
          <w:rFonts w:ascii="Times New Roman" w:hAnsi="Times New Roman" w:cs="Times New Roman"/>
          <w:sz w:val="20"/>
          <w:szCs w:val="20"/>
        </w:rPr>
        <w:t xml:space="preserve">. Cost data was entered into Excel spreadsheets, costs in Kenyan Shillings (KES) were converted to United States Dollars (USD) using the average annual exchange rate for 2015. Costs incurred for activities in more than one </w:t>
      </w:r>
      <w:r w:rsidR="005B7352" w:rsidRPr="00FE304E">
        <w:rPr>
          <w:rFonts w:ascii="Times New Roman" w:hAnsi="Times New Roman" w:cs="Times New Roman"/>
          <w:sz w:val="20"/>
          <w:szCs w:val="20"/>
        </w:rPr>
        <w:t>c</w:t>
      </w:r>
      <w:r w:rsidRPr="00FE304E">
        <w:rPr>
          <w:rFonts w:ascii="Times New Roman" w:hAnsi="Times New Roman" w:cs="Times New Roman"/>
          <w:sz w:val="20"/>
          <w:szCs w:val="20"/>
        </w:rPr>
        <w:t xml:space="preserve">ounty (e.g., central-level support), which could not be assigned using the micro-costing (i.e. bottom up) approach, were allocated to Samia Sub-county using a suitable proxy. To facilitate comparison of costs across the different distribution channels, a set of standard activities were developed to capture key activities for all distribution channels (e.g. administration, coordination and management; communication and mobilisation; net storage and distribution; training). All costs were then allocated to one of these categories independently by two authors (EW and VW) with each discrepancy discussed and resolved. Likewise, each item was categorised by the level at which the cost was incurred (i.e. national, regional, sub-county or sub-location) independently by two authors (EW and VW) and each discrepancy discussed and resolved. </w:t>
      </w:r>
    </w:p>
    <w:p w14:paraId="5EF08BDA" w14:textId="77777777" w:rsidR="00A72A06" w:rsidRPr="00FE304E" w:rsidRDefault="00A72A06" w:rsidP="00F57EC9">
      <w:pPr>
        <w:spacing w:after="0"/>
        <w:contextualSpacing/>
        <w:jc w:val="both"/>
        <w:rPr>
          <w:rFonts w:ascii="Times New Roman" w:hAnsi="Times New Roman" w:cs="Times New Roman"/>
          <w:sz w:val="20"/>
          <w:szCs w:val="20"/>
        </w:rPr>
      </w:pPr>
    </w:p>
    <w:p w14:paraId="5AD3F866" w14:textId="497B5598" w:rsidR="00AF6890" w:rsidRPr="00FE304E" w:rsidRDefault="00AF6890" w:rsidP="00F57EC9">
      <w:pPr>
        <w:spacing w:after="0"/>
        <w:contextualSpacing/>
        <w:jc w:val="both"/>
        <w:rPr>
          <w:rFonts w:ascii="Times New Roman" w:hAnsi="Times New Roman" w:cs="Times New Roman"/>
          <w:sz w:val="20"/>
          <w:szCs w:val="20"/>
        </w:rPr>
      </w:pPr>
      <w:r w:rsidRPr="00FE304E">
        <w:rPr>
          <w:rFonts w:ascii="Times New Roman" w:hAnsi="Times New Roman" w:cs="Times New Roman"/>
          <w:sz w:val="20"/>
          <w:szCs w:val="20"/>
        </w:rPr>
        <w:t xml:space="preserve">Since the analysis is focussed on LLIN distribution costs and the cost of LLINs procured differed between channels, LLIN costs were excluded from the main analysis, instead, the purchase price, brand and quantity of nets purchased by channel are presented in this Appendix. </w:t>
      </w:r>
    </w:p>
    <w:p w14:paraId="4D321737" w14:textId="17CE27A7" w:rsidR="00A72A06" w:rsidRPr="00FE304E" w:rsidRDefault="00A72A06" w:rsidP="00F57EC9">
      <w:pPr>
        <w:spacing w:after="0"/>
        <w:contextualSpacing/>
        <w:jc w:val="both"/>
        <w:rPr>
          <w:rFonts w:ascii="Times New Roman" w:hAnsi="Times New Roman" w:cs="Times New Roman"/>
          <w:sz w:val="20"/>
          <w:szCs w:val="20"/>
        </w:rPr>
      </w:pPr>
      <w:r w:rsidRPr="00FE304E">
        <w:rPr>
          <w:rFonts w:ascii="Times New Roman" w:hAnsi="Times New Roman" w:cs="Times New Roman"/>
          <w:sz w:val="20"/>
          <w:szCs w:val="20"/>
        </w:rPr>
        <w:lastRenderedPageBreak/>
        <w:t xml:space="preserve">As per protocol, the total cost and cost by channel are presented as financial and economic costs. In addition, annualised total and unit costs are presented. Annualised financial costs are calculated by dividing capital costs (i.e. assets with a useful life of more than one year) by their useful life, and annualised economic costs were calculated the same and discounted at 3%. All costs are presented by channel, activity and health system level with costs expressed as a number and percentage of total costs to identify cost drivers and differences between channels. </w:t>
      </w:r>
    </w:p>
    <w:p w14:paraId="15B17DD6" w14:textId="77777777" w:rsidR="00A72A06" w:rsidRPr="00FE304E" w:rsidRDefault="00A72A06" w:rsidP="00F57EC9">
      <w:pPr>
        <w:pStyle w:val="Heading1"/>
        <w:spacing w:line="480" w:lineRule="auto"/>
        <w:rPr>
          <w:rFonts w:ascii="Times New Roman" w:hAnsi="Times New Roman" w:cs="Times New Roman"/>
          <w:b/>
          <w:color w:val="auto"/>
          <w:sz w:val="20"/>
          <w:szCs w:val="20"/>
          <w:lang w:val="en-GB"/>
        </w:rPr>
      </w:pPr>
      <w:r w:rsidRPr="00FE304E">
        <w:rPr>
          <w:rFonts w:ascii="Times New Roman" w:hAnsi="Times New Roman" w:cs="Times New Roman"/>
          <w:b/>
          <w:color w:val="auto"/>
          <w:sz w:val="20"/>
          <w:szCs w:val="20"/>
          <w:lang w:val="en-GB"/>
        </w:rPr>
        <w:t>Results</w:t>
      </w:r>
    </w:p>
    <w:p w14:paraId="4BF689CB" w14:textId="2B082339" w:rsidR="005907E4" w:rsidRDefault="005907E4" w:rsidP="00F57EC9">
      <w:pPr>
        <w:pStyle w:val="Heading1"/>
        <w:spacing w:line="480" w:lineRule="auto"/>
        <w:rPr>
          <w:rFonts w:ascii="Times New Roman" w:hAnsi="Times New Roman" w:cs="Times New Roman"/>
          <w:b/>
          <w:color w:val="auto"/>
          <w:sz w:val="20"/>
          <w:szCs w:val="20"/>
          <w:lang w:val="en-GB"/>
        </w:rPr>
      </w:pPr>
      <w:r>
        <w:rPr>
          <w:rFonts w:ascii="Times New Roman" w:hAnsi="Times New Roman" w:cs="Times New Roman"/>
          <w:b/>
          <w:color w:val="auto"/>
          <w:sz w:val="20"/>
          <w:szCs w:val="20"/>
          <w:lang w:val="en-GB"/>
        </w:rPr>
        <w:t>Net prices</w:t>
      </w:r>
    </w:p>
    <w:p w14:paraId="36B14FC4" w14:textId="43F65975" w:rsidR="005907E4" w:rsidRDefault="005907E4" w:rsidP="005907E4">
      <w:pPr>
        <w:spacing w:after="0"/>
        <w:contextualSpacing/>
        <w:jc w:val="both"/>
        <w:rPr>
          <w:rFonts w:ascii="Times New Roman" w:eastAsia="Times New Roman" w:hAnsi="Times New Roman" w:cs="Times New Roman"/>
          <w:sz w:val="20"/>
          <w:szCs w:val="20"/>
          <w:lang w:eastAsia="en-GB"/>
        </w:rPr>
      </w:pPr>
      <w:r>
        <w:rPr>
          <w:rFonts w:ascii="Times New Roman" w:hAnsi="Times New Roman" w:cs="Times New Roman"/>
          <w:sz w:val="20"/>
          <w:szCs w:val="20"/>
        </w:rPr>
        <w:t>Distribution channel implementer questionnaires</w:t>
      </w:r>
      <w:r w:rsidRPr="005907E4">
        <w:rPr>
          <w:rFonts w:ascii="Times New Roman" w:hAnsi="Times New Roman" w:cs="Times New Roman"/>
          <w:sz w:val="20"/>
          <w:szCs w:val="20"/>
        </w:rPr>
        <w:t xml:space="preserve"> </w:t>
      </w:r>
      <w:r>
        <w:rPr>
          <w:rFonts w:ascii="Times New Roman" w:hAnsi="Times New Roman" w:cs="Times New Roman"/>
          <w:sz w:val="20"/>
          <w:szCs w:val="20"/>
        </w:rPr>
        <w:t>revealed that MD, CHV and ANC channels paid the same price for LLINs (</w:t>
      </w:r>
      <w:r w:rsidR="00FF2E7F">
        <w:rPr>
          <w:rFonts w:ascii="Times New Roman" w:hAnsi="Times New Roman" w:cs="Times New Roman"/>
          <w:sz w:val="20"/>
          <w:szCs w:val="20"/>
        </w:rPr>
        <w:t>$</w:t>
      </w:r>
      <w:r w:rsidR="00FF2E7F" w:rsidRPr="00FE304E">
        <w:rPr>
          <w:rFonts w:ascii="Times New Roman" w:eastAsia="Times New Roman" w:hAnsi="Times New Roman" w:cs="Times New Roman"/>
          <w:sz w:val="20"/>
          <w:szCs w:val="20"/>
          <w:lang w:eastAsia="en-GB"/>
        </w:rPr>
        <w:t>4</w:t>
      </w:r>
      <w:r w:rsidR="00FF2E7F" w:rsidRPr="00FE304E">
        <w:rPr>
          <w:rFonts w:ascii="Times New Roman" w:eastAsia="Times New Roman" w:hAnsi="Times New Roman" w:cs="Times New Roman"/>
          <w:sz w:val="16"/>
          <w:szCs w:val="16"/>
          <w:lang w:eastAsia="en-GB"/>
        </w:rPr>
        <w:t>·</w:t>
      </w:r>
      <w:r w:rsidR="00FF2E7F" w:rsidRPr="00FE304E">
        <w:rPr>
          <w:rFonts w:ascii="Times New Roman" w:eastAsia="Times New Roman" w:hAnsi="Times New Roman" w:cs="Times New Roman"/>
          <w:sz w:val="20"/>
          <w:szCs w:val="20"/>
          <w:lang w:eastAsia="en-GB"/>
        </w:rPr>
        <w:t>07</w:t>
      </w:r>
      <w:r w:rsidR="00FF2E7F">
        <w:rPr>
          <w:rFonts w:ascii="Times New Roman" w:eastAsia="Times New Roman" w:hAnsi="Times New Roman" w:cs="Times New Roman"/>
          <w:sz w:val="20"/>
          <w:szCs w:val="20"/>
          <w:lang w:eastAsia="en-GB"/>
        </w:rPr>
        <w:t>). Among the commercial outlets, reported purchase price ranged from $</w:t>
      </w:r>
      <w:r w:rsidR="00FF2E7F" w:rsidRPr="00FE304E">
        <w:rPr>
          <w:rFonts w:ascii="Times New Roman" w:eastAsia="Times New Roman" w:hAnsi="Times New Roman" w:cs="Times New Roman"/>
          <w:sz w:val="20"/>
          <w:szCs w:val="20"/>
          <w:lang w:eastAsia="en-GB"/>
        </w:rPr>
        <w:t>1</w:t>
      </w:r>
      <w:r w:rsidR="00FF2E7F" w:rsidRPr="00FE304E">
        <w:rPr>
          <w:rFonts w:ascii="Times New Roman" w:eastAsia="Times New Roman" w:hAnsi="Times New Roman" w:cs="Times New Roman"/>
          <w:sz w:val="16"/>
          <w:szCs w:val="16"/>
          <w:lang w:eastAsia="en-GB"/>
        </w:rPr>
        <w:t>·</w:t>
      </w:r>
      <w:r w:rsidR="00FF2E7F" w:rsidRPr="00FE304E">
        <w:rPr>
          <w:rFonts w:ascii="Times New Roman" w:eastAsia="Times New Roman" w:hAnsi="Times New Roman" w:cs="Times New Roman"/>
          <w:sz w:val="20"/>
          <w:szCs w:val="20"/>
          <w:lang w:eastAsia="en-GB"/>
        </w:rPr>
        <w:t>02</w:t>
      </w:r>
      <w:r w:rsidR="00FF2E7F">
        <w:rPr>
          <w:rFonts w:ascii="Times New Roman" w:eastAsia="Times New Roman" w:hAnsi="Times New Roman" w:cs="Times New Roman"/>
          <w:sz w:val="20"/>
          <w:szCs w:val="20"/>
          <w:lang w:eastAsia="en-GB"/>
        </w:rPr>
        <w:t xml:space="preserve"> to $</w:t>
      </w:r>
      <w:r w:rsidR="00FF2E7F" w:rsidRPr="00FE304E">
        <w:rPr>
          <w:rFonts w:ascii="Times New Roman" w:eastAsia="Times New Roman" w:hAnsi="Times New Roman" w:cs="Times New Roman"/>
          <w:sz w:val="20"/>
          <w:szCs w:val="20"/>
          <w:lang w:eastAsia="en-GB"/>
        </w:rPr>
        <w:t>3</w:t>
      </w:r>
      <w:r w:rsidR="00FF2E7F" w:rsidRPr="00FE304E">
        <w:rPr>
          <w:rFonts w:ascii="Times New Roman" w:eastAsia="Times New Roman" w:hAnsi="Times New Roman" w:cs="Times New Roman"/>
          <w:sz w:val="16"/>
          <w:szCs w:val="16"/>
          <w:lang w:eastAsia="en-GB"/>
        </w:rPr>
        <w:t>·</w:t>
      </w:r>
      <w:r w:rsidR="00FF2E7F" w:rsidRPr="00FE304E">
        <w:rPr>
          <w:rFonts w:ascii="Times New Roman" w:eastAsia="Times New Roman" w:hAnsi="Times New Roman" w:cs="Times New Roman"/>
          <w:sz w:val="20"/>
          <w:szCs w:val="20"/>
          <w:lang w:eastAsia="en-GB"/>
        </w:rPr>
        <w:t>56</w:t>
      </w:r>
      <w:r w:rsidR="00FF2E7F">
        <w:rPr>
          <w:rFonts w:ascii="Times New Roman" w:eastAsia="Times New Roman" w:hAnsi="Times New Roman" w:cs="Times New Roman"/>
          <w:sz w:val="20"/>
          <w:szCs w:val="20"/>
          <w:lang w:eastAsia="en-GB"/>
        </w:rPr>
        <w:t>, with selling price and gross profit margin per net sold ranging from $</w:t>
      </w:r>
      <w:r w:rsidR="00FF2E7F" w:rsidRPr="00FE304E">
        <w:rPr>
          <w:rFonts w:ascii="Times New Roman" w:eastAsia="Times New Roman" w:hAnsi="Times New Roman" w:cs="Times New Roman"/>
          <w:sz w:val="20"/>
          <w:szCs w:val="20"/>
          <w:lang w:eastAsia="en-GB"/>
        </w:rPr>
        <w:t>2</w:t>
      </w:r>
      <w:r w:rsidR="00FF2E7F">
        <w:rPr>
          <w:rFonts w:ascii="Times New Roman" w:eastAsia="Times New Roman" w:hAnsi="Times New Roman" w:cs="Times New Roman"/>
          <w:sz w:val="20"/>
          <w:szCs w:val="20"/>
          <w:lang w:eastAsia="en-GB"/>
        </w:rPr>
        <w:t>·</w:t>
      </w:r>
      <w:r w:rsidR="00FF2E7F" w:rsidRPr="00FE304E">
        <w:rPr>
          <w:rFonts w:ascii="Times New Roman" w:eastAsia="Times New Roman" w:hAnsi="Times New Roman" w:cs="Times New Roman"/>
          <w:sz w:val="20"/>
          <w:szCs w:val="20"/>
          <w:lang w:eastAsia="en-GB"/>
        </w:rPr>
        <w:t>55</w:t>
      </w:r>
      <w:r w:rsidR="00FF2E7F">
        <w:rPr>
          <w:rFonts w:ascii="Times New Roman" w:eastAsia="Times New Roman" w:hAnsi="Times New Roman" w:cs="Times New Roman"/>
          <w:sz w:val="20"/>
          <w:szCs w:val="20"/>
          <w:lang w:eastAsia="en-GB"/>
        </w:rPr>
        <w:t xml:space="preserve"> to $</w:t>
      </w:r>
      <w:r w:rsidR="00FF2E7F" w:rsidRPr="00FE304E">
        <w:rPr>
          <w:rFonts w:ascii="Times New Roman" w:eastAsia="Times New Roman" w:hAnsi="Times New Roman" w:cs="Times New Roman"/>
          <w:sz w:val="20"/>
          <w:szCs w:val="20"/>
          <w:lang w:eastAsia="en-GB"/>
        </w:rPr>
        <w:t>5</w:t>
      </w:r>
      <w:r w:rsidR="00FF2E7F">
        <w:rPr>
          <w:rFonts w:ascii="Times New Roman" w:eastAsia="Times New Roman" w:hAnsi="Times New Roman" w:cs="Times New Roman"/>
          <w:sz w:val="20"/>
          <w:szCs w:val="20"/>
          <w:lang w:eastAsia="en-GB"/>
        </w:rPr>
        <w:t>·</w:t>
      </w:r>
      <w:r w:rsidR="00FF2E7F" w:rsidRPr="00FE304E">
        <w:rPr>
          <w:rFonts w:ascii="Times New Roman" w:eastAsia="Times New Roman" w:hAnsi="Times New Roman" w:cs="Times New Roman"/>
          <w:sz w:val="20"/>
          <w:szCs w:val="20"/>
          <w:lang w:eastAsia="en-GB"/>
        </w:rPr>
        <w:t>09</w:t>
      </w:r>
      <w:r w:rsidR="00FF2E7F">
        <w:rPr>
          <w:rFonts w:ascii="Times New Roman" w:eastAsia="Times New Roman" w:hAnsi="Times New Roman" w:cs="Times New Roman"/>
          <w:sz w:val="20"/>
          <w:szCs w:val="20"/>
          <w:lang w:eastAsia="en-GB"/>
        </w:rPr>
        <w:t xml:space="preserve"> and $</w:t>
      </w:r>
      <w:r w:rsidR="00FF2E7F" w:rsidRPr="00FE304E">
        <w:rPr>
          <w:rFonts w:ascii="Times New Roman" w:eastAsia="Times New Roman" w:hAnsi="Times New Roman" w:cs="Times New Roman"/>
          <w:sz w:val="20"/>
          <w:szCs w:val="20"/>
          <w:lang w:eastAsia="en-GB"/>
        </w:rPr>
        <w:t>0</w:t>
      </w:r>
      <w:r w:rsidR="00FF2E7F">
        <w:rPr>
          <w:rFonts w:ascii="Times New Roman" w:eastAsia="Times New Roman" w:hAnsi="Times New Roman" w:cs="Times New Roman"/>
          <w:sz w:val="20"/>
          <w:szCs w:val="20"/>
          <w:lang w:eastAsia="en-GB"/>
        </w:rPr>
        <w:t>·</w:t>
      </w:r>
      <w:r w:rsidR="00FF2E7F" w:rsidRPr="00FE304E">
        <w:rPr>
          <w:rFonts w:ascii="Times New Roman" w:eastAsia="Times New Roman" w:hAnsi="Times New Roman" w:cs="Times New Roman"/>
          <w:sz w:val="20"/>
          <w:szCs w:val="20"/>
          <w:lang w:eastAsia="en-GB"/>
        </w:rPr>
        <w:t>51</w:t>
      </w:r>
      <w:r w:rsidR="00FF2E7F">
        <w:rPr>
          <w:rFonts w:ascii="Times New Roman" w:eastAsia="Times New Roman" w:hAnsi="Times New Roman" w:cs="Times New Roman"/>
          <w:sz w:val="20"/>
          <w:szCs w:val="20"/>
          <w:lang w:eastAsia="en-GB"/>
        </w:rPr>
        <w:t xml:space="preserve"> to $</w:t>
      </w:r>
      <w:r w:rsidR="00FF2E7F" w:rsidRPr="00FE304E">
        <w:rPr>
          <w:rFonts w:ascii="Times New Roman" w:eastAsia="Times New Roman" w:hAnsi="Times New Roman" w:cs="Times New Roman"/>
          <w:sz w:val="20"/>
          <w:szCs w:val="20"/>
          <w:lang w:eastAsia="en-GB"/>
        </w:rPr>
        <w:t>2</w:t>
      </w:r>
      <w:r w:rsidR="00FF2E7F">
        <w:rPr>
          <w:rFonts w:ascii="Times New Roman" w:eastAsia="Times New Roman" w:hAnsi="Times New Roman" w:cs="Times New Roman"/>
          <w:sz w:val="20"/>
          <w:szCs w:val="20"/>
          <w:lang w:eastAsia="en-GB"/>
        </w:rPr>
        <w:t>·</w:t>
      </w:r>
      <w:r w:rsidR="00FF2E7F" w:rsidRPr="00FE304E">
        <w:rPr>
          <w:rFonts w:ascii="Times New Roman" w:eastAsia="Times New Roman" w:hAnsi="Times New Roman" w:cs="Times New Roman"/>
          <w:sz w:val="20"/>
          <w:szCs w:val="20"/>
          <w:lang w:eastAsia="en-GB"/>
        </w:rPr>
        <w:t>55</w:t>
      </w:r>
      <w:r w:rsidR="00FF2E7F">
        <w:rPr>
          <w:rFonts w:ascii="Times New Roman" w:eastAsia="Times New Roman" w:hAnsi="Times New Roman" w:cs="Times New Roman"/>
          <w:sz w:val="20"/>
          <w:szCs w:val="20"/>
          <w:lang w:eastAsia="en-GB"/>
        </w:rPr>
        <w:t xml:space="preserve">, respectively </w:t>
      </w:r>
      <w:r w:rsidR="001A5344">
        <w:rPr>
          <w:rFonts w:ascii="Times New Roman" w:eastAsia="Times New Roman" w:hAnsi="Times New Roman" w:cs="Times New Roman"/>
          <w:sz w:val="20"/>
          <w:szCs w:val="20"/>
          <w:lang w:eastAsia="en-GB"/>
        </w:rPr>
        <w:t xml:space="preserve">(Table </w:t>
      </w:r>
      <w:r w:rsidR="002C65AC">
        <w:rPr>
          <w:rFonts w:ascii="Times New Roman" w:eastAsia="Times New Roman" w:hAnsi="Times New Roman" w:cs="Times New Roman"/>
          <w:sz w:val="20"/>
          <w:szCs w:val="20"/>
          <w:lang w:eastAsia="en-GB"/>
        </w:rPr>
        <w:t>A</w:t>
      </w:r>
      <w:r w:rsidR="001A5344">
        <w:rPr>
          <w:rFonts w:ascii="Times New Roman" w:eastAsia="Times New Roman" w:hAnsi="Times New Roman" w:cs="Times New Roman"/>
          <w:sz w:val="20"/>
          <w:szCs w:val="20"/>
          <w:lang w:eastAsia="en-GB"/>
        </w:rPr>
        <w:t>1)</w:t>
      </w:r>
      <w:r w:rsidR="008B2C27">
        <w:rPr>
          <w:rFonts w:ascii="Times New Roman" w:eastAsia="Times New Roman" w:hAnsi="Times New Roman" w:cs="Times New Roman"/>
          <w:sz w:val="20"/>
          <w:szCs w:val="20"/>
          <w:lang w:eastAsia="en-GB"/>
        </w:rPr>
        <w:t>.</w:t>
      </w:r>
    </w:p>
    <w:p w14:paraId="2CDA6BCE" w14:textId="77777777" w:rsidR="00C86FA1" w:rsidRPr="00C86FA1" w:rsidRDefault="00C86FA1" w:rsidP="00C86FA1">
      <w:pPr>
        <w:pStyle w:val="Heading1"/>
        <w:spacing w:line="480" w:lineRule="auto"/>
        <w:rPr>
          <w:rFonts w:ascii="Times New Roman" w:hAnsi="Times New Roman" w:cs="Times New Roman"/>
          <w:b/>
          <w:color w:val="auto"/>
          <w:sz w:val="20"/>
          <w:szCs w:val="20"/>
          <w:lang w:val="en-GB"/>
        </w:rPr>
      </w:pPr>
      <w:r w:rsidRPr="00C86FA1">
        <w:rPr>
          <w:rFonts w:ascii="Times New Roman" w:hAnsi="Times New Roman" w:cs="Times New Roman"/>
          <w:b/>
          <w:color w:val="auto"/>
          <w:sz w:val="20"/>
          <w:szCs w:val="20"/>
          <w:lang w:val="en-GB"/>
        </w:rPr>
        <w:t>Table A</w:t>
      </w:r>
      <w:r w:rsidRPr="00C86FA1">
        <w:rPr>
          <w:rFonts w:ascii="Times New Roman" w:hAnsi="Times New Roman" w:cs="Times New Roman"/>
          <w:b/>
          <w:color w:val="auto"/>
          <w:sz w:val="20"/>
          <w:szCs w:val="20"/>
          <w:lang w:val="en-GB"/>
        </w:rPr>
        <w:fldChar w:fldCharType="begin"/>
      </w:r>
      <w:r w:rsidRPr="00C86FA1">
        <w:rPr>
          <w:rFonts w:ascii="Times New Roman" w:hAnsi="Times New Roman" w:cs="Times New Roman"/>
          <w:b/>
          <w:color w:val="auto"/>
          <w:sz w:val="20"/>
          <w:szCs w:val="20"/>
          <w:lang w:val="en-GB"/>
        </w:rPr>
        <w:instrText xml:space="preserve"> SEQ Table \* ARABIC </w:instrText>
      </w:r>
      <w:r w:rsidRPr="00C86FA1">
        <w:rPr>
          <w:rFonts w:ascii="Times New Roman" w:hAnsi="Times New Roman" w:cs="Times New Roman"/>
          <w:b/>
          <w:color w:val="auto"/>
          <w:sz w:val="20"/>
          <w:szCs w:val="20"/>
          <w:lang w:val="en-GB"/>
        </w:rPr>
        <w:fldChar w:fldCharType="separate"/>
      </w:r>
      <w:r w:rsidRPr="00C86FA1">
        <w:rPr>
          <w:rFonts w:ascii="Times New Roman" w:hAnsi="Times New Roman" w:cs="Times New Roman"/>
          <w:b/>
          <w:color w:val="auto"/>
          <w:sz w:val="20"/>
          <w:szCs w:val="20"/>
          <w:lang w:val="en-GB"/>
        </w:rPr>
        <w:t>1</w:t>
      </w:r>
      <w:r w:rsidRPr="00C86FA1">
        <w:rPr>
          <w:rFonts w:ascii="Times New Roman" w:hAnsi="Times New Roman" w:cs="Times New Roman"/>
          <w:b/>
          <w:color w:val="auto"/>
          <w:sz w:val="20"/>
          <w:szCs w:val="20"/>
          <w:lang w:val="en-GB"/>
        </w:rPr>
        <w:fldChar w:fldCharType="end"/>
      </w:r>
      <w:r w:rsidRPr="00C86FA1">
        <w:rPr>
          <w:rFonts w:ascii="Times New Roman" w:hAnsi="Times New Roman" w:cs="Times New Roman"/>
          <w:b/>
          <w:color w:val="auto"/>
          <w:sz w:val="20"/>
          <w:szCs w:val="20"/>
          <w:lang w:val="en-GB"/>
        </w:rPr>
        <w:t xml:space="preserve"> Reported quantity, purchase price, selling price and calculated gross profit margin per net sold in Kenyan Shillings (KES) and United States Dollars (USD)</w:t>
      </w:r>
    </w:p>
    <w:tbl>
      <w:tblPr>
        <w:tblStyle w:val="TableGrid"/>
        <w:tblW w:w="5000" w:type="pct"/>
        <w:tblLook w:val="04A0" w:firstRow="1" w:lastRow="0" w:firstColumn="1" w:lastColumn="0" w:noHBand="0" w:noVBand="1"/>
      </w:tblPr>
      <w:tblGrid>
        <w:gridCol w:w="1009"/>
        <w:gridCol w:w="3443"/>
        <w:gridCol w:w="912"/>
        <w:gridCol w:w="914"/>
        <w:gridCol w:w="912"/>
        <w:gridCol w:w="914"/>
        <w:gridCol w:w="912"/>
      </w:tblGrid>
      <w:tr w:rsidR="00C86FA1" w:rsidRPr="00FE304E" w14:paraId="51463B83" w14:textId="77777777" w:rsidTr="001F6504">
        <w:trPr>
          <w:trHeight w:val="765"/>
        </w:trPr>
        <w:tc>
          <w:tcPr>
            <w:tcW w:w="559" w:type="pct"/>
            <w:vMerge w:val="restart"/>
          </w:tcPr>
          <w:p w14:paraId="526680F9" w14:textId="77777777" w:rsidR="00C86FA1" w:rsidRPr="008B6F64" w:rsidRDefault="00C86FA1" w:rsidP="001F6504">
            <w:pPr>
              <w:spacing w:line="240" w:lineRule="auto"/>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Channel</w:t>
            </w:r>
            <w:r w:rsidRPr="008B6F64">
              <w:rPr>
                <w:rFonts w:ascii="Times New Roman" w:eastAsia="Times New Roman" w:hAnsi="Times New Roman" w:cs="Times New Roman"/>
                <w:sz w:val="20"/>
                <w:szCs w:val="20"/>
                <w:lang w:eastAsia="en-GB"/>
              </w:rPr>
              <w:t xml:space="preserve"> and Outlet (for CO)</w:t>
            </w:r>
          </w:p>
        </w:tc>
        <w:tc>
          <w:tcPr>
            <w:tcW w:w="1909" w:type="pct"/>
            <w:vMerge w:val="restart"/>
          </w:tcPr>
          <w:p w14:paraId="416EA0B5" w14:textId="77777777" w:rsidR="00C86FA1" w:rsidRPr="008B6F64" w:rsidRDefault="00C86FA1" w:rsidP="001F6504">
            <w:pPr>
              <w:spacing w:line="240" w:lineRule="auto"/>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Net Brand</w:t>
            </w:r>
          </w:p>
        </w:tc>
        <w:tc>
          <w:tcPr>
            <w:tcW w:w="1013" w:type="pct"/>
            <w:gridSpan w:val="2"/>
          </w:tcPr>
          <w:p w14:paraId="4C1807D6" w14:textId="77777777" w:rsidR="00C86FA1" w:rsidRPr="008B6F64" w:rsidRDefault="00C86FA1" w:rsidP="001F6504">
            <w:pPr>
              <w:spacing w:line="240" w:lineRule="auto"/>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Reported purchase price</w:t>
            </w:r>
          </w:p>
        </w:tc>
        <w:tc>
          <w:tcPr>
            <w:tcW w:w="1013" w:type="pct"/>
            <w:gridSpan w:val="2"/>
          </w:tcPr>
          <w:p w14:paraId="50F16C8A" w14:textId="77777777" w:rsidR="00C86FA1" w:rsidRPr="008B6F64" w:rsidRDefault="00C86FA1" w:rsidP="001F6504">
            <w:pPr>
              <w:spacing w:line="240" w:lineRule="auto"/>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Reported selling price</w:t>
            </w:r>
          </w:p>
        </w:tc>
        <w:tc>
          <w:tcPr>
            <w:tcW w:w="506" w:type="pct"/>
            <w:vMerge w:val="restart"/>
          </w:tcPr>
          <w:p w14:paraId="58DDD521" w14:textId="77777777" w:rsidR="00C86FA1" w:rsidRPr="008B6F64" w:rsidRDefault="00C86FA1" w:rsidP="001F6504">
            <w:pPr>
              <w:spacing w:line="240" w:lineRule="auto"/>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Gross margin (US$)</w:t>
            </w:r>
          </w:p>
        </w:tc>
      </w:tr>
      <w:tr w:rsidR="00C86FA1" w:rsidRPr="00FE304E" w14:paraId="29D3C621" w14:textId="77777777" w:rsidTr="001F6504">
        <w:trPr>
          <w:trHeight w:val="393"/>
        </w:trPr>
        <w:tc>
          <w:tcPr>
            <w:tcW w:w="559" w:type="pct"/>
            <w:vMerge/>
          </w:tcPr>
          <w:p w14:paraId="0E65F958"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p>
        </w:tc>
        <w:tc>
          <w:tcPr>
            <w:tcW w:w="1909" w:type="pct"/>
            <w:vMerge/>
          </w:tcPr>
          <w:p w14:paraId="791B55E5"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p>
        </w:tc>
        <w:tc>
          <w:tcPr>
            <w:tcW w:w="506" w:type="pct"/>
            <w:hideMark/>
          </w:tcPr>
          <w:p w14:paraId="28BB237C"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K</w:t>
            </w:r>
            <w:r>
              <w:rPr>
                <w:rFonts w:ascii="Times New Roman" w:eastAsia="Times New Roman" w:hAnsi="Times New Roman" w:cs="Times New Roman"/>
                <w:sz w:val="20"/>
                <w:szCs w:val="20"/>
                <w:lang w:eastAsia="en-GB"/>
              </w:rPr>
              <w:t>ES</w:t>
            </w:r>
          </w:p>
        </w:tc>
        <w:tc>
          <w:tcPr>
            <w:tcW w:w="506" w:type="pct"/>
            <w:hideMark/>
          </w:tcPr>
          <w:p w14:paraId="2E4D181A"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US$</w:t>
            </w:r>
          </w:p>
        </w:tc>
        <w:tc>
          <w:tcPr>
            <w:tcW w:w="506" w:type="pct"/>
            <w:hideMark/>
          </w:tcPr>
          <w:p w14:paraId="5EA25EEE"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KSH</w:t>
            </w:r>
          </w:p>
        </w:tc>
        <w:tc>
          <w:tcPr>
            <w:tcW w:w="506" w:type="pct"/>
            <w:hideMark/>
          </w:tcPr>
          <w:p w14:paraId="1620C73A"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US$</w:t>
            </w:r>
          </w:p>
        </w:tc>
        <w:tc>
          <w:tcPr>
            <w:tcW w:w="506" w:type="pct"/>
            <w:vMerge/>
            <w:hideMark/>
          </w:tcPr>
          <w:p w14:paraId="0287ABBB"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p>
        </w:tc>
      </w:tr>
      <w:tr w:rsidR="00C86FA1" w:rsidRPr="00FE304E" w14:paraId="5657B693" w14:textId="77777777" w:rsidTr="001F6504">
        <w:trPr>
          <w:trHeight w:val="255"/>
        </w:trPr>
        <w:tc>
          <w:tcPr>
            <w:tcW w:w="559" w:type="pct"/>
            <w:noWrap/>
            <w:hideMark/>
          </w:tcPr>
          <w:p w14:paraId="3C64A560"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MD</w:t>
            </w:r>
          </w:p>
        </w:tc>
        <w:tc>
          <w:tcPr>
            <w:tcW w:w="1909" w:type="pct"/>
            <w:noWrap/>
            <w:hideMark/>
          </w:tcPr>
          <w:p w14:paraId="7C2925FE"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Permanet</w:t>
            </w:r>
          </w:p>
        </w:tc>
        <w:tc>
          <w:tcPr>
            <w:tcW w:w="506" w:type="pct"/>
            <w:noWrap/>
            <w:hideMark/>
          </w:tcPr>
          <w:p w14:paraId="51A38479"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400</w:t>
            </w:r>
          </w:p>
        </w:tc>
        <w:tc>
          <w:tcPr>
            <w:tcW w:w="506" w:type="pct"/>
            <w:noWrap/>
            <w:hideMark/>
          </w:tcPr>
          <w:p w14:paraId="091DF1E6"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4</w:t>
            </w:r>
            <w:r w:rsidRPr="00FE304E">
              <w:rPr>
                <w:rFonts w:ascii="Times New Roman" w:eastAsia="Times New Roman" w:hAnsi="Times New Roman" w:cs="Times New Roman"/>
                <w:sz w:val="16"/>
                <w:szCs w:val="16"/>
                <w:lang w:eastAsia="en-GB"/>
              </w:rPr>
              <w:t>·</w:t>
            </w:r>
            <w:r w:rsidRPr="00FE304E">
              <w:rPr>
                <w:rFonts w:ascii="Times New Roman" w:eastAsia="Times New Roman" w:hAnsi="Times New Roman" w:cs="Times New Roman"/>
                <w:sz w:val="20"/>
                <w:szCs w:val="20"/>
                <w:lang w:eastAsia="en-GB"/>
              </w:rPr>
              <w:t>07</w:t>
            </w:r>
          </w:p>
        </w:tc>
        <w:tc>
          <w:tcPr>
            <w:tcW w:w="506" w:type="pct"/>
            <w:noWrap/>
            <w:hideMark/>
          </w:tcPr>
          <w:p w14:paraId="5CD5B329"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0.00</w:t>
            </w:r>
          </w:p>
        </w:tc>
        <w:tc>
          <w:tcPr>
            <w:tcW w:w="506" w:type="pct"/>
            <w:noWrap/>
            <w:hideMark/>
          </w:tcPr>
          <w:p w14:paraId="0D4704FD"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0.00</w:t>
            </w:r>
          </w:p>
        </w:tc>
        <w:tc>
          <w:tcPr>
            <w:tcW w:w="506" w:type="pct"/>
            <w:noWrap/>
            <w:hideMark/>
          </w:tcPr>
          <w:p w14:paraId="78971042"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-4.07</w:t>
            </w:r>
          </w:p>
        </w:tc>
      </w:tr>
      <w:tr w:rsidR="00C86FA1" w:rsidRPr="00FE304E" w14:paraId="5F51A8FD" w14:textId="77777777" w:rsidTr="001F6504">
        <w:trPr>
          <w:trHeight w:val="255"/>
        </w:trPr>
        <w:tc>
          <w:tcPr>
            <w:tcW w:w="559" w:type="pct"/>
            <w:noWrap/>
            <w:hideMark/>
          </w:tcPr>
          <w:p w14:paraId="7E041651"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CHV</w:t>
            </w:r>
          </w:p>
        </w:tc>
        <w:tc>
          <w:tcPr>
            <w:tcW w:w="1909" w:type="pct"/>
            <w:noWrap/>
            <w:hideMark/>
          </w:tcPr>
          <w:p w14:paraId="7DD9175C"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Permanet</w:t>
            </w:r>
          </w:p>
        </w:tc>
        <w:tc>
          <w:tcPr>
            <w:tcW w:w="506" w:type="pct"/>
            <w:noWrap/>
            <w:hideMark/>
          </w:tcPr>
          <w:p w14:paraId="0C622108"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8B6F64">
              <w:rPr>
                <w:rFonts w:ascii="Times New Roman" w:eastAsia="Times New Roman" w:hAnsi="Times New Roman" w:cs="Times New Roman"/>
                <w:sz w:val="20"/>
                <w:szCs w:val="20"/>
                <w:lang w:eastAsia="en-GB"/>
              </w:rPr>
              <w:t>400</w:t>
            </w:r>
          </w:p>
        </w:tc>
        <w:tc>
          <w:tcPr>
            <w:tcW w:w="506" w:type="pct"/>
            <w:noWrap/>
            <w:hideMark/>
          </w:tcPr>
          <w:p w14:paraId="2B99E615"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4</w:t>
            </w:r>
            <w:r w:rsidRPr="00FE304E">
              <w:rPr>
                <w:rFonts w:ascii="Times New Roman" w:eastAsia="Times New Roman" w:hAnsi="Times New Roman" w:cs="Times New Roman"/>
                <w:sz w:val="16"/>
                <w:szCs w:val="16"/>
                <w:lang w:eastAsia="en-GB"/>
              </w:rPr>
              <w:t>·</w:t>
            </w:r>
            <w:r w:rsidRPr="00FE304E">
              <w:rPr>
                <w:rFonts w:ascii="Times New Roman" w:eastAsia="Times New Roman" w:hAnsi="Times New Roman" w:cs="Times New Roman"/>
                <w:sz w:val="20"/>
                <w:szCs w:val="20"/>
                <w:lang w:eastAsia="en-GB"/>
              </w:rPr>
              <w:t>07</w:t>
            </w:r>
          </w:p>
        </w:tc>
        <w:tc>
          <w:tcPr>
            <w:tcW w:w="506" w:type="pct"/>
            <w:noWrap/>
            <w:hideMark/>
          </w:tcPr>
          <w:p w14:paraId="4A1C739E"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0</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00</w:t>
            </w:r>
          </w:p>
        </w:tc>
        <w:tc>
          <w:tcPr>
            <w:tcW w:w="506" w:type="pct"/>
            <w:noWrap/>
            <w:hideMark/>
          </w:tcPr>
          <w:p w14:paraId="408C52E2"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0</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00</w:t>
            </w:r>
          </w:p>
        </w:tc>
        <w:tc>
          <w:tcPr>
            <w:tcW w:w="506" w:type="pct"/>
            <w:noWrap/>
            <w:hideMark/>
          </w:tcPr>
          <w:p w14:paraId="625483D0"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-4</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07</w:t>
            </w:r>
          </w:p>
        </w:tc>
      </w:tr>
      <w:tr w:rsidR="00C86FA1" w:rsidRPr="00FE304E" w14:paraId="121AEE3E" w14:textId="77777777" w:rsidTr="001F6504">
        <w:trPr>
          <w:trHeight w:val="255"/>
        </w:trPr>
        <w:tc>
          <w:tcPr>
            <w:tcW w:w="559" w:type="pct"/>
            <w:noWrap/>
            <w:hideMark/>
          </w:tcPr>
          <w:p w14:paraId="5ACCD75D"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ANC</w:t>
            </w:r>
          </w:p>
        </w:tc>
        <w:tc>
          <w:tcPr>
            <w:tcW w:w="1909" w:type="pct"/>
            <w:noWrap/>
            <w:hideMark/>
          </w:tcPr>
          <w:p w14:paraId="7F6EE25F"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Unstated</w:t>
            </w:r>
          </w:p>
        </w:tc>
        <w:tc>
          <w:tcPr>
            <w:tcW w:w="506" w:type="pct"/>
            <w:noWrap/>
            <w:hideMark/>
          </w:tcPr>
          <w:p w14:paraId="5BEF63AD"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8B6F64">
              <w:rPr>
                <w:rFonts w:ascii="Times New Roman" w:eastAsia="Times New Roman" w:hAnsi="Times New Roman" w:cs="Times New Roman"/>
                <w:sz w:val="20"/>
                <w:szCs w:val="20"/>
                <w:lang w:eastAsia="en-GB"/>
              </w:rPr>
              <w:t>400</w:t>
            </w:r>
          </w:p>
        </w:tc>
        <w:tc>
          <w:tcPr>
            <w:tcW w:w="506" w:type="pct"/>
            <w:noWrap/>
            <w:hideMark/>
          </w:tcPr>
          <w:p w14:paraId="09CFC5C8"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4</w:t>
            </w:r>
            <w:r w:rsidRPr="00FE304E">
              <w:rPr>
                <w:rFonts w:ascii="Times New Roman" w:eastAsia="Times New Roman" w:hAnsi="Times New Roman" w:cs="Times New Roman"/>
                <w:sz w:val="16"/>
                <w:szCs w:val="16"/>
                <w:lang w:eastAsia="en-GB"/>
              </w:rPr>
              <w:t>·</w:t>
            </w:r>
            <w:r w:rsidRPr="00FE304E">
              <w:rPr>
                <w:rFonts w:ascii="Times New Roman" w:eastAsia="Times New Roman" w:hAnsi="Times New Roman" w:cs="Times New Roman"/>
                <w:sz w:val="20"/>
                <w:szCs w:val="20"/>
                <w:lang w:eastAsia="en-GB"/>
              </w:rPr>
              <w:t>07</w:t>
            </w:r>
          </w:p>
        </w:tc>
        <w:tc>
          <w:tcPr>
            <w:tcW w:w="506" w:type="pct"/>
            <w:noWrap/>
            <w:hideMark/>
          </w:tcPr>
          <w:p w14:paraId="02E34CA5"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0</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00</w:t>
            </w:r>
          </w:p>
        </w:tc>
        <w:tc>
          <w:tcPr>
            <w:tcW w:w="506" w:type="pct"/>
            <w:noWrap/>
            <w:hideMark/>
          </w:tcPr>
          <w:p w14:paraId="65001840"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0</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00</w:t>
            </w:r>
          </w:p>
        </w:tc>
        <w:tc>
          <w:tcPr>
            <w:tcW w:w="506" w:type="pct"/>
            <w:noWrap/>
            <w:hideMark/>
          </w:tcPr>
          <w:p w14:paraId="4FAF45F0"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-4</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07</w:t>
            </w:r>
          </w:p>
        </w:tc>
      </w:tr>
      <w:tr w:rsidR="00C86FA1" w:rsidRPr="00FE304E" w14:paraId="703E23DF" w14:textId="77777777" w:rsidTr="001F6504">
        <w:trPr>
          <w:trHeight w:val="255"/>
        </w:trPr>
        <w:tc>
          <w:tcPr>
            <w:tcW w:w="559" w:type="pct"/>
            <w:noWrap/>
            <w:hideMark/>
          </w:tcPr>
          <w:p w14:paraId="2E328323"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SM</w:t>
            </w:r>
          </w:p>
        </w:tc>
        <w:tc>
          <w:tcPr>
            <w:tcW w:w="1909" w:type="pct"/>
            <w:noWrap/>
            <w:hideMark/>
          </w:tcPr>
          <w:p w14:paraId="62DD9B8C"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proofErr w:type="spellStart"/>
            <w:r w:rsidRPr="00FE304E">
              <w:rPr>
                <w:rFonts w:ascii="Times New Roman" w:eastAsia="Times New Roman" w:hAnsi="Times New Roman" w:cs="Times New Roman"/>
                <w:sz w:val="20"/>
                <w:szCs w:val="20"/>
                <w:lang w:eastAsia="en-GB"/>
              </w:rPr>
              <w:t>Supanet</w:t>
            </w:r>
            <w:proofErr w:type="spellEnd"/>
            <w:r w:rsidRPr="00FE304E">
              <w:rPr>
                <w:rFonts w:ascii="Times New Roman" w:eastAsia="Times New Roman" w:hAnsi="Times New Roman" w:cs="Times New Roman"/>
                <w:sz w:val="20"/>
                <w:szCs w:val="20"/>
                <w:lang w:eastAsia="en-GB"/>
              </w:rPr>
              <w:t xml:space="preserve"> </w:t>
            </w:r>
            <w:proofErr w:type="spellStart"/>
            <w:r w:rsidRPr="00FE304E">
              <w:rPr>
                <w:rFonts w:ascii="Times New Roman" w:eastAsia="Times New Roman" w:hAnsi="Times New Roman" w:cs="Times New Roman"/>
                <w:sz w:val="20"/>
                <w:szCs w:val="20"/>
                <w:lang w:eastAsia="en-GB"/>
              </w:rPr>
              <w:t>xtra</w:t>
            </w:r>
            <w:proofErr w:type="spellEnd"/>
            <w:r w:rsidRPr="00FE304E">
              <w:rPr>
                <w:rFonts w:ascii="Times New Roman" w:eastAsia="Times New Roman" w:hAnsi="Times New Roman" w:cs="Times New Roman"/>
                <w:sz w:val="20"/>
                <w:szCs w:val="20"/>
                <w:lang w:eastAsia="en-GB"/>
              </w:rPr>
              <w:t xml:space="preserve"> power </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 xml:space="preserve">Olyset </w:t>
            </w:r>
            <w:r>
              <w:rPr>
                <w:rFonts w:ascii="Times New Roman" w:eastAsia="Times New Roman" w:hAnsi="Times New Roman" w:cs="Times New Roman"/>
                <w:sz w:val="20"/>
                <w:szCs w:val="20"/>
                <w:lang w:eastAsia="en-GB"/>
              </w:rPr>
              <w:t>Brand)</w:t>
            </w:r>
          </w:p>
        </w:tc>
        <w:tc>
          <w:tcPr>
            <w:tcW w:w="506" w:type="pct"/>
            <w:noWrap/>
            <w:hideMark/>
          </w:tcPr>
          <w:p w14:paraId="6AA52EC9"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 data</w:t>
            </w:r>
          </w:p>
        </w:tc>
        <w:tc>
          <w:tcPr>
            <w:tcW w:w="506" w:type="pct"/>
            <w:noWrap/>
            <w:hideMark/>
          </w:tcPr>
          <w:p w14:paraId="5E00C88F"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no data</w:t>
            </w:r>
          </w:p>
        </w:tc>
        <w:tc>
          <w:tcPr>
            <w:tcW w:w="506" w:type="pct"/>
            <w:noWrap/>
            <w:hideMark/>
          </w:tcPr>
          <w:p w14:paraId="5F1AF33C"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no data</w:t>
            </w:r>
          </w:p>
        </w:tc>
        <w:tc>
          <w:tcPr>
            <w:tcW w:w="506" w:type="pct"/>
            <w:noWrap/>
            <w:hideMark/>
          </w:tcPr>
          <w:p w14:paraId="27F2241C"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no data</w:t>
            </w:r>
          </w:p>
        </w:tc>
        <w:tc>
          <w:tcPr>
            <w:tcW w:w="506" w:type="pct"/>
            <w:noWrap/>
            <w:hideMark/>
          </w:tcPr>
          <w:p w14:paraId="0F5FFB73"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no data</w:t>
            </w:r>
          </w:p>
        </w:tc>
      </w:tr>
      <w:tr w:rsidR="00C86FA1" w:rsidRPr="00FE304E" w14:paraId="2EF8B2BB" w14:textId="77777777" w:rsidTr="001F6504">
        <w:trPr>
          <w:trHeight w:val="255"/>
        </w:trPr>
        <w:tc>
          <w:tcPr>
            <w:tcW w:w="559" w:type="pct"/>
            <w:noWrap/>
            <w:hideMark/>
          </w:tcPr>
          <w:p w14:paraId="1AF30B97"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CO</w:t>
            </w:r>
            <w:r w:rsidRPr="008B6F64">
              <w:rPr>
                <w:rFonts w:ascii="Times New Roman" w:eastAsia="Times New Roman" w:hAnsi="Times New Roman" w:cs="Times New Roman"/>
                <w:sz w:val="20"/>
                <w:szCs w:val="20"/>
                <w:lang w:eastAsia="en-GB"/>
              </w:rPr>
              <w:t>1</w:t>
            </w:r>
          </w:p>
        </w:tc>
        <w:tc>
          <w:tcPr>
            <w:tcW w:w="1909" w:type="pct"/>
            <w:noWrap/>
            <w:hideMark/>
          </w:tcPr>
          <w:p w14:paraId="791050C8"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Meng Mei</w:t>
            </w:r>
          </w:p>
        </w:tc>
        <w:tc>
          <w:tcPr>
            <w:tcW w:w="506" w:type="pct"/>
            <w:noWrap/>
            <w:hideMark/>
          </w:tcPr>
          <w:p w14:paraId="01F7F9F4"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250</w:t>
            </w:r>
          </w:p>
        </w:tc>
        <w:tc>
          <w:tcPr>
            <w:tcW w:w="506" w:type="pct"/>
            <w:noWrap/>
            <w:hideMark/>
          </w:tcPr>
          <w:p w14:paraId="213CAB55"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2</w:t>
            </w:r>
            <w:r w:rsidRPr="00FE304E">
              <w:rPr>
                <w:rFonts w:ascii="Times New Roman" w:eastAsia="Times New Roman" w:hAnsi="Times New Roman" w:cs="Times New Roman"/>
                <w:sz w:val="16"/>
                <w:szCs w:val="16"/>
                <w:lang w:eastAsia="en-GB"/>
              </w:rPr>
              <w:t>·</w:t>
            </w:r>
            <w:r w:rsidRPr="00FE304E">
              <w:rPr>
                <w:rFonts w:ascii="Times New Roman" w:eastAsia="Times New Roman" w:hAnsi="Times New Roman" w:cs="Times New Roman"/>
                <w:sz w:val="20"/>
                <w:szCs w:val="20"/>
                <w:lang w:eastAsia="en-GB"/>
              </w:rPr>
              <w:t>55</w:t>
            </w:r>
          </w:p>
        </w:tc>
        <w:tc>
          <w:tcPr>
            <w:tcW w:w="506" w:type="pct"/>
            <w:noWrap/>
            <w:hideMark/>
          </w:tcPr>
          <w:p w14:paraId="2F859D5F"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400</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00</w:t>
            </w:r>
          </w:p>
        </w:tc>
        <w:tc>
          <w:tcPr>
            <w:tcW w:w="506" w:type="pct"/>
            <w:noWrap/>
            <w:hideMark/>
          </w:tcPr>
          <w:p w14:paraId="33F3068D"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4</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07</w:t>
            </w:r>
          </w:p>
        </w:tc>
        <w:tc>
          <w:tcPr>
            <w:tcW w:w="506" w:type="pct"/>
            <w:noWrap/>
            <w:hideMark/>
          </w:tcPr>
          <w:p w14:paraId="0D4F1C2D"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1</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53</w:t>
            </w:r>
          </w:p>
        </w:tc>
      </w:tr>
      <w:tr w:rsidR="00C86FA1" w:rsidRPr="00FE304E" w14:paraId="36297FB8" w14:textId="77777777" w:rsidTr="001F6504">
        <w:trPr>
          <w:trHeight w:val="255"/>
        </w:trPr>
        <w:tc>
          <w:tcPr>
            <w:tcW w:w="559" w:type="pct"/>
            <w:noWrap/>
            <w:hideMark/>
          </w:tcPr>
          <w:p w14:paraId="15ED753F"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r w:rsidRPr="008B6F64">
              <w:rPr>
                <w:rFonts w:ascii="Times New Roman" w:eastAsia="Times New Roman" w:hAnsi="Times New Roman" w:cs="Times New Roman"/>
                <w:sz w:val="20"/>
                <w:szCs w:val="20"/>
                <w:lang w:eastAsia="en-GB"/>
              </w:rPr>
              <w:t>CO2</w:t>
            </w:r>
          </w:p>
        </w:tc>
        <w:tc>
          <w:tcPr>
            <w:tcW w:w="1909" w:type="pct"/>
            <w:noWrap/>
            <w:hideMark/>
          </w:tcPr>
          <w:p w14:paraId="51B7A609"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Romantic house</w:t>
            </w:r>
          </w:p>
        </w:tc>
        <w:tc>
          <w:tcPr>
            <w:tcW w:w="506" w:type="pct"/>
            <w:noWrap/>
            <w:hideMark/>
          </w:tcPr>
          <w:p w14:paraId="0D69914C"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350</w:t>
            </w:r>
          </w:p>
        </w:tc>
        <w:tc>
          <w:tcPr>
            <w:tcW w:w="506" w:type="pct"/>
            <w:noWrap/>
            <w:hideMark/>
          </w:tcPr>
          <w:p w14:paraId="25F7C4E9"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3</w:t>
            </w:r>
            <w:r w:rsidRPr="00FE304E">
              <w:rPr>
                <w:rFonts w:ascii="Times New Roman" w:eastAsia="Times New Roman" w:hAnsi="Times New Roman" w:cs="Times New Roman"/>
                <w:sz w:val="16"/>
                <w:szCs w:val="16"/>
                <w:lang w:eastAsia="en-GB"/>
              </w:rPr>
              <w:t>·</w:t>
            </w:r>
            <w:r w:rsidRPr="00FE304E">
              <w:rPr>
                <w:rFonts w:ascii="Times New Roman" w:eastAsia="Times New Roman" w:hAnsi="Times New Roman" w:cs="Times New Roman"/>
                <w:sz w:val="20"/>
                <w:szCs w:val="20"/>
                <w:lang w:eastAsia="en-GB"/>
              </w:rPr>
              <w:t>56</w:t>
            </w:r>
          </w:p>
        </w:tc>
        <w:tc>
          <w:tcPr>
            <w:tcW w:w="506" w:type="pct"/>
            <w:noWrap/>
            <w:hideMark/>
          </w:tcPr>
          <w:p w14:paraId="2D49F03E"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450</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00</w:t>
            </w:r>
          </w:p>
        </w:tc>
        <w:tc>
          <w:tcPr>
            <w:tcW w:w="506" w:type="pct"/>
            <w:noWrap/>
            <w:hideMark/>
          </w:tcPr>
          <w:p w14:paraId="08924CF3"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4</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58</w:t>
            </w:r>
          </w:p>
        </w:tc>
        <w:tc>
          <w:tcPr>
            <w:tcW w:w="506" w:type="pct"/>
            <w:noWrap/>
            <w:hideMark/>
          </w:tcPr>
          <w:p w14:paraId="6F9EB242"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1</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02</w:t>
            </w:r>
          </w:p>
        </w:tc>
      </w:tr>
      <w:tr w:rsidR="00C86FA1" w:rsidRPr="00FE304E" w14:paraId="5704A008" w14:textId="77777777" w:rsidTr="001F6504">
        <w:trPr>
          <w:trHeight w:val="255"/>
        </w:trPr>
        <w:tc>
          <w:tcPr>
            <w:tcW w:w="559" w:type="pct"/>
            <w:noWrap/>
            <w:hideMark/>
          </w:tcPr>
          <w:p w14:paraId="7115857D"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r w:rsidRPr="008B6F64">
              <w:rPr>
                <w:rFonts w:ascii="Times New Roman" w:eastAsia="Times New Roman" w:hAnsi="Times New Roman" w:cs="Times New Roman"/>
                <w:sz w:val="20"/>
                <w:szCs w:val="20"/>
                <w:lang w:eastAsia="en-GB"/>
              </w:rPr>
              <w:t>CO3</w:t>
            </w:r>
          </w:p>
        </w:tc>
        <w:tc>
          <w:tcPr>
            <w:tcW w:w="1909" w:type="pct"/>
            <w:noWrap/>
            <w:hideMark/>
          </w:tcPr>
          <w:p w14:paraId="61AF0FD5"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proofErr w:type="spellStart"/>
            <w:r w:rsidRPr="00FE304E">
              <w:rPr>
                <w:rFonts w:ascii="Times New Roman" w:eastAsia="Times New Roman" w:hAnsi="Times New Roman" w:cs="Times New Roman"/>
                <w:sz w:val="20"/>
                <w:szCs w:val="20"/>
                <w:lang w:eastAsia="en-GB"/>
              </w:rPr>
              <w:t>SafiNet</w:t>
            </w:r>
            <w:proofErr w:type="spellEnd"/>
          </w:p>
        </w:tc>
        <w:tc>
          <w:tcPr>
            <w:tcW w:w="506" w:type="pct"/>
            <w:noWrap/>
            <w:hideMark/>
          </w:tcPr>
          <w:p w14:paraId="13FF4F4D"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150</w:t>
            </w:r>
          </w:p>
        </w:tc>
        <w:tc>
          <w:tcPr>
            <w:tcW w:w="506" w:type="pct"/>
            <w:noWrap/>
            <w:hideMark/>
          </w:tcPr>
          <w:p w14:paraId="4491E62F"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1</w:t>
            </w:r>
            <w:r w:rsidRPr="00FE304E">
              <w:rPr>
                <w:rFonts w:ascii="Times New Roman" w:eastAsia="Times New Roman" w:hAnsi="Times New Roman" w:cs="Times New Roman"/>
                <w:sz w:val="16"/>
                <w:szCs w:val="16"/>
                <w:lang w:eastAsia="en-GB"/>
              </w:rPr>
              <w:t>·</w:t>
            </w:r>
            <w:r w:rsidRPr="00FE304E">
              <w:rPr>
                <w:rFonts w:ascii="Times New Roman" w:eastAsia="Times New Roman" w:hAnsi="Times New Roman" w:cs="Times New Roman"/>
                <w:sz w:val="20"/>
                <w:szCs w:val="20"/>
                <w:lang w:eastAsia="en-GB"/>
              </w:rPr>
              <w:t>53</w:t>
            </w:r>
          </w:p>
        </w:tc>
        <w:tc>
          <w:tcPr>
            <w:tcW w:w="506" w:type="pct"/>
            <w:noWrap/>
            <w:hideMark/>
          </w:tcPr>
          <w:p w14:paraId="2C386F2B"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250</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00</w:t>
            </w:r>
          </w:p>
        </w:tc>
        <w:tc>
          <w:tcPr>
            <w:tcW w:w="506" w:type="pct"/>
            <w:noWrap/>
            <w:hideMark/>
          </w:tcPr>
          <w:p w14:paraId="0C0D9326"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2</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55</w:t>
            </w:r>
          </w:p>
        </w:tc>
        <w:tc>
          <w:tcPr>
            <w:tcW w:w="506" w:type="pct"/>
            <w:noWrap/>
            <w:hideMark/>
          </w:tcPr>
          <w:p w14:paraId="7FD2DA10"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1</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02</w:t>
            </w:r>
          </w:p>
        </w:tc>
      </w:tr>
      <w:tr w:rsidR="00C86FA1" w:rsidRPr="00FE304E" w14:paraId="228EE4E6" w14:textId="77777777" w:rsidTr="001F6504">
        <w:trPr>
          <w:trHeight w:val="255"/>
        </w:trPr>
        <w:tc>
          <w:tcPr>
            <w:tcW w:w="559" w:type="pct"/>
            <w:noWrap/>
            <w:hideMark/>
          </w:tcPr>
          <w:p w14:paraId="677C356F"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r w:rsidRPr="008B6F64">
              <w:rPr>
                <w:rFonts w:ascii="Times New Roman" w:eastAsia="Times New Roman" w:hAnsi="Times New Roman" w:cs="Times New Roman"/>
                <w:sz w:val="20"/>
                <w:szCs w:val="20"/>
                <w:lang w:eastAsia="en-GB"/>
              </w:rPr>
              <w:t>CO4</w:t>
            </w:r>
          </w:p>
        </w:tc>
        <w:tc>
          <w:tcPr>
            <w:tcW w:w="1909" w:type="pct"/>
            <w:noWrap/>
            <w:hideMark/>
          </w:tcPr>
          <w:p w14:paraId="231ADE0F"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proofErr w:type="spellStart"/>
            <w:r w:rsidRPr="00FE304E">
              <w:rPr>
                <w:rFonts w:ascii="Times New Roman" w:eastAsia="Times New Roman" w:hAnsi="Times New Roman" w:cs="Times New Roman"/>
                <w:sz w:val="20"/>
                <w:szCs w:val="20"/>
                <w:lang w:eastAsia="en-GB"/>
              </w:rPr>
              <w:t>SafiNet</w:t>
            </w:r>
            <w:proofErr w:type="spellEnd"/>
          </w:p>
        </w:tc>
        <w:tc>
          <w:tcPr>
            <w:tcW w:w="506" w:type="pct"/>
            <w:noWrap/>
            <w:hideMark/>
          </w:tcPr>
          <w:p w14:paraId="58C5AD28"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450</w:t>
            </w:r>
          </w:p>
        </w:tc>
        <w:tc>
          <w:tcPr>
            <w:tcW w:w="506" w:type="pct"/>
            <w:noWrap/>
            <w:hideMark/>
          </w:tcPr>
          <w:p w14:paraId="3290AADA"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4</w:t>
            </w:r>
            <w:r w:rsidRPr="00FE304E">
              <w:rPr>
                <w:rFonts w:ascii="Times New Roman" w:eastAsia="Times New Roman" w:hAnsi="Times New Roman" w:cs="Times New Roman"/>
                <w:sz w:val="16"/>
                <w:szCs w:val="16"/>
                <w:lang w:eastAsia="en-GB"/>
              </w:rPr>
              <w:t>·</w:t>
            </w:r>
            <w:r w:rsidRPr="00FE304E">
              <w:rPr>
                <w:rFonts w:ascii="Times New Roman" w:eastAsia="Times New Roman" w:hAnsi="Times New Roman" w:cs="Times New Roman"/>
                <w:sz w:val="20"/>
                <w:szCs w:val="20"/>
                <w:lang w:eastAsia="en-GB"/>
              </w:rPr>
              <w:t>58</w:t>
            </w:r>
          </w:p>
        </w:tc>
        <w:tc>
          <w:tcPr>
            <w:tcW w:w="506" w:type="pct"/>
            <w:noWrap/>
            <w:hideMark/>
          </w:tcPr>
          <w:p w14:paraId="72F7466F"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500</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00</w:t>
            </w:r>
          </w:p>
        </w:tc>
        <w:tc>
          <w:tcPr>
            <w:tcW w:w="506" w:type="pct"/>
            <w:noWrap/>
            <w:hideMark/>
          </w:tcPr>
          <w:p w14:paraId="1355F6FB"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5</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09</w:t>
            </w:r>
          </w:p>
        </w:tc>
        <w:tc>
          <w:tcPr>
            <w:tcW w:w="506" w:type="pct"/>
            <w:noWrap/>
            <w:hideMark/>
          </w:tcPr>
          <w:p w14:paraId="63F0A8F7"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0</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51</w:t>
            </w:r>
          </w:p>
        </w:tc>
      </w:tr>
      <w:tr w:rsidR="00C86FA1" w:rsidRPr="00FE304E" w14:paraId="5E1A4123" w14:textId="77777777" w:rsidTr="001F6504">
        <w:trPr>
          <w:trHeight w:val="255"/>
        </w:trPr>
        <w:tc>
          <w:tcPr>
            <w:tcW w:w="559" w:type="pct"/>
            <w:noWrap/>
            <w:hideMark/>
          </w:tcPr>
          <w:p w14:paraId="5EF004E0"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r w:rsidRPr="008B6F64">
              <w:rPr>
                <w:rFonts w:ascii="Times New Roman" w:eastAsia="Times New Roman" w:hAnsi="Times New Roman" w:cs="Times New Roman"/>
                <w:sz w:val="20"/>
                <w:szCs w:val="20"/>
                <w:lang w:eastAsia="en-GB"/>
              </w:rPr>
              <w:t>CO5</w:t>
            </w:r>
            <w:r>
              <w:rPr>
                <w:rFonts w:ascii="Times New Roman" w:eastAsia="Times New Roman" w:hAnsi="Times New Roman" w:cs="Times New Roman"/>
                <w:sz w:val="20"/>
                <w:szCs w:val="20"/>
                <w:lang w:eastAsia="en-GB"/>
              </w:rPr>
              <w:t>*</w:t>
            </w:r>
          </w:p>
        </w:tc>
        <w:tc>
          <w:tcPr>
            <w:tcW w:w="1909" w:type="pct"/>
            <w:noWrap/>
            <w:hideMark/>
          </w:tcPr>
          <w:p w14:paraId="38F7DD7E"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proofErr w:type="spellStart"/>
            <w:r w:rsidRPr="00FE304E">
              <w:rPr>
                <w:rFonts w:ascii="Times New Roman" w:eastAsia="Times New Roman" w:hAnsi="Times New Roman" w:cs="Times New Roman"/>
                <w:sz w:val="20"/>
                <w:szCs w:val="20"/>
                <w:lang w:eastAsia="en-GB"/>
              </w:rPr>
              <w:t>SafiNet</w:t>
            </w:r>
            <w:proofErr w:type="spellEnd"/>
          </w:p>
        </w:tc>
        <w:tc>
          <w:tcPr>
            <w:tcW w:w="506" w:type="pct"/>
            <w:noWrap/>
            <w:hideMark/>
          </w:tcPr>
          <w:p w14:paraId="17F8F5A1"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150</w:t>
            </w:r>
          </w:p>
        </w:tc>
        <w:tc>
          <w:tcPr>
            <w:tcW w:w="506" w:type="pct"/>
            <w:noWrap/>
            <w:hideMark/>
          </w:tcPr>
          <w:p w14:paraId="44F3E692"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1</w:t>
            </w:r>
            <w:r w:rsidRPr="00FE304E">
              <w:rPr>
                <w:rFonts w:ascii="Times New Roman" w:eastAsia="Times New Roman" w:hAnsi="Times New Roman" w:cs="Times New Roman"/>
                <w:sz w:val="16"/>
                <w:szCs w:val="16"/>
                <w:lang w:eastAsia="en-GB"/>
              </w:rPr>
              <w:t>·</w:t>
            </w:r>
            <w:r w:rsidRPr="00FE304E">
              <w:rPr>
                <w:rFonts w:ascii="Times New Roman" w:eastAsia="Times New Roman" w:hAnsi="Times New Roman" w:cs="Times New Roman"/>
                <w:sz w:val="20"/>
                <w:szCs w:val="20"/>
                <w:lang w:eastAsia="en-GB"/>
              </w:rPr>
              <w:t>53</w:t>
            </w:r>
          </w:p>
        </w:tc>
        <w:tc>
          <w:tcPr>
            <w:tcW w:w="506" w:type="pct"/>
            <w:noWrap/>
            <w:hideMark/>
          </w:tcPr>
          <w:p w14:paraId="5BE15B02"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250</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00</w:t>
            </w:r>
          </w:p>
        </w:tc>
        <w:tc>
          <w:tcPr>
            <w:tcW w:w="506" w:type="pct"/>
            <w:noWrap/>
            <w:hideMark/>
          </w:tcPr>
          <w:p w14:paraId="6F6D521C"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2</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55</w:t>
            </w:r>
          </w:p>
        </w:tc>
        <w:tc>
          <w:tcPr>
            <w:tcW w:w="506" w:type="pct"/>
            <w:noWrap/>
            <w:hideMark/>
          </w:tcPr>
          <w:p w14:paraId="4FF3FC13"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1</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02</w:t>
            </w:r>
          </w:p>
        </w:tc>
      </w:tr>
      <w:tr w:rsidR="00C86FA1" w:rsidRPr="00FE304E" w14:paraId="1F274373" w14:textId="77777777" w:rsidTr="001F6504">
        <w:trPr>
          <w:trHeight w:val="255"/>
        </w:trPr>
        <w:tc>
          <w:tcPr>
            <w:tcW w:w="559" w:type="pct"/>
            <w:noWrap/>
            <w:hideMark/>
          </w:tcPr>
          <w:p w14:paraId="3041CC8F"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r w:rsidRPr="008B6F64">
              <w:rPr>
                <w:rFonts w:ascii="Times New Roman" w:eastAsia="Times New Roman" w:hAnsi="Times New Roman" w:cs="Times New Roman"/>
                <w:sz w:val="20"/>
                <w:szCs w:val="20"/>
                <w:lang w:eastAsia="en-GB"/>
              </w:rPr>
              <w:t>CO6</w:t>
            </w:r>
          </w:p>
        </w:tc>
        <w:tc>
          <w:tcPr>
            <w:tcW w:w="1909" w:type="pct"/>
            <w:noWrap/>
            <w:hideMark/>
          </w:tcPr>
          <w:p w14:paraId="6751528D"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proofErr w:type="spellStart"/>
            <w:r w:rsidRPr="00FE304E">
              <w:rPr>
                <w:rFonts w:ascii="Times New Roman" w:eastAsia="Times New Roman" w:hAnsi="Times New Roman" w:cs="Times New Roman"/>
                <w:sz w:val="20"/>
                <w:szCs w:val="20"/>
                <w:lang w:eastAsia="en-GB"/>
              </w:rPr>
              <w:t>SafiNet</w:t>
            </w:r>
            <w:proofErr w:type="spellEnd"/>
          </w:p>
        </w:tc>
        <w:tc>
          <w:tcPr>
            <w:tcW w:w="506" w:type="pct"/>
            <w:noWrap/>
            <w:hideMark/>
          </w:tcPr>
          <w:p w14:paraId="35D8EBCD"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300</w:t>
            </w:r>
          </w:p>
        </w:tc>
        <w:tc>
          <w:tcPr>
            <w:tcW w:w="506" w:type="pct"/>
            <w:noWrap/>
            <w:hideMark/>
          </w:tcPr>
          <w:p w14:paraId="5DDAE59F"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3</w:t>
            </w:r>
            <w:r w:rsidRPr="00FE304E">
              <w:rPr>
                <w:rFonts w:ascii="Times New Roman" w:eastAsia="Times New Roman" w:hAnsi="Times New Roman" w:cs="Times New Roman"/>
                <w:sz w:val="16"/>
                <w:szCs w:val="16"/>
                <w:lang w:eastAsia="en-GB"/>
              </w:rPr>
              <w:t>·</w:t>
            </w:r>
            <w:r w:rsidRPr="00FE304E">
              <w:rPr>
                <w:rFonts w:ascii="Times New Roman" w:eastAsia="Times New Roman" w:hAnsi="Times New Roman" w:cs="Times New Roman"/>
                <w:sz w:val="20"/>
                <w:szCs w:val="20"/>
                <w:lang w:eastAsia="en-GB"/>
              </w:rPr>
              <w:t>06</w:t>
            </w:r>
          </w:p>
        </w:tc>
        <w:tc>
          <w:tcPr>
            <w:tcW w:w="506" w:type="pct"/>
            <w:noWrap/>
            <w:hideMark/>
          </w:tcPr>
          <w:p w14:paraId="31A7EFE9"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450</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00</w:t>
            </w:r>
          </w:p>
        </w:tc>
        <w:tc>
          <w:tcPr>
            <w:tcW w:w="506" w:type="pct"/>
            <w:noWrap/>
            <w:hideMark/>
          </w:tcPr>
          <w:p w14:paraId="12AB8DBF"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4</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58</w:t>
            </w:r>
          </w:p>
        </w:tc>
        <w:tc>
          <w:tcPr>
            <w:tcW w:w="506" w:type="pct"/>
            <w:noWrap/>
            <w:hideMark/>
          </w:tcPr>
          <w:p w14:paraId="5A699288"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1</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53</w:t>
            </w:r>
          </w:p>
        </w:tc>
      </w:tr>
      <w:tr w:rsidR="00C86FA1" w:rsidRPr="00FE304E" w14:paraId="6FE8C1AD" w14:textId="77777777" w:rsidTr="001F6504">
        <w:trPr>
          <w:trHeight w:val="255"/>
        </w:trPr>
        <w:tc>
          <w:tcPr>
            <w:tcW w:w="559" w:type="pct"/>
            <w:noWrap/>
            <w:hideMark/>
          </w:tcPr>
          <w:p w14:paraId="405356AA"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r w:rsidRPr="008B6F64">
              <w:rPr>
                <w:rFonts w:ascii="Times New Roman" w:eastAsia="Times New Roman" w:hAnsi="Times New Roman" w:cs="Times New Roman"/>
                <w:sz w:val="20"/>
                <w:szCs w:val="20"/>
                <w:lang w:eastAsia="en-GB"/>
              </w:rPr>
              <w:t>CO7</w:t>
            </w:r>
          </w:p>
        </w:tc>
        <w:tc>
          <w:tcPr>
            <w:tcW w:w="1909" w:type="pct"/>
            <w:noWrap/>
            <w:hideMark/>
          </w:tcPr>
          <w:p w14:paraId="583080F6"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proofErr w:type="spellStart"/>
            <w:r w:rsidRPr="00FE304E">
              <w:rPr>
                <w:rFonts w:ascii="Times New Roman" w:eastAsia="Times New Roman" w:hAnsi="Times New Roman" w:cs="Times New Roman"/>
                <w:sz w:val="20"/>
                <w:szCs w:val="20"/>
                <w:lang w:eastAsia="en-GB"/>
              </w:rPr>
              <w:t>Supernet</w:t>
            </w:r>
            <w:proofErr w:type="spellEnd"/>
          </w:p>
        </w:tc>
        <w:tc>
          <w:tcPr>
            <w:tcW w:w="506" w:type="pct"/>
            <w:noWrap/>
            <w:hideMark/>
          </w:tcPr>
          <w:p w14:paraId="57D048F7"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250</w:t>
            </w:r>
          </w:p>
        </w:tc>
        <w:tc>
          <w:tcPr>
            <w:tcW w:w="506" w:type="pct"/>
            <w:noWrap/>
            <w:hideMark/>
          </w:tcPr>
          <w:p w14:paraId="6C8BFF46"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2</w:t>
            </w:r>
            <w:r w:rsidRPr="00FE304E">
              <w:rPr>
                <w:rFonts w:ascii="Times New Roman" w:eastAsia="Times New Roman" w:hAnsi="Times New Roman" w:cs="Times New Roman"/>
                <w:sz w:val="16"/>
                <w:szCs w:val="16"/>
                <w:lang w:eastAsia="en-GB"/>
              </w:rPr>
              <w:t>·</w:t>
            </w:r>
            <w:r w:rsidRPr="00FE304E">
              <w:rPr>
                <w:rFonts w:ascii="Times New Roman" w:eastAsia="Times New Roman" w:hAnsi="Times New Roman" w:cs="Times New Roman"/>
                <w:sz w:val="20"/>
                <w:szCs w:val="20"/>
                <w:lang w:eastAsia="en-GB"/>
              </w:rPr>
              <w:t>55</w:t>
            </w:r>
          </w:p>
        </w:tc>
        <w:tc>
          <w:tcPr>
            <w:tcW w:w="506" w:type="pct"/>
            <w:noWrap/>
            <w:hideMark/>
          </w:tcPr>
          <w:p w14:paraId="51CD0E93"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350</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00</w:t>
            </w:r>
          </w:p>
        </w:tc>
        <w:tc>
          <w:tcPr>
            <w:tcW w:w="506" w:type="pct"/>
            <w:noWrap/>
            <w:hideMark/>
          </w:tcPr>
          <w:p w14:paraId="42B4F7D7"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3</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56</w:t>
            </w:r>
          </w:p>
        </w:tc>
        <w:tc>
          <w:tcPr>
            <w:tcW w:w="506" w:type="pct"/>
            <w:noWrap/>
            <w:hideMark/>
          </w:tcPr>
          <w:p w14:paraId="3394D629"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1</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02</w:t>
            </w:r>
          </w:p>
        </w:tc>
      </w:tr>
      <w:tr w:rsidR="00C86FA1" w:rsidRPr="00FE304E" w14:paraId="41C5D7D6" w14:textId="77777777" w:rsidTr="001F6504">
        <w:trPr>
          <w:trHeight w:val="255"/>
        </w:trPr>
        <w:tc>
          <w:tcPr>
            <w:tcW w:w="559" w:type="pct"/>
            <w:noWrap/>
            <w:hideMark/>
          </w:tcPr>
          <w:p w14:paraId="4F5B016F"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r w:rsidRPr="008B6F64">
              <w:rPr>
                <w:rFonts w:ascii="Times New Roman" w:eastAsia="Times New Roman" w:hAnsi="Times New Roman" w:cs="Times New Roman"/>
                <w:sz w:val="20"/>
                <w:szCs w:val="20"/>
                <w:lang w:eastAsia="en-GB"/>
              </w:rPr>
              <w:t>CO8</w:t>
            </w:r>
          </w:p>
        </w:tc>
        <w:tc>
          <w:tcPr>
            <w:tcW w:w="1909" w:type="pct"/>
            <w:noWrap/>
            <w:hideMark/>
          </w:tcPr>
          <w:p w14:paraId="7152D544" w14:textId="77777777" w:rsidR="00C86FA1" w:rsidRPr="00FE304E" w:rsidRDefault="00C86FA1" w:rsidP="001F6504">
            <w:pPr>
              <w:spacing w:line="240" w:lineRule="auto"/>
              <w:rPr>
                <w:rFonts w:ascii="Times New Roman" w:eastAsia="Times New Roman" w:hAnsi="Times New Roman" w:cs="Times New Roman"/>
                <w:sz w:val="20"/>
                <w:szCs w:val="20"/>
                <w:lang w:eastAsia="en-GB"/>
              </w:rPr>
            </w:pPr>
            <w:proofErr w:type="spellStart"/>
            <w:r w:rsidRPr="00FE304E">
              <w:rPr>
                <w:rFonts w:ascii="Times New Roman" w:eastAsia="Times New Roman" w:hAnsi="Times New Roman" w:cs="Times New Roman"/>
                <w:sz w:val="20"/>
                <w:szCs w:val="20"/>
                <w:lang w:eastAsia="en-GB"/>
              </w:rPr>
              <w:t>SupernetExtra</w:t>
            </w:r>
            <w:proofErr w:type="spellEnd"/>
          </w:p>
        </w:tc>
        <w:tc>
          <w:tcPr>
            <w:tcW w:w="506" w:type="pct"/>
            <w:noWrap/>
            <w:hideMark/>
          </w:tcPr>
          <w:p w14:paraId="11CC78A8"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100</w:t>
            </w:r>
          </w:p>
        </w:tc>
        <w:tc>
          <w:tcPr>
            <w:tcW w:w="506" w:type="pct"/>
            <w:noWrap/>
            <w:hideMark/>
          </w:tcPr>
          <w:p w14:paraId="6C3D8EAF"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1</w:t>
            </w:r>
            <w:r w:rsidRPr="00FE304E">
              <w:rPr>
                <w:rFonts w:ascii="Times New Roman" w:eastAsia="Times New Roman" w:hAnsi="Times New Roman" w:cs="Times New Roman"/>
                <w:sz w:val="16"/>
                <w:szCs w:val="16"/>
                <w:lang w:eastAsia="en-GB"/>
              </w:rPr>
              <w:t>·</w:t>
            </w:r>
            <w:r w:rsidRPr="00FE304E">
              <w:rPr>
                <w:rFonts w:ascii="Times New Roman" w:eastAsia="Times New Roman" w:hAnsi="Times New Roman" w:cs="Times New Roman"/>
                <w:sz w:val="20"/>
                <w:szCs w:val="20"/>
                <w:lang w:eastAsia="en-GB"/>
              </w:rPr>
              <w:t>02</w:t>
            </w:r>
          </w:p>
        </w:tc>
        <w:tc>
          <w:tcPr>
            <w:tcW w:w="506" w:type="pct"/>
            <w:noWrap/>
            <w:hideMark/>
          </w:tcPr>
          <w:p w14:paraId="1097BE9F"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350</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00</w:t>
            </w:r>
          </w:p>
        </w:tc>
        <w:tc>
          <w:tcPr>
            <w:tcW w:w="506" w:type="pct"/>
            <w:noWrap/>
            <w:hideMark/>
          </w:tcPr>
          <w:p w14:paraId="287894BB"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3</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56</w:t>
            </w:r>
          </w:p>
        </w:tc>
        <w:tc>
          <w:tcPr>
            <w:tcW w:w="506" w:type="pct"/>
            <w:noWrap/>
            <w:hideMark/>
          </w:tcPr>
          <w:p w14:paraId="34EEA1E7" w14:textId="77777777" w:rsidR="00C86FA1" w:rsidRPr="00FE304E" w:rsidRDefault="00C86FA1" w:rsidP="001F6504">
            <w:pPr>
              <w:spacing w:line="240" w:lineRule="auto"/>
              <w:jc w:val="right"/>
              <w:rPr>
                <w:rFonts w:ascii="Times New Roman" w:eastAsia="Times New Roman" w:hAnsi="Times New Roman" w:cs="Times New Roman"/>
                <w:sz w:val="20"/>
                <w:szCs w:val="20"/>
                <w:lang w:eastAsia="en-GB"/>
              </w:rPr>
            </w:pPr>
            <w:r w:rsidRPr="00FE304E">
              <w:rPr>
                <w:rFonts w:ascii="Times New Roman" w:eastAsia="Times New Roman" w:hAnsi="Times New Roman" w:cs="Times New Roman"/>
                <w:sz w:val="20"/>
                <w:szCs w:val="20"/>
                <w:lang w:eastAsia="en-GB"/>
              </w:rPr>
              <w:t>2</w:t>
            </w:r>
            <w:r>
              <w:rPr>
                <w:rFonts w:ascii="Times New Roman" w:eastAsia="Times New Roman" w:hAnsi="Times New Roman" w:cs="Times New Roman"/>
                <w:sz w:val="20"/>
                <w:szCs w:val="20"/>
                <w:lang w:eastAsia="en-GB"/>
              </w:rPr>
              <w:t>·</w:t>
            </w:r>
            <w:r w:rsidRPr="00FE304E">
              <w:rPr>
                <w:rFonts w:ascii="Times New Roman" w:eastAsia="Times New Roman" w:hAnsi="Times New Roman" w:cs="Times New Roman"/>
                <w:sz w:val="20"/>
                <w:szCs w:val="20"/>
                <w:lang w:eastAsia="en-GB"/>
              </w:rPr>
              <w:t>55</w:t>
            </w:r>
          </w:p>
        </w:tc>
      </w:tr>
    </w:tbl>
    <w:p w14:paraId="5DF5FA11" w14:textId="77777777" w:rsidR="00C86FA1" w:rsidRDefault="00C86FA1" w:rsidP="00C86FA1">
      <w:pPr>
        <w:spacing w:after="0"/>
        <w:jc w:val="both"/>
        <w:rPr>
          <w:rFonts w:ascii="Times New Roman" w:hAnsi="Times New Roman" w:cs="Times New Roman"/>
          <w:sz w:val="20"/>
          <w:szCs w:val="20"/>
        </w:rPr>
      </w:pPr>
      <w:r>
        <w:rPr>
          <w:rFonts w:ascii="Times New Roman" w:hAnsi="Times New Roman" w:cs="Times New Roman"/>
          <w:sz w:val="20"/>
          <w:szCs w:val="20"/>
        </w:rPr>
        <w:t xml:space="preserve">Each CO number represents an individual shop· *CO5 was reported as being a wholesaler </w:t>
      </w:r>
    </w:p>
    <w:p w14:paraId="40874966" w14:textId="77777777" w:rsidR="00C86FA1" w:rsidRPr="00FE304E" w:rsidRDefault="00C86FA1" w:rsidP="00C86FA1">
      <w:pPr>
        <w:spacing w:after="0"/>
        <w:jc w:val="both"/>
        <w:rPr>
          <w:rFonts w:ascii="Times New Roman" w:hAnsi="Times New Roman" w:cs="Times New Roman"/>
          <w:sz w:val="20"/>
          <w:szCs w:val="20"/>
        </w:rPr>
        <w:sectPr w:rsidR="00C86FA1" w:rsidRPr="00FE304E" w:rsidSect="005B7352">
          <w:pgSz w:w="11906" w:h="16838"/>
          <w:pgMar w:top="1440" w:right="1440" w:bottom="1440" w:left="1440" w:header="708" w:footer="708" w:gutter="0"/>
          <w:cols w:space="708"/>
          <w:docGrid w:linePitch="360"/>
        </w:sectPr>
      </w:pPr>
      <w:r>
        <w:rPr>
          <w:rFonts w:ascii="Times New Roman" w:hAnsi="Times New Roman" w:cs="Times New Roman"/>
          <w:sz w:val="20"/>
          <w:szCs w:val="20"/>
        </w:rPr>
        <w:t>Data source: Distribution channel implementer questionnaires</w:t>
      </w:r>
    </w:p>
    <w:p w14:paraId="553540F3" w14:textId="70318467" w:rsidR="00A72A06" w:rsidRPr="00FE304E" w:rsidRDefault="00A72A06" w:rsidP="00F57EC9">
      <w:pPr>
        <w:pStyle w:val="Heading1"/>
        <w:spacing w:line="480" w:lineRule="auto"/>
        <w:rPr>
          <w:rFonts w:ascii="Times New Roman" w:hAnsi="Times New Roman" w:cs="Times New Roman"/>
          <w:b/>
          <w:color w:val="auto"/>
          <w:sz w:val="20"/>
          <w:szCs w:val="20"/>
          <w:lang w:val="en-GB"/>
        </w:rPr>
      </w:pPr>
      <w:r w:rsidRPr="00FE304E">
        <w:rPr>
          <w:rFonts w:ascii="Times New Roman" w:hAnsi="Times New Roman" w:cs="Times New Roman"/>
          <w:b/>
          <w:color w:val="auto"/>
          <w:sz w:val="20"/>
          <w:szCs w:val="20"/>
          <w:lang w:val="en-GB"/>
        </w:rPr>
        <w:lastRenderedPageBreak/>
        <w:t>Costs</w:t>
      </w:r>
    </w:p>
    <w:p w14:paraId="77098BAE" w14:textId="2117A520" w:rsidR="00A72A06" w:rsidRDefault="00A72A06" w:rsidP="00F57EC9">
      <w:pPr>
        <w:spacing w:after="0"/>
        <w:contextualSpacing/>
        <w:jc w:val="both"/>
        <w:rPr>
          <w:rFonts w:ascii="Times New Roman" w:hAnsi="Times New Roman" w:cs="Times New Roman"/>
          <w:sz w:val="20"/>
          <w:szCs w:val="20"/>
        </w:rPr>
      </w:pPr>
      <w:r w:rsidRPr="00FE304E">
        <w:rPr>
          <w:rFonts w:ascii="Times New Roman" w:hAnsi="Times New Roman" w:cs="Times New Roman"/>
          <w:sz w:val="20"/>
          <w:szCs w:val="20"/>
        </w:rPr>
        <w:t>By activity (</w:t>
      </w:r>
      <w:r w:rsidRPr="00FE304E">
        <w:rPr>
          <w:rFonts w:ascii="Times New Roman" w:hAnsi="Times New Roman" w:cs="Times New Roman"/>
          <w:sz w:val="20"/>
          <w:szCs w:val="20"/>
        </w:rPr>
        <w:fldChar w:fldCharType="begin"/>
      </w:r>
      <w:r w:rsidRPr="00FE304E">
        <w:rPr>
          <w:rFonts w:ascii="Times New Roman" w:hAnsi="Times New Roman" w:cs="Times New Roman"/>
          <w:sz w:val="20"/>
          <w:szCs w:val="20"/>
        </w:rPr>
        <w:instrText xml:space="preserve"> REF _Ref536007289 \h  \* MERGEFORMAT </w:instrText>
      </w:r>
      <w:r w:rsidRPr="00FE304E">
        <w:rPr>
          <w:rFonts w:ascii="Times New Roman" w:hAnsi="Times New Roman" w:cs="Times New Roman"/>
          <w:sz w:val="20"/>
          <w:szCs w:val="20"/>
        </w:rPr>
      </w:r>
      <w:r w:rsidRPr="00FE304E">
        <w:rPr>
          <w:rFonts w:ascii="Times New Roman" w:hAnsi="Times New Roman" w:cs="Times New Roman"/>
          <w:sz w:val="20"/>
          <w:szCs w:val="20"/>
        </w:rPr>
        <w:fldChar w:fldCharType="separate"/>
      </w:r>
      <w:r w:rsidRPr="00FE304E">
        <w:rPr>
          <w:rFonts w:ascii="Times New Roman" w:hAnsi="Times New Roman" w:cs="Times New Roman"/>
          <w:sz w:val="20"/>
          <w:szCs w:val="20"/>
        </w:rPr>
        <w:t xml:space="preserve">Table </w:t>
      </w:r>
      <w:r w:rsidR="002C65AC">
        <w:rPr>
          <w:rFonts w:ascii="Times New Roman" w:hAnsi="Times New Roman" w:cs="Times New Roman"/>
          <w:sz w:val="20"/>
          <w:szCs w:val="20"/>
        </w:rPr>
        <w:t>A</w:t>
      </w:r>
      <w:r w:rsidRPr="00FE304E">
        <w:rPr>
          <w:rFonts w:ascii="Times New Roman" w:hAnsi="Times New Roman" w:cs="Times New Roman"/>
          <w:sz w:val="20"/>
          <w:szCs w:val="20"/>
        </w:rPr>
        <w:t>2</w:t>
      </w:r>
      <w:r w:rsidRPr="00FE304E">
        <w:rPr>
          <w:rFonts w:ascii="Times New Roman" w:hAnsi="Times New Roman" w:cs="Times New Roman"/>
          <w:sz w:val="20"/>
          <w:szCs w:val="20"/>
        </w:rPr>
        <w:fldChar w:fldCharType="end"/>
      </w:r>
      <w:r w:rsidRPr="00FE304E">
        <w:rPr>
          <w:rFonts w:ascii="Times New Roman" w:hAnsi="Times New Roman" w:cs="Times New Roman"/>
          <w:sz w:val="20"/>
          <w:szCs w:val="20"/>
        </w:rPr>
        <w:t>) personnel costs were the highest contribution to costs in ANC and CO, whereas distribution and transport were the biggest drivers in MD and SM. Training and meeting costs were the biggest cost driver in the CHV channel. By level, (</w:t>
      </w:r>
      <w:r w:rsidRPr="00FE304E">
        <w:rPr>
          <w:rFonts w:ascii="Times New Roman" w:hAnsi="Times New Roman" w:cs="Times New Roman"/>
          <w:sz w:val="20"/>
          <w:szCs w:val="20"/>
        </w:rPr>
        <w:fldChar w:fldCharType="begin"/>
      </w:r>
      <w:r w:rsidRPr="00FE304E">
        <w:rPr>
          <w:rFonts w:ascii="Times New Roman" w:hAnsi="Times New Roman" w:cs="Times New Roman"/>
          <w:sz w:val="20"/>
          <w:szCs w:val="20"/>
        </w:rPr>
        <w:instrText xml:space="preserve"> REF _Ref536008518 \h  \* MERGEFORMAT </w:instrText>
      </w:r>
      <w:r w:rsidRPr="00FE304E">
        <w:rPr>
          <w:rFonts w:ascii="Times New Roman" w:hAnsi="Times New Roman" w:cs="Times New Roman"/>
          <w:sz w:val="20"/>
          <w:szCs w:val="20"/>
        </w:rPr>
      </w:r>
      <w:r w:rsidRPr="00FE304E">
        <w:rPr>
          <w:rFonts w:ascii="Times New Roman" w:hAnsi="Times New Roman" w:cs="Times New Roman"/>
          <w:sz w:val="20"/>
          <w:szCs w:val="20"/>
        </w:rPr>
        <w:fldChar w:fldCharType="separate"/>
      </w:r>
      <w:r w:rsidRPr="00FE304E">
        <w:rPr>
          <w:rFonts w:ascii="Times New Roman" w:hAnsi="Times New Roman" w:cs="Times New Roman"/>
          <w:sz w:val="20"/>
          <w:szCs w:val="20"/>
        </w:rPr>
        <w:t xml:space="preserve">Table </w:t>
      </w:r>
      <w:r w:rsidR="002C65AC">
        <w:rPr>
          <w:rFonts w:ascii="Times New Roman" w:hAnsi="Times New Roman" w:cs="Times New Roman"/>
          <w:sz w:val="20"/>
          <w:szCs w:val="20"/>
        </w:rPr>
        <w:t>A</w:t>
      </w:r>
      <w:r w:rsidRPr="00FE304E">
        <w:rPr>
          <w:rFonts w:ascii="Times New Roman" w:hAnsi="Times New Roman" w:cs="Times New Roman"/>
          <w:sz w:val="20"/>
          <w:szCs w:val="20"/>
        </w:rPr>
        <w:t>3</w:t>
      </w:r>
      <w:r w:rsidRPr="00FE304E">
        <w:rPr>
          <w:rFonts w:ascii="Times New Roman" w:hAnsi="Times New Roman" w:cs="Times New Roman"/>
          <w:sz w:val="20"/>
          <w:szCs w:val="20"/>
        </w:rPr>
        <w:fldChar w:fldCharType="end"/>
      </w:r>
      <w:r w:rsidRPr="00FE304E">
        <w:rPr>
          <w:rFonts w:ascii="Times New Roman" w:hAnsi="Times New Roman" w:cs="Times New Roman"/>
          <w:sz w:val="20"/>
          <w:szCs w:val="20"/>
        </w:rPr>
        <w:t xml:space="preserve">) the majority of costs are incurred at the sub-Location level in the MD, ANC and CHV channels. All costs are incurred at sub-Location level (i.e. individual shop) for the CO channel. SM costs are heavily skewed (80%) to the national level. </w:t>
      </w:r>
    </w:p>
    <w:p w14:paraId="232672A6" w14:textId="31D4BAE8" w:rsidR="00C86FA1" w:rsidRPr="00C86FA1" w:rsidRDefault="00C86FA1" w:rsidP="00C86FA1">
      <w:pPr>
        <w:pStyle w:val="Heading1"/>
        <w:spacing w:line="480" w:lineRule="auto"/>
        <w:rPr>
          <w:rFonts w:ascii="Times New Roman" w:hAnsi="Times New Roman" w:cs="Times New Roman"/>
          <w:b/>
          <w:color w:val="auto"/>
          <w:sz w:val="20"/>
          <w:szCs w:val="20"/>
          <w:lang w:val="en-GB"/>
        </w:rPr>
      </w:pPr>
      <w:bookmarkStart w:id="0" w:name="_GoBack"/>
      <w:r w:rsidRPr="00C86FA1">
        <w:rPr>
          <w:rFonts w:ascii="Times New Roman" w:hAnsi="Times New Roman" w:cs="Times New Roman"/>
          <w:b/>
          <w:color w:val="auto"/>
          <w:sz w:val="20"/>
          <w:szCs w:val="20"/>
          <w:lang w:val="en-GB"/>
        </w:rPr>
        <w:t>&lt;INSERT TABLE A2 HERE&gt;</w:t>
      </w:r>
    </w:p>
    <w:p w14:paraId="47F26FE5" w14:textId="439841F7" w:rsidR="00C86FA1" w:rsidRPr="00C86FA1" w:rsidRDefault="00C86FA1" w:rsidP="00C86FA1">
      <w:pPr>
        <w:pStyle w:val="Heading1"/>
        <w:spacing w:line="480" w:lineRule="auto"/>
        <w:rPr>
          <w:rFonts w:ascii="Times New Roman" w:hAnsi="Times New Roman" w:cs="Times New Roman"/>
          <w:b/>
          <w:color w:val="auto"/>
          <w:sz w:val="20"/>
          <w:szCs w:val="20"/>
          <w:lang w:val="en-GB"/>
        </w:rPr>
      </w:pPr>
      <w:r w:rsidRPr="00C86FA1">
        <w:rPr>
          <w:rFonts w:ascii="Times New Roman" w:hAnsi="Times New Roman" w:cs="Times New Roman"/>
          <w:b/>
          <w:color w:val="auto"/>
          <w:sz w:val="20"/>
          <w:szCs w:val="20"/>
          <w:lang w:val="en-GB"/>
        </w:rPr>
        <w:t>&lt;INSERT TABLE A3 HERE&gt;</w:t>
      </w:r>
    </w:p>
    <w:bookmarkEnd w:id="0"/>
    <w:p w14:paraId="44409782" w14:textId="77777777" w:rsidR="00A72A06" w:rsidRPr="00FE304E" w:rsidRDefault="00A72A06" w:rsidP="00F57EC9">
      <w:pPr>
        <w:pStyle w:val="Heading1"/>
        <w:spacing w:line="480" w:lineRule="auto"/>
        <w:rPr>
          <w:rFonts w:ascii="Times New Roman" w:hAnsi="Times New Roman" w:cs="Times New Roman"/>
          <w:b/>
          <w:color w:val="auto"/>
          <w:sz w:val="20"/>
          <w:szCs w:val="20"/>
          <w:lang w:val="en-GB"/>
        </w:rPr>
      </w:pPr>
      <w:r w:rsidRPr="00FE304E">
        <w:rPr>
          <w:rFonts w:ascii="Times New Roman" w:hAnsi="Times New Roman" w:cs="Times New Roman"/>
          <w:b/>
          <w:color w:val="auto"/>
          <w:sz w:val="20"/>
          <w:szCs w:val="20"/>
          <w:lang w:val="en-GB"/>
        </w:rPr>
        <w:t>Discussion</w:t>
      </w:r>
    </w:p>
    <w:p w14:paraId="10910571" w14:textId="77777777" w:rsidR="00FE304E" w:rsidRPr="00FE304E" w:rsidRDefault="00A72A06" w:rsidP="00F57EC9">
      <w:pPr>
        <w:spacing w:after="0"/>
        <w:jc w:val="both"/>
        <w:rPr>
          <w:rFonts w:ascii="Times New Roman" w:hAnsi="Times New Roman" w:cs="Times New Roman"/>
          <w:sz w:val="20"/>
          <w:szCs w:val="20"/>
        </w:rPr>
        <w:sectPr w:rsidR="00FE304E" w:rsidRPr="00FE304E" w:rsidSect="005B7352">
          <w:footerReference w:type="default" r:id="rId8"/>
          <w:pgSz w:w="11906" w:h="16838"/>
          <w:pgMar w:top="1440" w:right="1440" w:bottom="1440" w:left="1440" w:header="708" w:footer="708" w:gutter="0"/>
          <w:cols w:space="708"/>
          <w:docGrid w:linePitch="360"/>
        </w:sectPr>
      </w:pPr>
      <w:r w:rsidRPr="00FE304E">
        <w:rPr>
          <w:rFonts w:ascii="Times New Roman" w:hAnsi="Times New Roman" w:cs="Times New Roman"/>
          <w:sz w:val="20"/>
          <w:szCs w:val="20"/>
        </w:rPr>
        <w:t>Annualised economic (and financial) costs are very similar to total costs due to the low proportion of capital costs in all channels. Economic and financial costs are also very similar and because no donated resources were identified in the costing the difference is entirely down to discounting of capital costs in the economic analysis.   Full details of unit costs and quantities of all resources (including bed net costs excluded from the costing) by distribution channels are available from the authors on request.</w:t>
      </w:r>
    </w:p>
    <w:p w14:paraId="2B1F1339" w14:textId="6A74528C" w:rsidR="00A72A06" w:rsidRPr="00C86FA1" w:rsidRDefault="00A72A06" w:rsidP="00C86FA1">
      <w:pPr>
        <w:pStyle w:val="Heading1"/>
        <w:spacing w:line="480" w:lineRule="auto"/>
        <w:rPr>
          <w:rFonts w:ascii="Times New Roman" w:hAnsi="Times New Roman" w:cs="Times New Roman"/>
          <w:b/>
          <w:color w:val="auto"/>
          <w:sz w:val="20"/>
          <w:szCs w:val="20"/>
          <w:lang w:val="en-GB"/>
        </w:rPr>
      </w:pPr>
      <w:bookmarkStart w:id="1" w:name="_Ref536007289"/>
      <w:r w:rsidRPr="00C86FA1">
        <w:rPr>
          <w:rFonts w:ascii="Times New Roman" w:hAnsi="Times New Roman" w:cs="Times New Roman"/>
          <w:b/>
          <w:color w:val="auto"/>
          <w:sz w:val="20"/>
          <w:szCs w:val="20"/>
          <w:lang w:val="en-GB"/>
        </w:rPr>
        <w:lastRenderedPageBreak/>
        <w:t xml:space="preserve">Table </w:t>
      </w:r>
      <w:r w:rsidR="002C65AC" w:rsidRPr="00C86FA1">
        <w:rPr>
          <w:rFonts w:ascii="Times New Roman" w:hAnsi="Times New Roman" w:cs="Times New Roman"/>
          <w:b/>
          <w:color w:val="auto"/>
          <w:sz w:val="20"/>
          <w:szCs w:val="20"/>
          <w:lang w:val="en-GB"/>
        </w:rPr>
        <w:t>A</w:t>
      </w:r>
      <w:r w:rsidRPr="00C86FA1">
        <w:rPr>
          <w:rFonts w:ascii="Times New Roman" w:hAnsi="Times New Roman" w:cs="Times New Roman"/>
          <w:b/>
          <w:color w:val="auto"/>
          <w:sz w:val="20"/>
          <w:szCs w:val="20"/>
          <w:lang w:val="en-GB"/>
        </w:rPr>
        <w:fldChar w:fldCharType="begin"/>
      </w:r>
      <w:r w:rsidRPr="00C86FA1">
        <w:rPr>
          <w:rFonts w:ascii="Times New Roman" w:hAnsi="Times New Roman" w:cs="Times New Roman"/>
          <w:b/>
          <w:color w:val="auto"/>
          <w:sz w:val="20"/>
          <w:szCs w:val="20"/>
          <w:lang w:val="en-GB"/>
        </w:rPr>
        <w:instrText xml:space="preserve"> SEQ Table \* ARABIC </w:instrText>
      </w:r>
      <w:r w:rsidRPr="00C86FA1">
        <w:rPr>
          <w:rFonts w:ascii="Times New Roman" w:hAnsi="Times New Roman" w:cs="Times New Roman"/>
          <w:b/>
          <w:color w:val="auto"/>
          <w:sz w:val="20"/>
          <w:szCs w:val="20"/>
          <w:lang w:val="en-GB"/>
        </w:rPr>
        <w:fldChar w:fldCharType="separate"/>
      </w:r>
      <w:r w:rsidR="008B6F64" w:rsidRPr="00C86FA1">
        <w:rPr>
          <w:rFonts w:ascii="Times New Roman" w:hAnsi="Times New Roman" w:cs="Times New Roman"/>
          <w:b/>
          <w:color w:val="auto"/>
          <w:sz w:val="20"/>
          <w:szCs w:val="20"/>
          <w:lang w:val="en-GB"/>
        </w:rPr>
        <w:t>2</w:t>
      </w:r>
      <w:r w:rsidRPr="00C86FA1">
        <w:rPr>
          <w:rFonts w:ascii="Times New Roman" w:hAnsi="Times New Roman" w:cs="Times New Roman"/>
          <w:b/>
          <w:color w:val="auto"/>
          <w:sz w:val="20"/>
          <w:szCs w:val="20"/>
          <w:lang w:val="en-GB"/>
        </w:rPr>
        <w:fldChar w:fldCharType="end"/>
      </w:r>
      <w:bookmarkEnd w:id="1"/>
      <w:r w:rsidRPr="00C86FA1">
        <w:rPr>
          <w:rFonts w:ascii="Times New Roman" w:hAnsi="Times New Roman" w:cs="Times New Roman"/>
          <w:b/>
          <w:color w:val="auto"/>
          <w:sz w:val="20"/>
          <w:szCs w:val="20"/>
          <w:lang w:val="en-GB"/>
        </w:rPr>
        <w:t xml:space="preserve"> Total financial/economic cost (a), annualised financial cost (b) and annualised economic cost (c) by channel and activity ($2015), excluding LLIN commodity cost</w:t>
      </w:r>
    </w:p>
    <w:tbl>
      <w:tblPr>
        <w:tblStyle w:val="TableGrid"/>
        <w:tblW w:w="5000" w:type="pct"/>
        <w:tblLook w:val="04A0" w:firstRow="1" w:lastRow="0" w:firstColumn="1" w:lastColumn="0" w:noHBand="0" w:noVBand="1"/>
      </w:tblPr>
      <w:tblGrid>
        <w:gridCol w:w="1321"/>
        <w:gridCol w:w="1277"/>
        <w:gridCol w:w="776"/>
        <w:gridCol w:w="767"/>
        <w:gridCol w:w="734"/>
        <w:gridCol w:w="801"/>
        <w:gridCol w:w="734"/>
        <w:gridCol w:w="865"/>
        <w:gridCol w:w="767"/>
        <w:gridCol w:w="767"/>
        <w:gridCol w:w="667"/>
        <w:gridCol w:w="767"/>
        <w:gridCol w:w="734"/>
        <w:gridCol w:w="865"/>
        <w:gridCol w:w="767"/>
        <w:gridCol w:w="1339"/>
      </w:tblGrid>
      <w:tr w:rsidR="00A72A06" w:rsidRPr="00FE304E" w14:paraId="411EAACE" w14:textId="77777777" w:rsidTr="00ED5DD6">
        <w:trPr>
          <w:trHeight w:val="472"/>
        </w:trPr>
        <w:tc>
          <w:tcPr>
            <w:tcW w:w="474" w:type="pct"/>
            <w:noWrap/>
            <w:hideMark/>
          </w:tcPr>
          <w:p w14:paraId="62313870" w14:textId="77777777" w:rsidR="00A72A06" w:rsidRPr="00FE304E" w:rsidRDefault="00A72A06" w:rsidP="00F54D8B">
            <w:pPr>
              <w:spacing w:line="240" w:lineRule="auto"/>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t>Cost category</w:t>
            </w:r>
          </w:p>
        </w:tc>
        <w:tc>
          <w:tcPr>
            <w:tcW w:w="736" w:type="pct"/>
            <w:gridSpan w:val="2"/>
            <w:hideMark/>
          </w:tcPr>
          <w:p w14:paraId="154F0C83" w14:textId="77777777" w:rsidR="00A72A06" w:rsidRPr="00FE304E" w:rsidRDefault="00A72A06" w:rsidP="00F54D8B">
            <w:pPr>
              <w:spacing w:line="240" w:lineRule="auto"/>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t>Admin, Coordination and Management</w:t>
            </w:r>
          </w:p>
        </w:tc>
        <w:tc>
          <w:tcPr>
            <w:tcW w:w="538" w:type="pct"/>
            <w:gridSpan w:val="2"/>
            <w:hideMark/>
          </w:tcPr>
          <w:p w14:paraId="149FBFAE" w14:textId="77777777" w:rsidR="00A72A06" w:rsidRPr="00FE304E" w:rsidRDefault="00A72A06" w:rsidP="00F54D8B">
            <w:pPr>
              <w:spacing w:line="240" w:lineRule="auto"/>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t>Buildings</w:t>
            </w:r>
          </w:p>
        </w:tc>
        <w:tc>
          <w:tcPr>
            <w:tcW w:w="550" w:type="pct"/>
            <w:gridSpan w:val="2"/>
            <w:hideMark/>
          </w:tcPr>
          <w:p w14:paraId="4F8931A1" w14:textId="77777777" w:rsidR="00A72A06" w:rsidRPr="00FE304E" w:rsidRDefault="00A72A06" w:rsidP="00F54D8B">
            <w:pPr>
              <w:spacing w:line="240" w:lineRule="auto"/>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t>Communication and Mobilisation</w:t>
            </w:r>
          </w:p>
        </w:tc>
        <w:tc>
          <w:tcPr>
            <w:tcW w:w="585" w:type="pct"/>
            <w:gridSpan w:val="2"/>
            <w:hideMark/>
          </w:tcPr>
          <w:p w14:paraId="5D41C8E6" w14:textId="77777777" w:rsidR="00A72A06" w:rsidRPr="00FE304E" w:rsidRDefault="00A72A06" w:rsidP="00F54D8B">
            <w:pPr>
              <w:spacing w:line="240" w:lineRule="auto"/>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t>Distribution and Transport</w:t>
            </w:r>
          </w:p>
        </w:tc>
        <w:tc>
          <w:tcPr>
            <w:tcW w:w="514" w:type="pct"/>
            <w:gridSpan w:val="2"/>
            <w:hideMark/>
          </w:tcPr>
          <w:p w14:paraId="3FC51079" w14:textId="77777777" w:rsidR="00A72A06" w:rsidRPr="00FE304E" w:rsidRDefault="00A72A06" w:rsidP="00F54D8B">
            <w:pPr>
              <w:spacing w:line="240" w:lineRule="auto"/>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t>Monitoring and Evaluation</w:t>
            </w:r>
          </w:p>
        </w:tc>
        <w:tc>
          <w:tcPr>
            <w:tcW w:w="538" w:type="pct"/>
            <w:gridSpan w:val="2"/>
            <w:hideMark/>
          </w:tcPr>
          <w:p w14:paraId="0615C189" w14:textId="77777777" w:rsidR="00A72A06" w:rsidRPr="00FE304E" w:rsidRDefault="00A72A06" w:rsidP="00F54D8B">
            <w:pPr>
              <w:spacing w:line="240" w:lineRule="auto"/>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t>Storage</w:t>
            </w:r>
          </w:p>
        </w:tc>
        <w:tc>
          <w:tcPr>
            <w:tcW w:w="585" w:type="pct"/>
            <w:gridSpan w:val="2"/>
            <w:hideMark/>
          </w:tcPr>
          <w:p w14:paraId="0BAE5481" w14:textId="77777777" w:rsidR="00A72A06" w:rsidRPr="00FE304E" w:rsidRDefault="00A72A06" w:rsidP="00F54D8B">
            <w:pPr>
              <w:spacing w:line="240" w:lineRule="auto"/>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t>Training</w:t>
            </w:r>
          </w:p>
        </w:tc>
        <w:tc>
          <w:tcPr>
            <w:tcW w:w="481" w:type="pct"/>
            <w:noWrap/>
            <w:hideMark/>
          </w:tcPr>
          <w:p w14:paraId="39EC8107" w14:textId="77777777" w:rsidR="00A72A06" w:rsidRPr="00FE304E" w:rsidRDefault="00A72A06" w:rsidP="00F54D8B">
            <w:pPr>
              <w:spacing w:line="240" w:lineRule="auto"/>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t>Total Cost</w:t>
            </w:r>
          </w:p>
        </w:tc>
      </w:tr>
      <w:tr w:rsidR="00A72A06" w:rsidRPr="00FE304E" w14:paraId="1321A2AF" w14:textId="77777777" w:rsidTr="00ED5DD6">
        <w:trPr>
          <w:trHeight w:val="279"/>
        </w:trPr>
        <w:tc>
          <w:tcPr>
            <w:tcW w:w="5000" w:type="pct"/>
            <w:gridSpan w:val="16"/>
            <w:noWrap/>
          </w:tcPr>
          <w:p w14:paraId="508B82B1" w14:textId="40D1C35C" w:rsidR="00A72A06" w:rsidRPr="00FE304E" w:rsidRDefault="00A72A06" w:rsidP="00731429">
            <w:pPr>
              <w:spacing w:line="240" w:lineRule="auto"/>
              <w:rPr>
                <w:rFonts w:ascii="Times New Roman" w:eastAsia="Times New Roman" w:hAnsi="Times New Roman" w:cs="Times New Roman"/>
                <w:sz w:val="16"/>
                <w:szCs w:val="16"/>
                <w:lang w:eastAsia="en-GB"/>
              </w:rPr>
            </w:pPr>
            <w:r w:rsidRPr="00FE304E">
              <w:rPr>
                <w:rFonts w:ascii="Times New Roman" w:eastAsia="Times New Roman" w:hAnsi="Times New Roman" w:cs="Times New Roman"/>
                <w:b/>
                <w:bCs/>
                <w:sz w:val="16"/>
                <w:szCs w:val="16"/>
                <w:lang w:eastAsia="en-GB"/>
              </w:rPr>
              <w:t>a</w:t>
            </w:r>
            <w:r w:rsidR="002720F2">
              <w:rPr>
                <w:rFonts w:ascii="Times New Roman" w:eastAsia="Times New Roman" w:hAnsi="Times New Roman" w:cs="Times New Roman"/>
                <w:b/>
                <w:bCs/>
                <w:sz w:val="16"/>
                <w:szCs w:val="16"/>
                <w:lang w:eastAsia="en-GB"/>
              </w:rPr>
              <w:t>.</w:t>
            </w:r>
            <w:r w:rsidRPr="00FE304E">
              <w:rPr>
                <w:rFonts w:ascii="Times New Roman" w:eastAsia="Times New Roman" w:hAnsi="Times New Roman" w:cs="Times New Roman"/>
                <w:b/>
                <w:bCs/>
                <w:sz w:val="16"/>
                <w:szCs w:val="16"/>
                <w:lang w:eastAsia="en-GB"/>
              </w:rPr>
              <w:t xml:space="preserve"> Total financial/economic cost and %</w:t>
            </w:r>
          </w:p>
        </w:tc>
      </w:tr>
      <w:tr w:rsidR="00A72A06" w:rsidRPr="00FE304E" w14:paraId="38E370E6" w14:textId="77777777" w:rsidTr="00ED5DD6">
        <w:trPr>
          <w:trHeight w:val="255"/>
        </w:trPr>
        <w:tc>
          <w:tcPr>
            <w:tcW w:w="474" w:type="pct"/>
            <w:noWrap/>
            <w:hideMark/>
          </w:tcPr>
          <w:p w14:paraId="0C6ADA03" w14:textId="77777777" w:rsidR="00A72A06" w:rsidRPr="00FE304E" w:rsidRDefault="00A72A06" w:rsidP="00ED5DD6">
            <w:pPr>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t>MD</w:t>
            </w:r>
          </w:p>
        </w:tc>
        <w:tc>
          <w:tcPr>
            <w:tcW w:w="458" w:type="pct"/>
            <w:noWrap/>
            <w:hideMark/>
          </w:tcPr>
          <w:p w14:paraId="7A3A4EAC"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31,252</w:t>
            </w:r>
          </w:p>
        </w:tc>
        <w:tc>
          <w:tcPr>
            <w:tcW w:w="277" w:type="pct"/>
            <w:noWrap/>
            <w:hideMark/>
          </w:tcPr>
          <w:p w14:paraId="29E9156C"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30·0%</w:t>
            </w:r>
          </w:p>
        </w:tc>
        <w:tc>
          <w:tcPr>
            <w:tcW w:w="275" w:type="pct"/>
            <w:noWrap/>
            <w:hideMark/>
          </w:tcPr>
          <w:p w14:paraId="6DE78A4D"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63" w:type="pct"/>
            <w:noWrap/>
            <w:hideMark/>
          </w:tcPr>
          <w:p w14:paraId="66B1A368"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87" w:type="pct"/>
            <w:noWrap/>
            <w:hideMark/>
          </w:tcPr>
          <w:p w14:paraId="47D6BB4D"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6,576</w:t>
            </w:r>
          </w:p>
        </w:tc>
        <w:tc>
          <w:tcPr>
            <w:tcW w:w="263" w:type="pct"/>
            <w:noWrap/>
            <w:hideMark/>
          </w:tcPr>
          <w:p w14:paraId="13DC4FBE"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6·3%</w:t>
            </w:r>
          </w:p>
        </w:tc>
        <w:tc>
          <w:tcPr>
            <w:tcW w:w="310" w:type="pct"/>
            <w:noWrap/>
            <w:hideMark/>
          </w:tcPr>
          <w:p w14:paraId="05EBEC8A"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51,402</w:t>
            </w:r>
          </w:p>
        </w:tc>
        <w:tc>
          <w:tcPr>
            <w:tcW w:w="275" w:type="pct"/>
            <w:noWrap/>
            <w:hideMark/>
          </w:tcPr>
          <w:p w14:paraId="46DE2CAB"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49·4%</w:t>
            </w:r>
          </w:p>
        </w:tc>
        <w:tc>
          <w:tcPr>
            <w:tcW w:w="275" w:type="pct"/>
            <w:noWrap/>
            <w:hideMark/>
          </w:tcPr>
          <w:p w14:paraId="54648159"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39" w:type="pct"/>
            <w:noWrap/>
            <w:hideMark/>
          </w:tcPr>
          <w:p w14:paraId="2EC31C62"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75" w:type="pct"/>
            <w:noWrap/>
            <w:hideMark/>
          </w:tcPr>
          <w:p w14:paraId="0E24A868"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7,501</w:t>
            </w:r>
          </w:p>
        </w:tc>
        <w:tc>
          <w:tcPr>
            <w:tcW w:w="263" w:type="pct"/>
            <w:noWrap/>
            <w:hideMark/>
          </w:tcPr>
          <w:p w14:paraId="2F5D583A"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7·2%</w:t>
            </w:r>
          </w:p>
        </w:tc>
        <w:tc>
          <w:tcPr>
            <w:tcW w:w="310" w:type="pct"/>
            <w:noWrap/>
            <w:hideMark/>
          </w:tcPr>
          <w:p w14:paraId="2B0E769F"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7,385</w:t>
            </w:r>
          </w:p>
        </w:tc>
        <w:tc>
          <w:tcPr>
            <w:tcW w:w="275" w:type="pct"/>
            <w:noWrap/>
            <w:hideMark/>
          </w:tcPr>
          <w:p w14:paraId="64E98B86"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7·1%</w:t>
            </w:r>
          </w:p>
        </w:tc>
        <w:tc>
          <w:tcPr>
            <w:tcW w:w="481" w:type="pct"/>
            <w:noWrap/>
            <w:hideMark/>
          </w:tcPr>
          <w:p w14:paraId="6E9A84BE"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104,115</w:t>
            </w:r>
          </w:p>
        </w:tc>
      </w:tr>
      <w:tr w:rsidR="00A72A06" w:rsidRPr="00FE304E" w14:paraId="364266FA" w14:textId="77777777" w:rsidTr="00ED5DD6">
        <w:trPr>
          <w:trHeight w:val="255"/>
        </w:trPr>
        <w:tc>
          <w:tcPr>
            <w:tcW w:w="474" w:type="pct"/>
            <w:noWrap/>
            <w:hideMark/>
          </w:tcPr>
          <w:p w14:paraId="086EF569" w14:textId="77777777" w:rsidR="00A72A06" w:rsidRPr="00FE304E" w:rsidRDefault="00A72A06" w:rsidP="00ED5DD6">
            <w:pPr>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t>CHV</w:t>
            </w:r>
          </w:p>
        </w:tc>
        <w:tc>
          <w:tcPr>
            <w:tcW w:w="458" w:type="pct"/>
            <w:noWrap/>
            <w:hideMark/>
          </w:tcPr>
          <w:p w14:paraId="23C9660F"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14,818</w:t>
            </w:r>
          </w:p>
        </w:tc>
        <w:tc>
          <w:tcPr>
            <w:tcW w:w="277" w:type="pct"/>
            <w:noWrap/>
            <w:hideMark/>
          </w:tcPr>
          <w:p w14:paraId="005D07AC"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6·8%</w:t>
            </w:r>
          </w:p>
        </w:tc>
        <w:tc>
          <w:tcPr>
            <w:tcW w:w="275" w:type="pct"/>
            <w:noWrap/>
            <w:hideMark/>
          </w:tcPr>
          <w:p w14:paraId="0BFC0A22"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63" w:type="pct"/>
            <w:noWrap/>
            <w:hideMark/>
          </w:tcPr>
          <w:p w14:paraId="5F1D7A1E"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87" w:type="pct"/>
            <w:noWrap/>
            <w:hideMark/>
          </w:tcPr>
          <w:p w14:paraId="08E2A8DC"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23,121</w:t>
            </w:r>
          </w:p>
        </w:tc>
        <w:tc>
          <w:tcPr>
            <w:tcW w:w="263" w:type="pct"/>
            <w:noWrap/>
            <w:hideMark/>
          </w:tcPr>
          <w:p w14:paraId="7A74AD8D"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10·7%</w:t>
            </w:r>
          </w:p>
        </w:tc>
        <w:tc>
          <w:tcPr>
            <w:tcW w:w="310" w:type="pct"/>
            <w:noWrap/>
            <w:hideMark/>
          </w:tcPr>
          <w:p w14:paraId="6932EBD0"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30,110</w:t>
            </w:r>
          </w:p>
        </w:tc>
        <w:tc>
          <w:tcPr>
            <w:tcW w:w="275" w:type="pct"/>
            <w:noWrap/>
            <w:hideMark/>
          </w:tcPr>
          <w:p w14:paraId="618D727C"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13·9%</w:t>
            </w:r>
          </w:p>
        </w:tc>
        <w:tc>
          <w:tcPr>
            <w:tcW w:w="275" w:type="pct"/>
            <w:noWrap/>
            <w:hideMark/>
          </w:tcPr>
          <w:p w14:paraId="0A6DFCC8"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39" w:type="pct"/>
            <w:noWrap/>
            <w:hideMark/>
          </w:tcPr>
          <w:p w14:paraId="38873031"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75" w:type="pct"/>
            <w:noWrap/>
            <w:hideMark/>
          </w:tcPr>
          <w:p w14:paraId="35508FBC"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4,889</w:t>
            </w:r>
          </w:p>
        </w:tc>
        <w:tc>
          <w:tcPr>
            <w:tcW w:w="263" w:type="pct"/>
            <w:noWrap/>
            <w:hideMark/>
          </w:tcPr>
          <w:p w14:paraId="6EA6E128"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2·3%</w:t>
            </w:r>
          </w:p>
        </w:tc>
        <w:tc>
          <w:tcPr>
            <w:tcW w:w="310" w:type="pct"/>
            <w:noWrap/>
            <w:hideMark/>
          </w:tcPr>
          <w:p w14:paraId="1318AEC6"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143,884</w:t>
            </w:r>
          </w:p>
        </w:tc>
        <w:tc>
          <w:tcPr>
            <w:tcW w:w="275" w:type="pct"/>
            <w:noWrap/>
            <w:hideMark/>
          </w:tcPr>
          <w:p w14:paraId="34F5A37E"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66·4%</w:t>
            </w:r>
          </w:p>
        </w:tc>
        <w:tc>
          <w:tcPr>
            <w:tcW w:w="481" w:type="pct"/>
            <w:noWrap/>
            <w:hideMark/>
          </w:tcPr>
          <w:p w14:paraId="4E8DF024"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216,821</w:t>
            </w:r>
          </w:p>
        </w:tc>
      </w:tr>
      <w:tr w:rsidR="00A72A06" w:rsidRPr="00FE304E" w14:paraId="48B671BB" w14:textId="77777777" w:rsidTr="00ED5DD6">
        <w:trPr>
          <w:trHeight w:val="255"/>
        </w:trPr>
        <w:tc>
          <w:tcPr>
            <w:tcW w:w="474" w:type="pct"/>
            <w:noWrap/>
            <w:hideMark/>
          </w:tcPr>
          <w:p w14:paraId="2C754CC1" w14:textId="77777777" w:rsidR="00A72A06" w:rsidRPr="00FE304E" w:rsidRDefault="00A72A06" w:rsidP="00ED5DD6">
            <w:pPr>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t>ANC</w:t>
            </w:r>
          </w:p>
        </w:tc>
        <w:tc>
          <w:tcPr>
            <w:tcW w:w="458" w:type="pct"/>
            <w:noWrap/>
            <w:hideMark/>
          </w:tcPr>
          <w:p w14:paraId="2B0E49FA"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97,154</w:t>
            </w:r>
          </w:p>
        </w:tc>
        <w:tc>
          <w:tcPr>
            <w:tcW w:w="277" w:type="pct"/>
            <w:noWrap/>
            <w:hideMark/>
          </w:tcPr>
          <w:p w14:paraId="5E38C8B2"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49·6%</w:t>
            </w:r>
          </w:p>
        </w:tc>
        <w:tc>
          <w:tcPr>
            <w:tcW w:w="275" w:type="pct"/>
            <w:noWrap/>
            <w:hideMark/>
          </w:tcPr>
          <w:p w14:paraId="43783C71"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63" w:type="pct"/>
            <w:noWrap/>
            <w:hideMark/>
          </w:tcPr>
          <w:p w14:paraId="76B3847A"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87" w:type="pct"/>
            <w:noWrap/>
            <w:hideMark/>
          </w:tcPr>
          <w:p w14:paraId="5FEE3CD2"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63" w:type="pct"/>
            <w:noWrap/>
            <w:hideMark/>
          </w:tcPr>
          <w:p w14:paraId="51A031E9"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310" w:type="pct"/>
            <w:noWrap/>
            <w:hideMark/>
          </w:tcPr>
          <w:p w14:paraId="09A78786"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81,822</w:t>
            </w:r>
          </w:p>
        </w:tc>
        <w:tc>
          <w:tcPr>
            <w:tcW w:w="275" w:type="pct"/>
            <w:noWrap/>
            <w:hideMark/>
          </w:tcPr>
          <w:p w14:paraId="7B06C4EA"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41·8%</w:t>
            </w:r>
          </w:p>
        </w:tc>
        <w:tc>
          <w:tcPr>
            <w:tcW w:w="275" w:type="pct"/>
            <w:noWrap/>
            <w:hideMark/>
          </w:tcPr>
          <w:p w14:paraId="4DBD4FC6"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11,819</w:t>
            </w:r>
          </w:p>
        </w:tc>
        <w:tc>
          <w:tcPr>
            <w:tcW w:w="239" w:type="pct"/>
            <w:noWrap/>
            <w:hideMark/>
          </w:tcPr>
          <w:p w14:paraId="72AA480D"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6·0%</w:t>
            </w:r>
          </w:p>
        </w:tc>
        <w:tc>
          <w:tcPr>
            <w:tcW w:w="275" w:type="pct"/>
            <w:noWrap/>
            <w:hideMark/>
          </w:tcPr>
          <w:p w14:paraId="099B14DC"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4,981</w:t>
            </w:r>
          </w:p>
        </w:tc>
        <w:tc>
          <w:tcPr>
            <w:tcW w:w="263" w:type="pct"/>
            <w:noWrap/>
            <w:hideMark/>
          </w:tcPr>
          <w:p w14:paraId="1D7BF266"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2·5%</w:t>
            </w:r>
          </w:p>
        </w:tc>
        <w:tc>
          <w:tcPr>
            <w:tcW w:w="310" w:type="pct"/>
            <w:noWrap/>
            <w:hideMark/>
          </w:tcPr>
          <w:p w14:paraId="370EE88E"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75" w:type="pct"/>
            <w:noWrap/>
            <w:hideMark/>
          </w:tcPr>
          <w:p w14:paraId="51FC5D96"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481" w:type="pct"/>
            <w:noWrap/>
            <w:hideMark/>
          </w:tcPr>
          <w:p w14:paraId="599F20B4"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195,776</w:t>
            </w:r>
          </w:p>
        </w:tc>
      </w:tr>
      <w:tr w:rsidR="00A72A06" w:rsidRPr="00FE304E" w14:paraId="04213A91" w14:textId="77777777" w:rsidTr="00ED5DD6">
        <w:trPr>
          <w:trHeight w:val="255"/>
        </w:trPr>
        <w:tc>
          <w:tcPr>
            <w:tcW w:w="474" w:type="pct"/>
            <w:noWrap/>
            <w:hideMark/>
          </w:tcPr>
          <w:p w14:paraId="1A35F2B2" w14:textId="77777777" w:rsidR="00A72A06" w:rsidRPr="00FE304E" w:rsidRDefault="00A72A06" w:rsidP="00ED5DD6">
            <w:pPr>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t>SM</w:t>
            </w:r>
          </w:p>
        </w:tc>
        <w:tc>
          <w:tcPr>
            <w:tcW w:w="458" w:type="pct"/>
            <w:noWrap/>
            <w:hideMark/>
          </w:tcPr>
          <w:p w14:paraId="22AC4F63"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5,740</w:t>
            </w:r>
          </w:p>
        </w:tc>
        <w:tc>
          <w:tcPr>
            <w:tcW w:w="277" w:type="pct"/>
            <w:noWrap/>
            <w:hideMark/>
          </w:tcPr>
          <w:p w14:paraId="476E4FB2"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23·7%</w:t>
            </w:r>
          </w:p>
        </w:tc>
        <w:tc>
          <w:tcPr>
            <w:tcW w:w="275" w:type="pct"/>
            <w:noWrap/>
            <w:hideMark/>
          </w:tcPr>
          <w:p w14:paraId="6DF44B7C"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63" w:type="pct"/>
            <w:noWrap/>
            <w:hideMark/>
          </w:tcPr>
          <w:p w14:paraId="5000BC7F"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87" w:type="pct"/>
            <w:noWrap/>
            <w:hideMark/>
          </w:tcPr>
          <w:p w14:paraId="474C3611"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6,481</w:t>
            </w:r>
          </w:p>
        </w:tc>
        <w:tc>
          <w:tcPr>
            <w:tcW w:w="263" w:type="pct"/>
            <w:noWrap/>
            <w:hideMark/>
          </w:tcPr>
          <w:p w14:paraId="51C31386"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26·7%</w:t>
            </w:r>
          </w:p>
        </w:tc>
        <w:tc>
          <w:tcPr>
            <w:tcW w:w="310" w:type="pct"/>
            <w:noWrap/>
            <w:hideMark/>
          </w:tcPr>
          <w:p w14:paraId="43D0E45B"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9,545</w:t>
            </w:r>
          </w:p>
        </w:tc>
        <w:tc>
          <w:tcPr>
            <w:tcW w:w="275" w:type="pct"/>
            <w:noWrap/>
            <w:hideMark/>
          </w:tcPr>
          <w:p w14:paraId="3FD54762"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39·3%</w:t>
            </w:r>
          </w:p>
        </w:tc>
        <w:tc>
          <w:tcPr>
            <w:tcW w:w="275" w:type="pct"/>
            <w:noWrap/>
            <w:hideMark/>
          </w:tcPr>
          <w:p w14:paraId="742049A6"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39" w:type="pct"/>
            <w:noWrap/>
            <w:hideMark/>
          </w:tcPr>
          <w:p w14:paraId="15B65759"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75" w:type="pct"/>
            <w:noWrap/>
            <w:hideMark/>
          </w:tcPr>
          <w:p w14:paraId="0F41B67F"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2,369</w:t>
            </w:r>
          </w:p>
        </w:tc>
        <w:tc>
          <w:tcPr>
            <w:tcW w:w="263" w:type="pct"/>
            <w:noWrap/>
            <w:hideMark/>
          </w:tcPr>
          <w:p w14:paraId="6702CC59"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9·8%</w:t>
            </w:r>
          </w:p>
        </w:tc>
        <w:tc>
          <w:tcPr>
            <w:tcW w:w="310" w:type="pct"/>
            <w:noWrap/>
            <w:hideMark/>
          </w:tcPr>
          <w:p w14:paraId="71666498"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130</w:t>
            </w:r>
          </w:p>
        </w:tc>
        <w:tc>
          <w:tcPr>
            <w:tcW w:w="275" w:type="pct"/>
            <w:noWrap/>
            <w:hideMark/>
          </w:tcPr>
          <w:p w14:paraId="002E1B80"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0·5%</w:t>
            </w:r>
          </w:p>
        </w:tc>
        <w:tc>
          <w:tcPr>
            <w:tcW w:w="481" w:type="pct"/>
            <w:noWrap/>
            <w:hideMark/>
          </w:tcPr>
          <w:p w14:paraId="03E1AFC8"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24,266</w:t>
            </w:r>
          </w:p>
        </w:tc>
      </w:tr>
      <w:tr w:rsidR="00A72A06" w:rsidRPr="00FE304E" w14:paraId="2EE81605" w14:textId="77777777" w:rsidTr="00ED5DD6">
        <w:trPr>
          <w:trHeight w:val="255"/>
        </w:trPr>
        <w:tc>
          <w:tcPr>
            <w:tcW w:w="474" w:type="pct"/>
            <w:noWrap/>
            <w:hideMark/>
          </w:tcPr>
          <w:p w14:paraId="09D0834A" w14:textId="653649E0" w:rsidR="00A72A06" w:rsidRPr="00FE304E" w:rsidRDefault="00A72A06" w:rsidP="00ED5DD6">
            <w:pPr>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t>CO</w:t>
            </w:r>
          </w:p>
        </w:tc>
        <w:tc>
          <w:tcPr>
            <w:tcW w:w="458" w:type="pct"/>
            <w:noWrap/>
            <w:hideMark/>
          </w:tcPr>
          <w:p w14:paraId="1F495A6F"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6,009</w:t>
            </w:r>
          </w:p>
        </w:tc>
        <w:tc>
          <w:tcPr>
            <w:tcW w:w="277" w:type="pct"/>
            <w:noWrap/>
            <w:hideMark/>
          </w:tcPr>
          <w:p w14:paraId="5C1F220B"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31·5%</w:t>
            </w:r>
          </w:p>
        </w:tc>
        <w:tc>
          <w:tcPr>
            <w:tcW w:w="275" w:type="pct"/>
            <w:noWrap/>
            <w:hideMark/>
          </w:tcPr>
          <w:p w14:paraId="3169DFD5"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10,219</w:t>
            </w:r>
          </w:p>
        </w:tc>
        <w:tc>
          <w:tcPr>
            <w:tcW w:w="263" w:type="pct"/>
            <w:noWrap/>
            <w:hideMark/>
          </w:tcPr>
          <w:p w14:paraId="45BCAE11"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53·6%</w:t>
            </w:r>
          </w:p>
        </w:tc>
        <w:tc>
          <w:tcPr>
            <w:tcW w:w="287" w:type="pct"/>
            <w:noWrap/>
            <w:hideMark/>
          </w:tcPr>
          <w:p w14:paraId="726EAB26"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70</w:t>
            </w:r>
          </w:p>
        </w:tc>
        <w:tc>
          <w:tcPr>
            <w:tcW w:w="263" w:type="pct"/>
            <w:noWrap/>
            <w:hideMark/>
          </w:tcPr>
          <w:p w14:paraId="1AA8BD01"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0·4%</w:t>
            </w:r>
          </w:p>
        </w:tc>
        <w:tc>
          <w:tcPr>
            <w:tcW w:w="310" w:type="pct"/>
            <w:noWrap/>
            <w:hideMark/>
          </w:tcPr>
          <w:p w14:paraId="56678DED"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1,840</w:t>
            </w:r>
          </w:p>
        </w:tc>
        <w:tc>
          <w:tcPr>
            <w:tcW w:w="275" w:type="pct"/>
            <w:noWrap/>
            <w:hideMark/>
          </w:tcPr>
          <w:p w14:paraId="5DBCB0A3"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9·6%</w:t>
            </w:r>
          </w:p>
        </w:tc>
        <w:tc>
          <w:tcPr>
            <w:tcW w:w="275" w:type="pct"/>
            <w:noWrap/>
            <w:hideMark/>
          </w:tcPr>
          <w:p w14:paraId="2AD13A81"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39" w:type="pct"/>
            <w:noWrap/>
            <w:hideMark/>
          </w:tcPr>
          <w:p w14:paraId="37BE1FCF"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75" w:type="pct"/>
            <w:noWrap/>
            <w:hideMark/>
          </w:tcPr>
          <w:p w14:paraId="13D723D7"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931</w:t>
            </w:r>
          </w:p>
        </w:tc>
        <w:tc>
          <w:tcPr>
            <w:tcW w:w="263" w:type="pct"/>
            <w:noWrap/>
            <w:hideMark/>
          </w:tcPr>
          <w:p w14:paraId="3F86A834"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4·9%</w:t>
            </w:r>
          </w:p>
        </w:tc>
        <w:tc>
          <w:tcPr>
            <w:tcW w:w="310" w:type="pct"/>
            <w:noWrap/>
            <w:hideMark/>
          </w:tcPr>
          <w:p w14:paraId="2BEF961A"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75" w:type="pct"/>
            <w:noWrap/>
            <w:hideMark/>
          </w:tcPr>
          <w:p w14:paraId="215E3AAA"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481" w:type="pct"/>
            <w:noWrap/>
            <w:hideMark/>
          </w:tcPr>
          <w:p w14:paraId="36FD4FB8"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19,070</w:t>
            </w:r>
          </w:p>
        </w:tc>
      </w:tr>
      <w:tr w:rsidR="00A72A06" w:rsidRPr="00FE304E" w14:paraId="3F18021A" w14:textId="77777777" w:rsidTr="00ED5DD6">
        <w:trPr>
          <w:trHeight w:val="255"/>
        </w:trPr>
        <w:tc>
          <w:tcPr>
            <w:tcW w:w="474" w:type="pct"/>
            <w:noWrap/>
            <w:hideMark/>
          </w:tcPr>
          <w:p w14:paraId="18A17EEF" w14:textId="77777777" w:rsidR="00A72A06" w:rsidRPr="00FE304E" w:rsidRDefault="00A72A06" w:rsidP="00ED5DD6">
            <w:pPr>
              <w:rPr>
                <w:rFonts w:ascii="Times New Roman" w:eastAsia="Times New Roman" w:hAnsi="Times New Roman" w:cs="Times New Roman"/>
                <w:b/>
                <w:bCs/>
                <w:sz w:val="16"/>
                <w:szCs w:val="16"/>
                <w:lang w:eastAsia="en-GB"/>
              </w:rPr>
            </w:pPr>
            <w:r w:rsidRPr="00FE304E">
              <w:rPr>
                <w:rFonts w:ascii="Times New Roman" w:eastAsia="Times New Roman" w:hAnsi="Times New Roman" w:cs="Times New Roman"/>
                <w:b/>
                <w:bCs/>
                <w:sz w:val="16"/>
                <w:szCs w:val="16"/>
                <w:lang w:eastAsia="en-GB"/>
              </w:rPr>
              <w:t>Grand Total</w:t>
            </w:r>
          </w:p>
        </w:tc>
        <w:tc>
          <w:tcPr>
            <w:tcW w:w="458" w:type="pct"/>
            <w:noWrap/>
            <w:hideMark/>
          </w:tcPr>
          <w:p w14:paraId="068F4462"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154,973</w:t>
            </w:r>
          </w:p>
        </w:tc>
        <w:tc>
          <w:tcPr>
            <w:tcW w:w="277" w:type="pct"/>
            <w:noWrap/>
            <w:hideMark/>
          </w:tcPr>
          <w:p w14:paraId="413F27DD"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27·7%</w:t>
            </w:r>
          </w:p>
        </w:tc>
        <w:tc>
          <w:tcPr>
            <w:tcW w:w="275" w:type="pct"/>
            <w:noWrap/>
            <w:hideMark/>
          </w:tcPr>
          <w:p w14:paraId="2EE90EF8"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10,219</w:t>
            </w:r>
          </w:p>
        </w:tc>
        <w:tc>
          <w:tcPr>
            <w:tcW w:w="263" w:type="pct"/>
            <w:noWrap/>
            <w:hideMark/>
          </w:tcPr>
          <w:p w14:paraId="3DF01716"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1·8%</w:t>
            </w:r>
          </w:p>
        </w:tc>
        <w:tc>
          <w:tcPr>
            <w:tcW w:w="287" w:type="pct"/>
            <w:noWrap/>
            <w:hideMark/>
          </w:tcPr>
          <w:p w14:paraId="3EB27C69"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36,248</w:t>
            </w:r>
          </w:p>
        </w:tc>
        <w:tc>
          <w:tcPr>
            <w:tcW w:w="263" w:type="pct"/>
            <w:noWrap/>
            <w:hideMark/>
          </w:tcPr>
          <w:p w14:paraId="605BA4AE"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6·5%</w:t>
            </w:r>
          </w:p>
        </w:tc>
        <w:tc>
          <w:tcPr>
            <w:tcW w:w="310" w:type="pct"/>
            <w:noWrap/>
            <w:hideMark/>
          </w:tcPr>
          <w:p w14:paraId="36C98D90"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174,719</w:t>
            </w:r>
          </w:p>
        </w:tc>
        <w:tc>
          <w:tcPr>
            <w:tcW w:w="275" w:type="pct"/>
            <w:noWrap/>
            <w:hideMark/>
          </w:tcPr>
          <w:p w14:paraId="6D48ABCB"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31·2%</w:t>
            </w:r>
          </w:p>
        </w:tc>
        <w:tc>
          <w:tcPr>
            <w:tcW w:w="275" w:type="pct"/>
            <w:noWrap/>
            <w:hideMark/>
          </w:tcPr>
          <w:p w14:paraId="17F38CD3"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11,819</w:t>
            </w:r>
          </w:p>
        </w:tc>
        <w:tc>
          <w:tcPr>
            <w:tcW w:w="239" w:type="pct"/>
            <w:noWrap/>
            <w:hideMark/>
          </w:tcPr>
          <w:p w14:paraId="756E3AB7"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2·1%</w:t>
            </w:r>
          </w:p>
        </w:tc>
        <w:tc>
          <w:tcPr>
            <w:tcW w:w="275" w:type="pct"/>
            <w:noWrap/>
            <w:hideMark/>
          </w:tcPr>
          <w:p w14:paraId="20CF63F0"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20,671</w:t>
            </w:r>
          </w:p>
        </w:tc>
        <w:tc>
          <w:tcPr>
            <w:tcW w:w="263" w:type="pct"/>
            <w:noWrap/>
            <w:hideMark/>
          </w:tcPr>
          <w:p w14:paraId="4F399F91"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3·7%</w:t>
            </w:r>
          </w:p>
        </w:tc>
        <w:tc>
          <w:tcPr>
            <w:tcW w:w="310" w:type="pct"/>
            <w:noWrap/>
            <w:hideMark/>
          </w:tcPr>
          <w:p w14:paraId="70AB4C0C"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151,399</w:t>
            </w:r>
          </w:p>
        </w:tc>
        <w:tc>
          <w:tcPr>
            <w:tcW w:w="275" w:type="pct"/>
            <w:noWrap/>
            <w:hideMark/>
          </w:tcPr>
          <w:p w14:paraId="76916869"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27·0%</w:t>
            </w:r>
          </w:p>
        </w:tc>
        <w:tc>
          <w:tcPr>
            <w:tcW w:w="481" w:type="pct"/>
            <w:noWrap/>
            <w:hideMark/>
          </w:tcPr>
          <w:p w14:paraId="435F6E51"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560,049</w:t>
            </w:r>
          </w:p>
        </w:tc>
      </w:tr>
      <w:tr w:rsidR="00A72A06" w:rsidRPr="00FE304E" w14:paraId="2C6DA79E" w14:textId="77777777" w:rsidTr="00ED5DD6">
        <w:trPr>
          <w:trHeight w:val="255"/>
        </w:trPr>
        <w:tc>
          <w:tcPr>
            <w:tcW w:w="5000" w:type="pct"/>
            <w:gridSpan w:val="16"/>
            <w:noWrap/>
            <w:hideMark/>
          </w:tcPr>
          <w:p w14:paraId="17156FC5" w14:textId="0564AFE8" w:rsidR="00A72A06" w:rsidRPr="00FE304E" w:rsidRDefault="00A72A06" w:rsidP="00ED5DD6">
            <w:pPr>
              <w:rPr>
                <w:rFonts w:ascii="Times New Roman" w:eastAsia="Times New Roman" w:hAnsi="Times New Roman" w:cs="Times New Roman"/>
                <w:sz w:val="16"/>
                <w:szCs w:val="16"/>
                <w:lang w:eastAsia="en-GB"/>
              </w:rPr>
            </w:pPr>
            <w:r w:rsidRPr="00FE304E">
              <w:rPr>
                <w:rFonts w:ascii="Times New Roman" w:eastAsia="Times New Roman" w:hAnsi="Times New Roman" w:cs="Times New Roman"/>
                <w:b/>
                <w:bCs/>
                <w:sz w:val="16"/>
                <w:szCs w:val="16"/>
                <w:lang w:eastAsia="en-GB"/>
              </w:rPr>
              <w:t>b</w:t>
            </w:r>
            <w:r w:rsidR="002720F2">
              <w:rPr>
                <w:rFonts w:ascii="Times New Roman" w:eastAsia="Times New Roman" w:hAnsi="Times New Roman" w:cs="Times New Roman"/>
                <w:b/>
                <w:bCs/>
                <w:sz w:val="16"/>
                <w:szCs w:val="16"/>
                <w:lang w:eastAsia="en-GB"/>
              </w:rPr>
              <w:t>.</w:t>
            </w:r>
            <w:r w:rsidRPr="00FE304E">
              <w:rPr>
                <w:rFonts w:ascii="Times New Roman" w:eastAsia="Times New Roman" w:hAnsi="Times New Roman" w:cs="Times New Roman"/>
                <w:b/>
                <w:bCs/>
                <w:sz w:val="16"/>
                <w:szCs w:val="16"/>
                <w:lang w:eastAsia="en-GB"/>
              </w:rPr>
              <w:t xml:space="preserve"> Annualised financial cost and %</w:t>
            </w:r>
          </w:p>
        </w:tc>
      </w:tr>
      <w:tr w:rsidR="00A72A06" w:rsidRPr="00FE304E" w14:paraId="72477F8D" w14:textId="77777777" w:rsidTr="00ED5DD6">
        <w:trPr>
          <w:trHeight w:val="255"/>
        </w:trPr>
        <w:tc>
          <w:tcPr>
            <w:tcW w:w="474" w:type="pct"/>
            <w:noWrap/>
            <w:hideMark/>
          </w:tcPr>
          <w:p w14:paraId="05C42414" w14:textId="77777777" w:rsidR="00A72A06" w:rsidRPr="00FE304E" w:rsidRDefault="00A72A06" w:rsidP="00ED5DD6">
            <w:pPr>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t>MD</w:t>
            </w:r>
          </w:p>
        </w:tc>
        <w:tc>
          <w:tcPr>
            <w:tcW w:w="458" w:type="pct"/>
            <w:noWrap/>
            <w:hideMark/>
          </w:tcPr>
          <w:p w14:paraId="50A8D846"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31,252</w:t>
            </w:r>
          </w:p>
        </w:tc>
        <w:tc>
          <w:tcPr>
            <w:tcW w:w="277" w:type="pct"/>
            <w:noWrap/>
            <w:hideMark/>
          </w:tcPr>
          <w:p w14:paraId="787DDA6E"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30·0%</w:t>
            </w:r>
          </w:p>
        </w:tc>
        <w:tc>
          <w:tcPr>
            <w:tcW w:w="275" w:type="pct"/>
            <w:noWrap/>
            <w:hideMark/>
          </w:tcPr>
          <w:p w14:paraId="0F31A879"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63" w:type="pct"/>
            <w:noWrap/>
            <w:hideMark/>
          </w:tcPr>
          <w:p w14:paraId="7F18DCD4"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87" w:type="pct"/>
            <w:noWrap/>
            <w:hideMark/>
          </w:tcPr>
          <w:p w14:paraId="77DCBE07"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6,576</w:t>
            </w:r>
          </w:p>
        </w:tc>
        <w:tc>
          <w:tcPr>
            <w:tcW w:w="263" w:type="pct"/>
            <w:noWrap/>
            <w:hideMark/>
          </w:tcPr>
          <w:p w14:paraId="6A730D0C"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6·3%</w:t>
            </w:r>
          </w:p>
        </w:tc>
        <w:tc>
          <w:tcPr>
            <w:tcW w:w="310" w:type="pct"/>
            <w:noWrap/>
            <w:hideMark/>
          </w:tcPr>
          <w:p w14:paraId="5AC884F6"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51,402</w:t>
            </w:r>
          </w:p>
        </w:tc>
        <w:tc>
          <w:tcPr>
            <w:tcW w:w="275" w:type="pct"/>
            <w:noWrap/>
            <w:hideMark/>
          </w:tcPr>
          <w:p w14:paraId="59A1B805"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49·4%</w:t>
            </w:r>
          </w:p>
        </w:tc>
        <w:tc>
          <w:tcPr>
            <w:tcW w:w="275" w:type="pct"/>
            <w:noWrap/>
            <w:hideMark/>
          </w:tcPr>
          <w:p w14:paraId="2C1D6BD0"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39" w:type="pct"/>
            <w:noWrap/>
            <w:hideMark/>
          </w:tcPr>
          <w:p w14:paraId="7FBDD5C9"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75" w:type="pct"/>
            <w:noWrap/>
            <w:hideMark/>
          </w:tcPr>
          <w:p w14:paraId="30BF8E4F"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7,501</w:t>
            </w:r>
          </w:p>
        </w:tc>
        <w:tc>
          <w:tcPr>
            <w:tcW w:w="263" w:type="pct"/>
            <w:noWrap/>
            <w:hideMark/>
          </w:tcPr>
          <w:p w14:paraId="3FC34424"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7·2%</w:t>
            </w:r>
          </w:p>
        </w:tc>
        <w:tc>
          <w:tcPr>
            <w:tcW w:w="310" w:type="pct"/>
            <w:noWrap/>
            <w:hideMark/>
          </w:tcPr>
          <w:p w14:paraId="4119F1F1"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7,385</w:t>
            </w:r>
          </w:p>
        </w:tc>
        <w:tc>
          <w:tcPr>
            <w:tcW w:w="275" w:type="pct"/>
            <w:noWrap/>
            <w:hideMark/>
          </w:tcPr>
          <w:p w14:paraId="1B6394BA"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7·1%</w:t>
            </w:r>
          </w:p>
        </w:tc>
        <w:tc>
          <w:tcPr>
            <w:tcW w:w="481" w:type="pct"/>
            <w:noWrap/>
            <w:hideMark/>
          </w:tcPr>
          <w:p w14:paraId="564D65CE"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104,115</w:t>
            </w:r>
          </w:p>
        </w:tc>
      </w:tr>
      <w:tr w:rsidR="00A72A06" w:rsidRPr="00FE304E" w14:paraId="72120714" w14:textId="77777777" w:rsidTr="00ED5DD6">
        <w:trPr>
          <w:trHeight w:val="255"/>
        </w:trPr>
        <w:tc>
          <w:tcPr>
            <w:tcW w:w="474" w:type="pct"/>
            <w:noWrap/>
            <w:hideMark/>
          </w:tcPr>
          <w:p w14:paraId="3BF53DC2" w14:textId="77777777" w:rsidR="00A72A06" w:rsidRPr="00FE304E" w:rsidRDefault="00A72A06" w:rsidP="00ED5DD6">
            <w:pPr>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t>CHV</w:t>
            </w:r>
          </w:p>
        </w:tc>
        <w:tc>
          <w:tcPr>
            <w:tcW w:w="458" w:type="pct"/>
            <w:noWrap/>
            <w:hideMark/>
          </w:tcPr>
          <w:p w14:paraId="4A4F06EE"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13,944</w:t>
            </w:r>
          </w:p>
        </w:tc>
        <w:tc>
          <w:tcPr>
            <w:tcW w:w="277" w:type="pct"/>
            <w:noWrap/>
            <w:hideMark/>
          </w:tcPr>
          <w:p w14:paraId="54C9AEED"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6·7%</w:t>
            </w:r>
          </w:p>
        </w:tc>
        <w:tc>
          <w:tcPr>
            <w:tcW w:w="275" w:type="pct"/>
            <w:noWrap/>
            <w:hideMark/>
          </w:tcPr>
          <w:p w14:paraId="5848AB77"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63" w:type="pct"/>
            <w:noWrap/>
            <w:hideMark/>
          </w:tcPr>
          <w:p w14:paraId="76E6C73F"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87" w:type="pct"/>
            <w:noWrap/>
            <w:hideMark/>
          </w:tcPr>
          <w:p w14:paraId="0E76C5FC"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23,121</w:t>
            </w:r>
          </w:p>
        </w:tc>
        <w:tc>
          <w:tcPr>
            <w:tcW w:w="263" w:type="pct"/>
            <w:noWrap/>
            <w:hideMark/>
          </w:tcPr>
          <w:p w14:paraId="7D95FF07"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11·1%</w:t>
            </w:r>
          </w:p>
        </w:tc>
        <w:tc>
          <w:tcPr>
            <w:tcW w:w="310" w:type="pct"/>
            <w:noWrap/>
            <w:hideMark/>
          </w:tcPr>
          <w:p w14:paraId="7E65AF5E"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22,980</w:t>
            </w:r>
          </w:p>
        </w:tc>
        <w:tc>
          <w:tcPr>
            <w:tcW w:w="275" w:type="pct"/>
            <w:noWrap/>
            <w:hideMark/>
          </w:tcPr>
          <w:p w14:paraId="1E05A4DC"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11·0%</w:t>
            </w:r>
          </w:p>
        </w:tc>
        <w:tc>
          <w:tcPr>
            <w:tcW w:w="275" w:type="pct"/>
            <w:noWrap/>
            <w:hideMark/>
          </w:tcPr>
          <w:p w14:paraId="59923B33"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39" w:type="pct"/>
            <w:noWrap/>
            <w:hideMark/>
          </w:tcPr>
          <w:p w14:paraId="59F604F8"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75" w:type="pct"/>
            <w:noWrap/>
            <w:hideMark/>
          </w:tcPr>
          <w:p w14:paraId="4E297815"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4,889</w:t>
            </w:r>
          </w:p>
        </w:tc>
        <w:tc>
          <w:tcPr>
            <w:tcW w:w="263" w:type="pct"/>
            <w:noWrap/>
            <w:hideMark/>
          </w:tcPr>
          <w:p w14:paraId="27F09D3D"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2·3%</w:t>
            </w:r>
          </w:p>
        </w:tc>
        <w:tc>
          <w:tcPr>
            <w:tcW w:w="310" w:type="pct"/>
            <w:noWrap/>
            <w:hideMark/>
          </w:tcPr>
          <w:p w14:paraId="54CCFE4E"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143,884</w:t>
            </w:r>
          </w:p>
        </w:tc>
        <w:tc>
          <w:tcPr>
            <w:tcW w:w="275" w:type="pct"/>
            <w:noWrap/>
            <w:hideMark/>
          </w:tcPr>
          <w:p w14:paraId="5744EBAC"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68·9%</w:t>
            </w:r>
          </w:p>
        </w:tc>
        <w:tc>
          <w:tcPr>
            <w:tcW w:w="481" w:type="pct"/>
            <w:noWrap/>
            <w:hideMark/>
          </w:tcPr>
          <w:p w14:paraId="0A12108F"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208,818</w:t>
            </w:r>
          </w:p>
        </w:tc>
      </w:tr>
      <w:tr w:rsidR="00A72A06" w:rsidRPr="00FE304E" w14:paraId="0FDC4BF9" w14:textId="77777777" w:rsidTr="00ED5DD6">
        <w:trPr>
          <w:trHeight w:val="255"/>
        </w:trPr>
        <w:tc>
          <w:tcPr>
            <w:tcW w:w="474" w:type="pct"/>
            <w:noWrap/>
            <w:hideMark/>
          </w:tcPr>
          <w:p w14:paraId="38A66EE5" w14:textId="77777777" w:rsidR="00A72A06" w:rsidRPr="00FE304E" w:rsidRDefault="00A72A06" w:rsidP="00ED5DD6">
            <w:pPr>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t>ANC</w:t>
            </w:r>
          </w:p>
        </w:tc>
        <w:tc>
          <w:tcPr>
            <w:tcW w:w="458" w:type="pct"/>
            <w:noWrap/>
            <w:hideMark/>
          </w:tcPr>
          <w:p w14:paraId="63F91EEE"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96,805</w:t>
            </w:r>
          </w:p>
        </w:tc>
        <w:tc>
          <w:tcPr>
            <w:tcW w:w="277" w:type="pct"/>
            <w:noWrap/>
            <w:hideMark/>
          </w:tcPr>
          <w:p w14:paraId="67248532"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51·4%</w:t>
            </w:r>
          </w:p>
        </w:tc>
        <w:tc>
          <w:tcPr>
            <w:tcW w:w="275" w:type="pct"/>
            <w:noWrap/>
            <w:hideMark/>
          </w:tcPr>
          <w:p w14:paraId="7F16CF37"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63" w:type="pct"/>
            <w:noWrap/>
            <w:hideMark/>
          </w:tcPr>
          <w:p w14:paraId="29185B15"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87" w:type="pct"/>
            <w:noWrap/>
            <w:hideMark/>
          </w:tcPr>
          <w:p w14:paraId="266AEFE6"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63" w:type="pct"/>
            <w:noWrap/>
            <w:hideMark/>
          </w:tcPr>
          <w:p w14:paraId="6F821807"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310" w:type="pct"/>
            <w:noWrap/>
            <w:hideMark/>
          </w:tcPr>
          <w:p w14:paraId="6CE0BDB3"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74,693</w:t>
            </w:r>
          </w:p>
        </w:tc>
        <w:tc>
          <w:tcPr>
            <w:tcW w:w="275" w:type="pct"/>
            <w:noWrap/>
            <w:hideMark/>
          </w:tcPr>
          <w:p w14:paraId="04DA714B"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39·7%</w:t>
            </w:r>
          </w:p>
        </w:tc>
        <w:tc>
          <w:tcPr>
            <w:tcW w:w="275" w:type="pct"/>
            <w:noWrap/>
            <w:hideMark/>
          </w:tcPr>
          <w:p w14:paraId="4B390810"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11,819</w:t>
            </w:r>
          </w:p>
        </w:tc>
        <w:tc>
          <w:tcPr>
            <w:tcW w:w="239" w:type="pct"/>
            <w:noWrap/>
            <w:hideMark/>
          </w:tcPr>
          <w:p w14:paraId="65F72208"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6·3%</w:t>
            </w:r>
          </w:p>
        </w:tc>
        <w:tc>
          <w:tcPr>
            <w:tcW w:w="275" w:type="pct"/>
            <w:noWrap/>
            <w:hideMark/>
          </w:tcPr>
          <w:p w14:paraId="54E16D0A"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4,981</w:t>
            </w:r>
          </w:p>
        </w:tc>
        <w:tc>
          <w:tcPr>
            <w:tcW w:w="263" w:type="pct"/>
            <w:noWrap/>
            <w:hideMark/>
          </w:tcPr>
          <w:p w14:paraId="6720F431"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2·6%</w:t>
            </w:r>
          </w:p>
        </w:tc>
        <w:tc>
          <w:tcPr>
            <w:tcW w:w="310" w:type="pct"/>
            <w:noWrap/>
            <w:hideMark/>
          </w:tcPr>
          <w:p w14:paraId="7644FAA7"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75" w:type="pct"/>
            <w:noWrap/>
            <w:hideMark/>
          </w:tcPr>
          <w:p w14:paraId="4F50C65D"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481" w:type="pct"/>
            <w:noWrap/>
            <w:hideMark/>
          </w:tcPr>
          <w:p w14:paraId="68D6B4A0"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188,297</w:t>
            </w:r>
          </w:p>
        </w:tc>
      </w:tr>
      <w:tr w:rsidR="00A72A06" w:rsidRPr="00FE304E" w14:paraId="6446AA1E" w14:textId="77777777" w:rsidTr="00ED5DD6">
        <w:trPr>
          <w:trHeight w:val="255"/>
        </w:trPr>
        <w:tc>
          <w:tcPr>
            <w:tcW w:w="474" w:type="pct"/>
            <w:noWrap/>
            <w:hideMark/>
          </w:tcPr>
          <w:p w14:paraId="115B4DE0" w14:textId="77777777" w:rsidR="00A72A06" w:rsidRPr="00FE304E" w:rsidRDefault="00A72A06" w:rsidP="00ED5DD6">
            <w:pPr>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t>SM</w:t>
            </w:r>
          </w:p>
        </w:tc>
        <w:tc>
          <w:tcPr>
            <w:tcW w:w="458" w:type="pct"/>
            <w:noWrap/>
            <w:hideMark/>
          </w:tcPr>
          <w:p w14:paraId="76C7499D"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5,402</w:t>
            </w:r>
          </w:p>
        </w:tc>
        <w:tc>
          <w:tcPr>
            <w:tcW w:w="277" w:type="pct"/>
            <w:noWrap/>
            <w:hideMark/>
          </w:tcPr>
          <w:p w14:paraId="565FF190"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24·7%</w:t>
            </w:r>
          </w:p>
        </w:tc>
        <w:tc>
          <w:tcPr>
            <w:tcW w:w="275" w:type="pct"/>
            <w:noWrap/>
            <w:hideMark/>
          </w:tcPr>
          <w:p w14:paraId="39C2FFF3"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63" w:type="pct"/>
            <w:noWrap/>
            <w:hideMark/>
          </w:tcPr>
          <w:p w14:paraId="08E1D091"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87" w:type="pct"/>
            <w:noWrap/>
            <w:hideMark/>
          </w:tcPr>
          <w:p w14:paraId="5A0B027F"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6,481</w:t>
            </w:r>
          </w:p>
        </w:tc>
        <w:tc>
          <w:tcPr>
            <w:tcW w:w="263" w:type="pct"/>
            <w:noWrap/>
            <w:hideMark/>
          </w:tcPr>
          <w:p w14:paraId="736BA856"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29·7%</w:t>
            </w:r>
          </w:p>
        </w:tc>
        <w:tc>
          <w:tcPr>
            <w:tcW w:w="310" w:type="pct"/>
            <w:noWrap/>
            <w:hideMark/>
          </w:tcPr>
          <w:p w14:paraId="0425E228"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7,444</w:t>
            </w:r>
          </w:p>
        </w:tc>
        <w:tc>
          <w:tcPr>
            <w:tcW w:w="275" w:type="pct"/>
            <w:noWrap/>
            <w:hideMark/>
          </w:tcPr>
          <w:p w14:paraId="3C61D633"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34·1%</w:t>
            </w:r>
          </w:p>
        </w:tc>
        <w:tc>
          <w:tcPr>
            <w:tcW w:w="275" w:type="pct"/>
            <w:noWrap/>
            <w:hideMark/>
          </w:tcPr>
          <w:p w14:paraId="106328D0"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39" w:type="pct"/>
            <w:noWrap/>
            <w:hideMark/>
          </w:tcPr>
          <w:p w14:paraId="47217593"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75" w:type="pct"/>
            <w:noWrap/>
            <w:hideMark/>
          </w:tcPr>
          <w:p w14:paraId="69A86337"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2,369</w:t>
            </w:r>
          </w:p>
        </w:tc>
        <w:tc>
          <w:tcPr>
            <w:tcW w:w="263" w:type="pct"/>
            <w:noWrap/>
            <w:hideMark/>
          </w:tcPr>
          <w:p w14:paraId="7BF31483"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10·9%</w:t>
            </w:r>
          </w:p>
        </w:tc>
        <w:tc>
          <w:tcPr>
            <w:tcW w:w="310" w:type="pct"/>
            <w:noWrap/>
            <w:hideMark/>
          </w:tcPr>
          <w:p w14:paraId="3766D622"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130</w:t>
            </w:r>
          </w:p>
        </w:tc>
        <w:tc>
          <w:tcPr>
            <w:tcW w:w="275" w:type="pct"/>
            <w:noWrap/>
            <w:hideMark/>
          </w:tcPr>
          <w:p w14:paraId="7F31A998"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0·6%</w:t>
            </w:r>
          </w:p>
        </w:tc>
        <w:tc>
          <w:tcPr>
            <w:tcW w:w="481" w:type="pct"/>
            <w:noWrap/>
            <w:hideMark/>
          </w:tcPr>
          <w:p w14:paraId="2F4424DB"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21,826</w:t>
            </w:r>
          </w:p>
        </w:tc>
      </w:tr>
      <w:tr w:rsidR="00A72A06" w:rsidRPr="00FE304E" w14:paraId="1CAFB3FF" w14:textId="77777777" w:rsidTr="00ED5DD6">
        <w:trPr>
          <w:trHeight w:val="255"/>
        </w:trPr>
        <w:tc>
          <w:tcPr>
            <w:tcW w:w="474" w:type="pct"/>
            <w:noWrap/>
            <w:hideMark/>
          </w:tcPr>
          <w:p w14:paraId="05F92275" w14:textId="675E10A8" w:rsidR="00A72A06" w:rsidRPr="00FE304E" w:rsidRDefault="00A72A06" w:rsidP="00ED5DD6">
            <w:pPr>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t>CO</w:t>
            </w:r>
          </w:p>
        </w:tc>
        <w:tc>
          <w:tcPr>
            <w:tcW w:w="458" w:type="pct"/>
            <w:noWrap/>
            <w:hideMark/>
          </w:tcPr>
          <w:p w14:paraId="41ABA903"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6,009</w:t>
            </w:r>
          </w:p>
        </w:tc>
        <w:tc>
          <w:tcPr>
            <w:tcW w:w="277" w:type="pct"/>
            <w:noWrap/>
            <w:hideMark/>
          </w:tcPr>
          <w:p w14:paraId="717FAF01"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64·9%</w:t>
            </w:r>
          </w:p>
        </w:tc>
        <w:tc>
          <w:tcPr>
            <w:tcW w:w="275" w:type="pct"/>
            <w:noWrap/>
            <w:hideMark/>
          </w:tcPr>
          <w:p w14:paraId="4A69AE2D"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409</w:t>
            </w:r>
          </w:p>
        </w:tc>
        <w:tc>
          <w:tcPr>
            <w:tcW w:w="263" w:type="pct"/>
            <w:noWrap/>
            <w:hideMark/>
          </w:tcPr>
          <w:p w14:paraId="534BD514"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4·4%</w:t>
            </w:r>
          </w:p>
        </w:tc>
        <w:tc>
          <w:tcPr>
            <w:tcW w:w="287" w:type="pct"/>
            <w:noWrap/>
            <w:hideMark/>
          </w:tcPr>
          <w:p w14:paraId="1F3A4D37"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70</w:t>
            </w:r>
          </w:p>
        </w:tc>
        <w:tc>
          <w:tcPr>
            <w:tcW w:w="263" w:type="pct"/>
            <w:noWrap/>
            <w:hideMark/>
          </w:tcPr>
          <w:p w14:paraId="1AB0EE81"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0·8%</w:t>
            </w:r>
          </w:p>
        </w:tc>
        <w:tc>
          <w:tcPr>
            <w:tcW w:w="310" w:type="pct"/>
            <w:noWrap/>
            <w:hideMark/>
          </w:tcPr>
          <w:p w14:paraId="10BA9532"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1,840</w:t>
            </w:r>
          </w:p>
        </w:tc>
        <w:tc>
          <w:tcPr>
            <w:tcW w:w="275" w:type="pct"/>
            <w:noWrap/>
            <w:hideMark/>
          </w:tcPr>
          <w:p w14:paraId="60FA59D5"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19·9%</w:t>
            </w:r>
          </w:p>
        </w:tc>
        <w:tc>
          <w:tcPr>
            <w:tcW w:w="275" w:type="pct"/>
            <w:noWrap/>
            <w:hideMark/>
          </w:tcPr>
          <w:p w14:paraId="7F5522D5"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39" w:type="pct"/>
            <w:noWrap/>
            <w:hideMark/>
          </w:tcPr>
          <w:p w14:paraId="00263926"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75" w:type="pct"/>
            <w:noWrap/>
            <w:hideMark/>
          </w:tcPr>
          <w:p w14:paraId="556B0C58"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931</w:t>
            </w:r>
          </w:p>
        </w:tc>
        <w:tc>
          <w:tcPr>
            <w:tcW w:w="263" w:type="pct"/>
            <w:noWrap/>
            <w:hideMark/>
          </w:tcPr>
          <w:p w14:paraId="06C565E3"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10·1%</w:t>
            </w:r>
          </w:p>
        </w:tc>
        <w:tc>
          <w:tcPr>
            <w:tcW w:w="310" w:type="pct"/>
            <w:noWrap/>
            <w:hideMark/>
          </w:tcPr>
          <w:p w14:paraId="5DE27620"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75" w:type="pct"/>
            <w:noWrap/>
            <w:hideMark/>
          </w:tcPr>
          <w:p w14:paraId="53DAA076"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481" w:type="pct"/>
            <w:noWrap/>
            <w:hideMark/>
          </w:tcPr>
          <w:p w14:paraId="054AABDB"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9,259</w:t>
            </w:r>
          </w:p>
        </w:tc>
      </w:tr>
      <w:tr w:rsidR="00A72A06" w:rsidRPr="00FE304E" w14:paraId="33CAA2AF" w14:textId="77777777" w:rsidTr="00ED5DD6">
        <w:trPr>
          <w:trHeight w:val="255"/>
        </w:trPr>
        <w:tc>
          <w:tcPr>
            <w:tcW w:w="474" w:type="pct"/>
            <w:noWrap/>
            <w:hideMark/>
          </w:tcPr>
          <w:p w14:paraId="1B990366" w14:textId="77777777" w:rsidR="00A72A06" w:rsidRPr="00FE304E" w:rsidRDefault="00A72A06" w:rsidP="00ED5DD6">
            <w:pPr>
              <w:rPr>
                <w:rFonts w:ascii="Times New Roman" w:eastAsia="Times New Roman" w:hAnsi="Times New Roman" w:cs="Times New Roman"/>
                <w:b/>
                <w:bCs/>
                <w:sz w:val="16"/>
                <w:szCs w:val="16"/>
                <w:lang w:eastAsia="en-GB"/>
              </w:rPr>
            </w:pPr>
            <w:r w:rsidRPr="00FE304E">
              <w:rPr>
                <w:rFonts w:ascii="Times New Roman" w:eastAsia="Times New Roman" w:hAnsi="Times New Roman" w:cs="Times New Roman"/>
                <w:b/>
                <w:bCs/>
                <w:sz w:val="16"/>
                <w:szCs w:val="16"/>
                <w:lang w:eastAsia="en-GB"/>
              </w:rPr>
              <w:t>Grand Total</w:t>
            </w:r>
          </w:p>
        </w:tc>
        <w:tc>
          <w:tcPr>
            <w:tcW w:w="458" w:type="pct"/>
            <w:noWrap/>
            <w:hideMark/>
          </w:tcPr>
          <w:p w14:paraId="582417A6"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153,413</w:t>
            </w:r>
          </w:p>
        </w:tc>
        <w:tc>
          <w:tcPr>
            <w:tcW w:w="277" w:type="pct"/>
            <w:noWrap/>
            <w:hideMark/>
          </w:tcPr>
          <w:p w14:paraId="7BAC32F6"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28·8%</w:t>
            </w:r>
          </w:p>
        </w:tc>
        <w:tc>
          <w:tcPr>
            <w:tcW w:w="275" w:type="pct"/>
            <w:noWrap/>
            <w:hideMark/>
          </w:tcPr>
          <w:p w14:paraId="182C0AA5"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409</w:t>
            </w:r>
          </w:p>
        </w:tc>
        <w:tc>
          <w:tcPr>
            <w:tcW w:w="263" w:type="pct"/>
            <w:noWrap/>
            <w:hideMark/>
          </w:tcPr>
          <w:p w14:paraId="6CA11868"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0·1%</w:t>
            </w:r>
          </w:p>
        </w:tc>
        <w:tc>
          <w:tcPr>
            <w:tcW w:w="287" w:type="pct"/>
            <w:noWrap/>
            <w:hideMark/>
          </w:tcPr>
          <w:p w14:paraId="7B323E05"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36,248</w:t>
            </w:r>
          </w:p>
        </w:tc>
        <w:tc>
          <w:tcPr>
            <w:tcW w:w="263" w:type="pct"/>
            <w:noWrap/>
            <w:hideMark/>
          </w:tcPr>
          <w:p w14:paraId="518249EA"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6·8%</w:t>
            </w:r>
          </w:p>
        </w:tc>
        <w:tc>
          <w:tcPr>
            <w:tcW w:w="310" w:type="pct"/>
            <w:noWrap/>
            <w:hideMark/>
          </w:tcPr>
          <w:p w14:paraId="0E5A78D7"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158,358</w:t>
            </w:r>
          </w:p>
        </w:tc>
        <w:tc>
          <w:tcPr>
            <w:tcW w:w="275" w:type="pct"/>
            <w:noWrap/>
            <w:hideMark/>
          </w:tcPr>
          <w:p w14:paraId="3FDA99FC"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29·7%</w:t>
            </w:r>
          </w:p>
        </w:tc>
        <w:tc>
          <w:tcPr>
            <w:tcW w:w="275" w:type="pct"/>
            <w:noWrap/>
            <w:hideMark/>
          </w:tcPr>
          <w:p w14:paraId="40523622"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11,819</w:t>
            </w:r>
          </w:p>
        </w:tc>
        <w:tc>
          <w:tcPr>
            <w:tcW w:w="239" w:type="pct"/>
            <w:noWrap/>
            <w:hideMark/>
          </w:tcPr>
          <w:p w14:paraId="2CF38B2C"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2·2%</w:t>
            </w:r>
          </w:p>
        </w:tc>
        <w:tc>
          <w:tcPr>
            <w:tcW w:w="275" w:type="pct"/>
            <w:noWrap/>
            <w:hideMark/>
          </w:tcPr>
          <w:p w14:paraId="162EE224"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20,671</w:t>
            </w:r>
          </w:p>
        </w:tc>
        <w:tc>
          <w:tcPr>
            <w:tcW w:w="263" w:type="pct"/>
            <w:noWrap/>
            <w:hideMark/>
          </w:tcPr>
          <w:p w14:paraId="1FA639AD"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3·9%</w:t>
            </w:r>
          </w:p>
        </w:tc>
        <w:tc>
          <w:tcPr>
            <w:tcW w:w="310" w:type="pct"/>
            <w:noWrap/>
            <w:hideMark/>
          </w:tcPr>
          <w:p w14:paraId="46FF56F9"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151,399</w:t>
            </w:r>
          </w:p>
        </w:tc>
        <w:tc>
          <w:tcPr>
            <w:tcW w:w="275" w:type="pct"/>
            <w:noWrap/>
            <w:hideMark/>
          </w:tcPr>
          <w:p w14:paraId="4CB85FFB"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28·4%</w:t>
            </w:r>
          </w:p>
        </w:tc>
        <w:tc>
          <w:tcPr>
            <w:tcW w:w="481" w:type="pct"/>
            <w:noWrap/>
            <w:hideMark/>
          </w:tcPr>
          <w:p w14:paraId="5846EBA3"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532,317</w:t>
            </w:r>
          </w:p>
        </w:tc>
      </w:tr>
      <w:tr w:rsidR="00A72A06" w:rsidRPr="00FE304E" w14:paraId="649AA6C9" w14:textId="77777777" w:rsidTr="00ED5DD6">
        <w:trPr>
          <w:trHeight w:val="255"/>
        </w:trPr>
        <w:tc>
          <w:tcPr>
            <w:tcW w:w="5000" w:type="pct"/>
            <w:gridSpan w:val="16"/>
            <w:noWrap/>
            <w:hideMark/>
          </w:tcPr>
          <w:p w14:paraId="7FCFDE93" w14:textId="4B202753" w:rsidR="00A72A06" w:rsidRPr="00FE304E" w:rsidRDefault="00A72A06" w:rsidP="00ED5DD6">
            <w:pPr>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t>c</w:t>
            </w:r>
            <w:r w:rsidR="002720F2">
              <w:rPr>
                <w:rFonts w:ascii="Times New Roman" w:eastAsia="Times New Roman" w:hAnsi="Times New Roman" w:cs="Times New Roman"/>
                <w:b/>
                <w:sz w:val="16"/>
                <w:szCs w:val="16"/>
                <w:lang w:eastAsia="en-GB"/>
              </w:rPr>
              <w:t>.</w:t>
            </w:r>
            <w:r w:rsidRPr="00FE304E">
              <w:rPr>
                <w:rFonts w:ascii="Times New Roman" w:eastAsia="Times New Roman" w:hAnsi="Times New Roman" w:cs="Times New Roman"/>
                <w:b/>
                <w:sz w:val="16"/>
                <w:szCs w:val="16"/>
                <w:lang w:eastAsia="en-GB"/>
              </w:rPr>
              <w:t xml:space="preserve"> Annualised economic cost and %</w:t>
            </w:r>
          </w:p>
        </w:tc>
      </w:tr>
      <w:tr w:rsidR="00A72A06" w:rsidRPr="00FE304E" w14:paraId="350F3BB9" w14:textId="77777777" w:rsidTr="00ED5DD6">
        <w:trPr>
          <w:trHeight w:val="255"/>
        </w:trPr>
        <w:tc>
          <w:tcPr>
            <w:tcW w:w="474" w:type="pct"/>
            <w:noWrap/>
            <w:hideMark/>
          </w:tcPr>
          <w:p w14:paraId="1BFD50C0" w14:textId="77777777" w:rsidR="00A72A06" w:rsidRPr="00FE304E" w:rsidRDefault="00A72A06" w:rsidP="00ED5DD6">
            <w:pPr>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t>MD</w:t>
            </w:r>
          </w:p>
        </w:tc>
        <w:tc>
          <w:tcPr>
            <w:tcW w:w="458" w:type="pct"/>
            <w:noWrap/>
            <w:hideMark/>
          </w:tcPr>
          <w:p w14:paraId="600FA685"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31,252</w:t>
            </w:r>
          </w:p>
        </w:tc>
        <w:tc>
          <w:tcPr>
            <w:tcW w:w="277" w:type="pct"/>
            <w:noWrap/>
            <w:hideMark/>
          </w:tcPr>
          <w:p w14:paraId="5374352D"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30·0%</w:t>
            </w:r>
          </w:p>
        </w:tc>
        <w:tc>
          <w:tcPr>
            <w:tcW w:w="275" w:type="pct"/>
            <w:noWrap/>
            <w:hideMark/>
          </w:tcPr>
          <w:p w14:paraId="2C28D8AA"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63" w:type="pct"/>
            <w:noWrap/>
            <w:hideMark/>
          </w:tcPr>
          <w:p w14:paraId="360CB904"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87" w:type="pct"/>
            <w:noWrap/>
            <w:hideMark/>
          </w:tcPr>
          <w:p w14:paraId="21229E54"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6,576</w:t>
            </w:r>
          </w:p>
        </w:tc>
        <w:tc>
          <w:tcPr>
            <w:tcW w:w="263" w:type="pct"/>
            <w:noWrap/>
            <w:hideMark/>
          </w:tcPr>
          <w:p w14:paraId="4820C81E"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6·3%</w:t>
            </w:r>
          </w:p>
        </w:tc>
        <w:tc>
          <w:tcPr>
            <w:tcW w:w="310" w:type="pct"/>
            <w:noWrap/>
            <w:hideMark/>
          </w:tcPr>
          <w:p w14:paraId="2CAA0B4E"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51,402</w:t>
            </w:r>
          </w:p>
        </w:tc>
        <w:tc>
          <w:tcPr>
            <w:tcW w:w="275" w:type="pct"/>
            <w:noWrap/>
            <w:hideMark/>
          </w:tcPr>
          <w:p w14:paraId="1280721A"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49·4%</w:t>
            </w:r>
          </w:p>
        </w:tc>
        <w:tc>
          <w:tcPr>
            <w:tcW w:w="275" w:type="pct"/>
            <w:noWrap/>
            <w:hideMark/>
          </w:tcPr>
          <w:p w14:paraId="64A5FCDA"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39" w:type="pct"/>
            <w:noWrap/>
            <w:hideMark/>
          </w:tcPr>
          <w:p w14:paraId="4EE213E2"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75" w:type="pct"/>
            <w:noWrap/>
            <w:hideMark/>
          </w:tcPr>
          <w:p w14:paraId="52219307"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7,501</w:t>
            </w:r>
          </w:p>
        </w:tc>
        <w:tc>
          <w:tcPr>
            <w:tcW w:w="263" w:type="pct"/>
            <w:noWrap/>
            <w:hideMark/>
          </w:tcPr>
          <w:p w14:paraId="6D1249C8"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7·2%</w:t>
            </w:r>
          </w:p>
        </w:tc>
        <w:tc>
          <w:tcPr>
            <w:tcW w:w="310" w:type="pct"/>
            <w:noWrap/>
            <w:hideMark/>
          </w:tcPr>
          <w:p w14:paraId="71A5807A"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7,385</w:t>
            </w:r>
          </w:p>
        </w:tc>
        <w:tc>
          <w:tcPr>
            <w:tcW w:w="275" w:type="pct"/>
            <w:noWrap/>
            <w:hideMark/>
          </w:tcPr>
          <w:p w14:paraId="753ECE37"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7·1%</w:t>
            </w:r>
          </w:p>
        </w:tc>
        <w:tc>
          <w:tcPr>
            <w:tcW w:w="481" w:type="pct"/>
            <w:noWrap/>
            <w:hideMark/>
          </w:tcPr>
          <w:p w14:paraId="057A049A"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104,115</w:t>
            </w:r>
          </w:p>
        </w:tc>
      </w:tr>
      <w:tr w:rsidR="00A72A06" w:rsidRPr="00FE304E" w14:paraId="03ADC2CE" w14:textId="77777777" w:rsidTr="00ED5DD6">
        <w:trPr>
          <w:trHeight w:val="255"/>
        </w:trPr>
        <w:tc>
          <w:tcPr>
            <w:tcW w:w="474" w:type="pct"/>
            <w:noWrap/>
            <w:hideMark/>
          </w:tcPr>
          <w:p w14:paraId="2472EF64" w14:textId="77777777" w:rsidR="00A72A06" w:rsidRPr="00FE304E" w:rsidRDefault="00A72A06" w:rsidP="00ED5DD6">
            <w:pPr>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t>CHV</w:t>
            </w:r>
          </w:p>
        </w:tc>
        <w:tc>
          <w:tcPr>
            <w:tcW w:w="458" w:type="pct"/>
            <w:noWrap/>
            <w:hideMark/>
          </w:tcPr>
          <w:p w14:paraId="6856983B"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13,962</w:t>
            </w:r>
          </w:p>
        </w:tc>
        <w:tc>
          <w:tcPr>
            <w:tcW w:w="277" w:type="pct"/>
            <w:noWrap/>
            <w:hideMark/>
          </w:tcPr>
          <w:p w14:paraId="5D1B0585"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6·7%</w:t>
            </w:r>
          </w:p>
        </w:tc>
        <w:tc>
          <w:tcPr>
            <w:tcW w:w="275" w:type="pct"/>
            <w:noWrap/>
            <w:hideMark/>
          </w:tcPr>
          <w:p w14:paraId="70AFA358"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63" w:type="pct"/>
            <w:noWrap/>
            <w:hideMark/>
          </w:tcPr>
          <w:p w14:paraId="1D1A539E"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87" w:type="pct"/>
            <w:noWrap/>
            <w:hideMark/>
          </w:tcPr>
          <w:p w14:paraId="16069690"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23,121</w:t>
            </w:r>
          </w:p>
        </w:tc>
        <w:tc>
          <w:tcPr>
            <w:tcW w:w="263" w:type="pct"/>
            <w:noWrap/>
            <w:hideMark/>
          </w:tcPr>
          <w:p w14:paraId="15CAD4B4"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11·1%</w:t>
            </w:r>
          </w:p>
        </w:tc>
        <w:tc>
          <w:tcPr>
            <w:tcW w:w="310" w:type="pct"/>
            <w:noWrap/>
            <w:hideMark/>
          </w:tcPr>
          <w:p w14:paraId="214EAE52"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23,122</w:t>
            </w:r>
          </w:p>
        </w:tc>
        <w:tc>
          <w:tcPr>
            <w:tcW w:w="275" w:type="pct"/>
            <w:noWrap/>
            <w:hideMark/>
          </w:tcPr>
          <w:p w14:paraId="62824AB7"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11·1%</w:t>
            </w:r>
          </w:p>
        </w:tc>
        <w:tc>
          <w:tcPr>
            <w:tcW w:w="275" w:type="pct"/>
            <w:noWrap/>
            <w:hideMark/>
          </w:tcPr>
          <w:p w14:paraId="3B7940E6"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39" w:type="pct"/>
            <w:noWrap/>
            <w:hideMark/>
          </w:tcPr>
          <w:p w14:paraId="35BB790B"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75" w:type="pct"/>
            <w:noWrap/>
            <w:hideMark/>
          </w:tcPr>
          <w:p w14:paraId="741F6B64"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4,889</w:t>
            </w:r>
          </w:p>
        </w:tc>
        <w:tc>
          <w:tcPr>
            <w:tcW w:w="263" w:type="pct"/>
            <w:noWrap/>
            <w:hideMark/>
          </w:tcPr>
          <w:p w14:paraId="7467D7B5"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2·3%</w:t>
            </w:r>
          </w:p>
        </w:tc>
        <w:tc>
          <w:tcPr>
            <w:tcW w:w="310" w:type="pct"/>
            <w:noWrap/>
            <w:hideMark/>
          </w:tcPr>
          <w:p w14:paraId="4ECB28AC"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143,884</w:t>
            </w:r>
          </w:p>
        </w:tc>
        <w:tc>
          <w:tcPr>
            <w:tcW w:w="275" w:type="pct"/>
            <w:noWrap/>
            <w:hideMark/>
          </w:tcPr>
          <w:p w14:paraId="62E43A4E"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68·9%</w:t>
            </w:r>
          </w:p>
        </w:tc>
        <w:tc>
          <w:tcPr>
            <w:tcW w:w="481" w:type="pct"/>
            <w:noWrap/>
            <w:hideMark/>
          </w:tcPr>
          <w:p w14:paraId="689DAAC9"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208,979</w:t>
            </w:r>
          </w:p>
        </w:tc>
      </w:tr>
      <w:tr w:rsidR="00A72A06" w:rsidRPr="00FE304E" w14:paraId="6CDA16C7" w14:textId="77777777" w:rsidTr="00ED5DD6">
        <w:trPr>
          <w:trHeight w:val="255"/>
        </w:trPr>
        <w:tc>
          <w:tcPr>
            <w:tcW w:w="474" w:type="pct"/>
            <w:noWrap/>
            <w:hideMark/>
          </w:tcPr>
          <w:p w14:paraId="3C170DE3" w14:textId="77777777" w:rsidR="00A72A06" w:rsidRPr="00FE304E" w:rsidRDefault="00A72A06" w:rsidP="00ED5DD6">
            <w:pPr>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t>ANC</w:t>
            </w:r>
          </w:p>
        </w:tc>
        <w:tc>
          <w:tcPr>
            <w:tcW w:w="458" w:type="pct"/>
            <w:noWrap/>
            <w:hideMark/>
          </w:tcPr>
          <w:p w14:paraId="5B7C8804"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96,812</w:t>
            </w:r>
          </w:p>
        </w:tc>
        <w:tc>
          <w:tcPr>
            <w:tcW w:w="277" w:type="pct"/>
            <w:noWrap/>
            <w:hideMark/>
          </w:tcPr>
          <w:p w14:paraId="537AF764"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51·4%</w:t>
            </w:r>
          </w:p>
        </w:tc>
        <w:tc>
          <w:tcPr>
            <w:tcW w:w="275" w:type="pct"/>
            <w:noWrap/>
            <w:hideMark/>
          </w:tcPr>
          <w:p w14:paraId="2F718D6C"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63" w:type="pct"/>
            <w:noWrap/>
            <w:hideMark/>
          </w:tcPr>
          <w:p w14:paraId="324B36C3"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87" w:type="pct"/>
            <w:noWrap/>
            <w:hideMark/>
          </w:tcPr>
          <w:p w14:paraId="0A80981B"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63" w:type="pct"/>
            <w:noWrap/>
            <w:hideMark/>
          </w:tcPr>
          <w:p w14:paraId="0257FF4E"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310" w:type="pct"/>
            <w:noWrap/>
            <w:hideMark/>
          </w:tcPr>
          <w:p w14:paraId="04EA0F5C"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74,835</w:t>
            </w:r>
          </w:p>
        </w:tc>
        <w:tc>
          <w:tcPr>
            <w:tcW w:w="275" w:type="pct"/>
            <w:noWrap/>
            <w:hideMark/>
          </w:tcPr>
          <w:p w14:paraId="225BDC7F"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39·7%</w:t>
            </w:r>
          </w:p>
        </w:tc>
        <w:tc>
          <w:tcPr>
            <w:tcW w:w="275" w:type="pct"/>
            <w:noWrap/>
            <w:hideMark/>
          </w:tcPr>
          <w:p w14:paraId="3926B4B7"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11,819</w:t>
            </w:r>
          </w:p>
        </w:tc>
        <w:tc>
          <w:tcPr>
            <w:tcW w:w="239" w:type="pct"/>
            <w:noWrap/>
            <w:hideMark/>
          </w:tcPr>
          <w:p w14:paraId="1CEFB11A"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6·3%</w:t>
            </w:r>
          </w:p>
        </w:tc>
        <w:tc>
          <w:tcPr>
            <w:tcW w:w="275" w:type="pct"/>
            <w:noWrap/>
            <w:hideMark/>
          </w:tcPr>
          <w:p w14:paraId="326A01B8"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4,981</w:t>
            </w:r>
          </w:p>
        </w:tc>
        <w:tc>
          <w:tcPr>
            <w:tcW w:w="263" w:type="pct"/>
            <w:noWrap/>
            <w:hideMark/>
          </w:tcPr>
          <w:p w14:paraId="27D0D06E"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2·6%</w:t>
            </w:r>
          </w:p>
        </w:tc>
        <w:tc>
          <w:tcPr>
            <w:tcW w:w="310" w:type="pct"/>
            <w:noWrap/>
            <w:hideMark/>
          </w:tcPr>
          <w:p w14:paraId="10D8C49C"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75" w:type="pct"/>
            <w:noWrap/>
            <w:hideMark/>
          </w:tcPr>
          <w:p w14:paraId="66FB546F"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481" w:type="pct"/>
            <w:noWrap/>
            <w:hideMark/>
          </w:tcPr>
          <w:p w14:paraId="52E31644"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188,447</w:t>
            </w:r>
          </w:p>
        </w:tc>
      </w:tr>
      <w:tr w:rsidR="00A72A06" w:rsidRPr="00FE304E" w14:paraId="38E57DF8" w14:textId="77777777" w:rsidTr="00ED5DD6">
        <w:trPr>
          <w:trHeight w:val="255"/>
        </w:trPr>
        <w:tc>
          <w:tcPr>
            <w:tcW w:w="474" w:type="pct"/>
            <w:noWrap/>
            <w:hideMark/>
          </w:tcPr>
          <w:p w14:paraId="05A8B59A" w14:textId="77777777" w:rsidR="00A72A06" w:rsidRPr="00FE304E" w:rsidRDefault="00A72A06" w:rsidP="00ED5DD6">
            <w:pPr>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t>SM</w:t>
            </w:r>
          </w:p>
        </w:tc>
        <w:tc>
          <w:tcPr>
            <w:tcW w:w="458" w:type="pct"/>
            <w:noWrap/>
            <w:hideMark/>
          </w:tcPr>
          <w:p w14:paraId="344B783D"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5,411</w:t>
            </w:r>
          </w:p>
        </w:tc>
        <w:tc>
          <w:tcPr>
            <w:tcW w:w="277" w:type="pct"/>
            <w:noWrap/>
            <w:hideMark/>
          </w:tcPr>
          <w:p w14:paraId="4E5084D7"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24·7%</w:t>
            </w:r>
          </w:p>
        </w:tc>
        <w:tc>
          <w:tcPr>
            <w:tcW w:w="275" w:type="pct"/>
            <w:noWrap/>
            <w:hideMark/>
          </w:tcPr>
          <w:p w14:paraId="02050D4B"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63" w:type="pct"/>
            <w:noWrap/>
            <w:hideMark/>
          </w:tcPr>
          <w:p w14:paraId="16DB99EA"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87" w:type="pct"/>
            <w:noWrap/>
            <w:hideMark/>
          </w:tcPr>
          <w:p w14:paraId="01AC6B2C"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6,481</w:t>
            </w:r>
          </w:p>
        </w:tc>
        <w:tc>
          <w:tcPr>
            <w:tcW w:w="263" w:type="pct"/>
            <w:noWrap/>
            <w:hideMark/>
          </w:tcPr>
          <w:p w14:paraId="4E983433"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29·6%</w:t>
            </w:r>
          </w:p>
        </w:tc>
        <w:tc>
          <w:tcPr>
            <w:tcW w:w="310" w:type="pct"/>
            <w:noWrap/>
            <w:hideMark/>
          </w:tcPr>
          <w:p w14:paraId="401771BB"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7,486</w:t>
            </w:r>
          </w:p>
        </w:tc>
        <w:tc>
          <w:tcPr>
            <w:tcW w:w="275" w:type="pct"/>
            <w:noWrap/>
            <w:hideMark/>
          </w:tcPr>
          <w:p w14:paraId="5E72DE4F"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34·2%</w:t>
            </w:r>
          </w:p>
        </w:tc>
        <w:tc>
          <w:tcPr>
            <w:tcW w:w="275" w:type="pct"/>
            <w:noWrap/>
            <w:hideMark/>
          </w:tcPr>
          <w:p w14:paraId="77C7728F"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39" w:type="pct"/>
            <w:noWrap/>
            <w:hideMark/>
          </w:tcPr>
          <w:p w14:paraId="3982CD70"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75" w:type="pct"/>
            <w:noWrap/>
            <w:hideMark/>
          </w:tcPr>
          <w:p w14:paraId="6A101455"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2,369</w:t>
            </w:r>
          </w:p>
        </w:tc>
        <w:tc>
          <w:tcPr>
            <w:tcW w:w="263" w:type="pct"/>
            <w:noWrap/>
            <w:hideMark/>
          </w:tcPr>
          <w:p w14:paraId="05E8E822"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10·8%</w:t>
            </w:r>
          </w:p>
        </w:tc>
        <w:tc>
          <w:tcPr>
            <w:tcW w:w="310" w:type="pct"/>
            <w:noWrap/>
            <w:hideMark/>
          </w:tcPr>
          <w:p w14:paraId="531E1F5E"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130</w:t>
            </w:r>
          </w:p>
        </w:tc>
        <w:tc>
          <w:tcPr>
            <w:tcW w:w="275" w:type="pct"/>
            <w:noWrap/>
            <w:hideMark/>
          </w:tcPr>
          <w:p w14:paraId="45A629C5"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0·6%</w:t>
            </w:r>
          </w:p>
        </w:tc>
        <w:tc>
          <w:tcPr>
            <w:tcW w:w="481" w:type="pct"/>
            <w:noWrap/>
            <w:hideMark/>
          </w:tcPr>
          <w:p w14:paraId="129D557E"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21,878</w:t>
            </w:r>
          </w:p>
        </w:tc>
      </w:tr>
      <w:tr w:rsidR="00A72A06" w:rsidRPr="00FE304E" w14:paraId="66A4FAAA" w14:textId="77777777" w:rsidTr="00ED5DD6">
        <w:trPr>
          <w:trHeight w:val="255"/>
        </w:trPr>
        <w:tc>
          <w:tcPr>
            <w:tcW w:w="474" w:type="pct"/>
            <w:noWrap/>
            <w:hideMark/>
          </w:tcPr>
          <w:p w14:paraId="571E599A" w14:textId="74A7E08A" w:rsidR="00A72A06" w:rsidRPr="00FE304E" w:rsidRDefault="00A72A06" w:rsidP="00ED5DD6">
            <w:pPr>
              <w:rPr>
                <w:rFonts w:ascii="Times New Roman" w:eastAsia="Times New Roman" w:hAnsi="Times New Roman" w:cs="Times New Roman"/>
                <w:b/>
                <w:sz w:val="16"/>
                <w:szCs w:val="16"/>
                <w:lang w:eastAsia="en-GB"/>
              </w:rPr>
            </w:pPr>
            <w:r w:rsidRPr="00FE304E">
              <w:rPr>
                <w:rFonts w:ascii="Times New Roman" w:eastAsia="Times New Roman" w:hAnsi="Times New Roman" w:cs="Times New Roman"/>
                <w:b/>
                <w:sz w:val="16"/>
                <w:szCs w:val="16"/>
                <w:lang w:eastAsia="en-GB"/>
              </w:rPr>
              <w:lastRenderedPageBreak/>
              <w:t>CO</w:t>
            </w:r>
          </w:p>
        </w:tc>
        <w:tc>
          <w:tcPr>
            <w:tcW w:w="458" w:type="pct"/>
            <w:noWrap/>
            <w:hideMark/>
          </w:tcPr>
          <w:p w14:paraId="42603FDD"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6,009</w:t>
            </w:r>
          </w:p>
        </w:tc>
        <w:tc>
          <w:tcPr>
            <w:tcW w:w="277" w:type="pct"/>
            <w:noWrap/>
            <w:hideMark/>
          </w:tcPr>
          <w:p w14:paraId="017ECFBD"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63·7%</w:t>
            </w:r>
          </w:p>
        </w:tc>
        <w:tc>
          <w:tcPr>
            <w:tcW w:w="275" w:type="pct"/>
            <w:noWrap/>
            <w:hideMark/>
          </w:tcPr>
          <w:p w14:paraId="78F43FF4"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587</w:t>
            </w:r>
          </w:p>
        </w:tc>
        <w:tc>
          <w:tcPr>
            <w:tcW w:w="263" w:type="pct"/>
            <w:noWrap/>
            <w:hideMark/>
          </w:tcPr>
          <w:p w14:paraId="4D46599E"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6·2%</w:t>
            </w:r>
          </w:p>
        </w:tc>
        <w:tc>
          <w:tcPr>
            <w:tcW w:w="287" w:type="pct"/>
            <w:noWrap/>
            <w:hideMark/>
          </w:tcPr>
          <w:p w14:paraId="1EE8F005"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70</w:t>
            </w:r>
          </w:p>
        </w:tc>
        <w:tc>
          <w:tcPr>
            <w:tcW w:w="263" w:type="pct"/>
            <w:noWrap/>
            <w:hideMark/>
          </w:tcPr>
          <w:p w14:paraId="694CBFB0"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0·7%</w:t>
            </w:r>
          </w:p>
        </w:tc>
        <w:tc>
          <w:tcPr>
            <w:tcW w:w="310" w:type="pct"/>
            <w:noWrap/>
            <w:hideMark/>
          </w:tcPr>
          <w:p w14:paraId="4062B4E7"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1,840</w:t>
            </w:r>
          </w:p>
        </w:tc>
        <w:tc>
          <w:tcPr>
            <w:tcW w:w="275" w:type="pct"/>
            <w:noWrap/>
            <w:hideMark/>
          </w:tcPr>
          <w:p w14:paraId="25C2E653"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19·5%</w:t>
            </w:r>
          </w:p>
        </w:tc>
        <w:tc>
          <w:tcPr>
            <w:tcW w:w="275" w:type="pct"/>
            <w:noWrap/>
            <w:hideMark/>
          </w:tcPr>
          <w:p w14:paraId="410AC0EA"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39" w:type="pct"/>
            <w:noWrap/>
            <w:hideMark/>
          </w:tcPr>
          <w:p w14:paraId="5497A4C7"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75" w:type="pct"/>
            <w:noWrap/>
            <w:hideMark/>
          </w:tcPr>
          <w:p w14:paraId="589942FA"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931</w:t>
            </w:r>
          </w:p>
        </w:tc>
        <w:tc>
          <w:tcPr>
            <w:tcW w:w="263" w:type="pct"/>
            <w:noWrap/>
            <w:hideMark/>
          </w:tcPr>
          <w:p w14:paraId="0AAB651D"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9·9%</w:t>
            </w:r>
          </w:p>
        </w:tc>
        <w:tc>
          <w:tcPr>
            <w:tcW w:w="310" w:type="pct"/>
            <w:noWrap/>
            <w:hideMark/>
          </w:tcPr>
          <w:p w14:paraId="6C52B969"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275" w:type="pct"/>
            <w:noWrap/>
            <w:hideMark/>
          </w:tcPr>
          <w:p w14:paraId="3C9FF3F8"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0%</w:t>
            </w:r>
          </w:p>
        </w:tc>
        <w:tc>
          <w:tcPr>
            <w:tcW w:w="481" w:type="pct"/>
            <w:noWrap/>
            <w:hideMark/>
          </w:tcPr>
          <w:p w14:paraId="5F5F50A0" w14:textId="77777777" w:rsidR="00A72A06" w:rsidRPr="00FE304E" w:rsidRDefault="00A72A06" w:rsidP="00ED5DD6">
            <w:pPr>
              <w:jc w:val="right"/>
              <w:rPr>
                <w:rFonts w:ascii="Times New Roman" w:eastAsia="Times New Roman" w:hAnsi="Times New Roman" w:cs="Times New Roman"/>
                <w:sz w:val="16"/>
                <w:szCs w:val="16"/>
                <w:lang w:eastAsia="en-GB"/>
              </w:rPr>
            </w:pPr>
            <w:r w:rsidRPr="00FE304E">
              <w:rPr>
                <w:rFonts w:ascii="Times New Roman" w:eastAsia="Times New Roman" w:hAnsi="Times New Roman" w:cs="Times New Roman"/>
                <w:sz w:val="16"/>
                <w:szCs w:val="16"/>
                <w:lang w:eastAsia="en-GB"/>
              </w:rPr>
              <w:t>9,437</w:t>
            </w:r>
          </w:p>
        </w:tc>
      </w:tr>
      <w:tr w:rsidR="00A72A06" w:rsidRPr="00FE304E" w14:paraId="445655C6" w14:textId="77777777" w:rsidTr="00ED5DD6">
        <w:trPr>
          <w:trHeight w:val="255"/>
        </w:trPr>
        <w:tc>
          <w:tcPr>
            <w:tcW w:w="474" w:type="pct"/>
            <w:noWrap/>
            <w:hideMark/>
          </w:tcPr>
          <w:p w14:paraId="62314537" w14:textId="77777777" w:rsidR="00A72A06" w:rsidRPr="00FE304E" w:rsidRDefault="00A72A06" w:rsidP="00ED5DD6">
            <w:pPr>
              <w:rPr>
                <w:rFonts w:ascii="Times New Roman" w:eastAsia="Times New Roman" w:hAnsi="Times New Roman" w:cs="Times New Roman"/>
                <w:b/>
                <w:bCs/>
                <w:sz w:val="16"/>
                <w:szCs w:val="16"/>
                <w:lang w:eastAsia="en-GB"/>
              </w:rPr>
            </w:pPr>
            <w:r w:rsidRPr="00FE304E">
              <w:rPr>
                <w:rFonts w:ascii="Times New Roman" w:eastAsia="Times New Roman" w:hAnsi="Times New Roman" w:cs="Times New Roman"/>
                <w:b/>
                <w:bCs/>
                <w:sz w:val="16"/>
                <w:szCs w:val="16"/>
                <w:lang w:eastAsia="en-GB"/>
              </w:rPr>
              <w:t>Grand Total</w:t>
            </w:r>
          </w:p>
        </w:tc>
        <w:tc>
          <w:tcPr>
            <w:tcW w:w="458" w:type="pct"/>
            <w:noWrap/>
            <w:hideMark/>
          </w:tcPr>
          <w:p w14:paraId="173939AE"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153,447</w:t>
            </w:r>
          </w:p>
        </w:tc>
        <w:tc>
          <w:tcPr>
            <w:tcW w:w="277" w:type="pct"/>
            <w:noWrap/>
            <w:hideMark/>
          </w:tcPr>
          <w:p w14:paraId="096694DE"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28·8%</w:t>
            </w:r>
          </w:p>
        </w:tc>
        <w:tc>
          <w:tcPr>
            <w:tcW w:w="275" w:type="pct"/>
            <w:noWrap/>
            <w:hideMark/>
          </w:tcPr>
          <w:p w14:paraId="3F69B528"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587</w:t>
            </w:r>
          </w:p>
        </w:tc>
        <w:tc>
          <w:tcPr>
            <w:tcW w:w="263" w:type="pct"/>
            <w:noWrap/>
            <w:hideMark/>
          </w:tcPr>
          <w:p w14:paraId="55579553"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0·1%</w:t>
            </w:r>
          </w:p>
        </w:tc>
        <w:tc>
          <w:tcPr>
            <w:tcW w:w="287" w:type="pct"/>
            <w:noWrap/>
            <w:hideMark/>
          </w:tcPr>
          <w:p w14:paraId="1C086A2B"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36,248</w:t>
            </w:r>
          </w:p>
        </w:tc>
        <w:tc>
          <w:tcPr>
            <w:tcW w:w="263" w:type="pct"/>
            <w:noWrap/>
            <w:hideMark/>
          </w:tcPr>
          <w:p w14:paraId="09DDC55F"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6·8%</w:t>
            </w:r>
          </w:p>
        </w:tc>
        <w:tc>
          <w:tcPr>
            <w:tcW w:w="310" w:type="pct"/>
            <w:noWrap/>
            <w:hideMark/>
          </w:tcPr>
          <w:p w14:paraId="1BE98782"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158,684</w:t>
            </w:r>
          </w:p>
        </w:tc>
        <w:tc>
          <w:tcPr>
            <w:tcW w:w="275" w:type="pct"/>
            <w:noWrap/>
            <w:hideMark/>
          </w:tcPr>
          <w:p w14:paraId="69005054"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29·8%</w:t>
            </w:r>
          </w:p>
        </w:tc>
        <w:tc>
          <w:tcPr>
            <w:tcW w:w="275" w:type="pct"/>
            <w:noWrap/>
            <w:hideMark/>
          </w:tcPr>
          <w:p w14:paraId="4C169901"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11,819</w:t>
            </w:r>
          </w:p>
        </w:tc>
        <w:tc>
          <w:tcPr>
            <w:tcW w:w="239" w:type="pct"/>
            <w:noWrap/>
            <w:hideMark/>
          </w:tcPr>
          <w:p w14:paraId="19F8AA2F"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2·2%</w:t>
            </w:r>
          </w:p>
        </w:tc>
        <w:tc>
          <w:tcPr>
            <w:tcW w:w="275" w:type="pct"/>
            <w:noWrap/>
            <w:hideMark/>
          </w:tcPr>
          <w:p w14:paraId="73A59959"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20,671</w:t>
            </w:r>
          </w:p>
        </w:tc>
        <w:tc>
          <w:tcPr>
            <w:tcW w:w="263" w:type="pct"/>
            <w:noWrap/>
            <w:hideMark/>
          </w:tcPr>
          <w:p w14:paraId="32F8E817"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3·9%</w:t>
            </w:r>
          </w:p>
        </w:tc>
        <w:tc>
          <w:tcPr>
            <w:tcW w:w="310" w:type="pct"/>
            <w:noWrap/>
            <w:hideMark/>
          </w:tcPr>
          <w:p w14:paraId="11EC7E78"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151,399</w:t>
            </w:r>
          </w:p>
        </w:tc>
        <w:tc>
          <w:tcPr>
            <w:tcW w:w="275" w:type="pct"/>
            <w:noWrap/>
            <w:hideMark/>
          </w:tcPr>
          <w:p w14:paraId="38BC7957"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28·4%</w:t>
            </w:r>
          </w:p>
        </w:tc>
        <w:tc>
          <w:tcPr>
            <w:tcW w:w="481" w:type="pct"/>
            <w:noWrap/>
            <w:hideMark/>
          </w:tcPr>
          <w:p w14:paraId="3187DDD7" w14:textId="77777777" w:rsidR="00A72A06" w:rsidRPr="00FE304E" w:rsidRDefault="00A72A06" w:rsidP="00ED5DD6">
            <w:pPr>
              <w:jc w:val="right"/>
              <w:rPr>
                <w:rFonts w:ascii="Times New Roman" w:eastAsia="Times New Roman" w:hAnsi="Times New Roman" w:cs="Times New Roman"/>
                <w:bCs/>
                <w:sz w:val="16"/>
                <w:szCs w:val="16"/>
                <w:lang w:eastAsia="en-GB"/>
              </w:rPr>
            </w:pPr>
            <w:r w:rsidRPr="00FE304E">
              <w:rPr>
                <w:rFonts w:ascii="Times New Roman" w:eastAsia="Times New Roman" w:hAnsi="Times New Roman" w:cs="Times New Roman"/>
                <w:bCs/>
                <w:sz w:val="16"/>
                <w:szCs w:val="16"/>
                <w:lang w:eastAsia="en-GB"/>
              </w:rPr>
              <w:t>532,856</w:t>
            </w:r>
          </w:p>
        </w:tc>
      </w:tr>
    </w:tbl>
    <w:p w14:paraId="5F3CCEA2" w14:textId="77777777" w:rsidR="00C86FA1" w:rsidRDefault="00C86FA1" w:rsidP="00C86FA1">
      <w:pPr>
        <w:pStyle w:val="Heading1"/>
        <w:spacing w:line="480" w:lineRule="auto"/>
        <w:rPr>
          <w:rFonts w:ascii="Times New Roman" w:hAnsi="Times New Roman" w:cs="Times New Roman"/>
          <w:b/>
          <w:color w:val="auto"/>
          <w:sz w:val="20"/>
          <w:szCs w:val="20"/>
          <w:lang w:val="en-GB"/>
        </w:rPr>
        <w:sectPr w:rsidR="00C86FA1" w:rsidSect="00ED5DD6">
          <w:pgSz w:w="16838" w:h="11906" w:orient="landscape"/>
          <w:pgMar w:top="1440" w:right="1440" w:bottom="1440" w:left="1440" w:header="708" w:footer="708" w:gutter="0"/>
          <w:cols w:space="708"/>
          <w:docGrid w:linePitch="360"/>
        </w:sectPr>
      </w:pPr>
      <w:bookmarkStart w:id="2" w:name="_Ref536008518"/>
    </w:p>
    <w:p w14:paraId="0CCE7457" w14:textId="75552A18" w:rsidR="00A72A06" w:rsidRPr="00C86FA1" w:rsidRDefault="00A72A06" w:rsidP="00C86FA1">
      <w:pPr>
        <w:pStyle w:val="Heading1"/>
        <w:spacing w:line="480" w:lineRule="auto"/>
        <w:rPr>
          <w:rFonts w:ascii="Times New Roman" w:hAnsi="Times New Roman" w:cs="Times New Roman"/>
          <w:b/>
          <w:color w:val="auto"/>
          <w:sz w:val="20"/>
          <w:szCs w:val="20"/>
          <w:lang w:val="en-GB"/>
        </w:rPr>
      </w:pPr>
      <w:r w:rsidRPr="00C86FA1">
        <w:rPr>
          <w:rFonts w:ascii="Times New Roman" w:hAnsi="Times New Roman" w:cs="Times New Roman"/>
          <w:b/>
          <w:color w:val="auto"/>
          <w:sz w:val="20"/>
          <w:szCs w:val="20"/>
          <w:lang w:val="en-GB"/>
        </w:rPr>
        <w:lastRenderedPageBreak/>
        <w:t xml:space="preserve">Table </w:t>
      </w:r>
      <w:r w:rsidR="002C65AC" w:rsidRPr="00C86FA1">
        <w:rPr>
          <w:rFonts w:ascii="Times New Roman" w:hAnsi="Times New Roman" w:cs="Times New Roman"/>
          <w:b/>
          <w:color w:val="auto"/>
          <w:sz w:val="20"/>
          <w:szCs w:val="20"/>
          <w:lang w:val="en-GB"/>
        </w:rPr>
        <w:t>A</w:t>
      </w:r>
      <w:r w:rsidRPr="00C86FA1">
        <w:rPr>
          <w:rFonts w:ascii="Times New Roman" w:hAnsi="Times New Roman" w:cs="Times New Roman"/>
          <w:b/>
          <w:color w:val="auto"/>
          <w:sz w:val="20"/>
          <w:szCs w:val="20"/>
          <w:lang w:val="en-GB"/>
        </w:rPr>
        <w:fldChar w:fldCharType="begin"/>
      </w:r>
      <w:r w:rsidRPr="00C86FA1">
        <w:rPr>
          <w:rFonts w:ascii="Times New Roman" w:hAnsi="Times New Roman" w:cs="Times New Roman"/>
          <w:b/>
          <w:color w:val="auto"/>
          <w:sz w:val="20"/>
          <w:szCs w:val="20"/>
          <w:lang w:val="en-GB"/>
        </w:rPr>
        <w:instrText xml:space="preserve"> SEQ Table \* ARABIC </w:instrText>
      </w:r>
      <w:r w:rsidRPr="00C86FA1">
        <w:rPr>
          <w:rFonts w:ascii="Times New Roman" w:hAnsi="Times New Roman" w:cs="Times New Roman"/>
          <w:b/>
          <w:color w:val="auto"/>
          <w:sz w:val="20"/>
          <w:szCs w:val="20"/>
          <w:lang w:val="en-GB"/>
        </w:rPr>
        <w:fldChar w:fldCharType="separate"/>
      </w:r>
      <w:r w:rsidR="008B6F64" w:rsidRPr="00C86FA1">
        <w:rPr>
          <w:rFonts w:ascii="Times New Roman" w:hAnsi="Times New Roman" w:cs="Times New Roman"/>
          <w:b/>
          <w:color w:val="auto"/>
          <w:sz w:val="20"/>
          <w:szCs w:val="20"/>
          <w:lang w:val="en-GB"/>
        </w:rPr>
        <w:t>3</w:t>
      </w:r>
      <w:r w:rsidRPr="00C86FA1">
        <w:rPr>
          <w:rFonts w:ascii="Times New Roman" w:hAnsi="Times New Roman" w:cs="Times New Roman"/>
          <w:b/>
          <w:color w:val="auto"/>
          <w:sz w:val="20"/>
          <w:szCs w:val="20"/>
          <w:lang w:val="en-GB"/>
        </w:rPr>
        <w:fldChar w:fldCharType="end"/>
      </w:r>
      <w:bookmarkEnd w:id="2"/>
      <w:r w:rsidRPr="00C86FA1">
        <w:rPr>
          <w:rFonts w:ascii="Times New Roman" w:hAnsi="Times New Roman" w:cs="Times New Roman"/>
          <w:b/>
          <w:color w:val="auto"/>
          <w:sz w:val="20"/>
          <w:szCs w:val="20"/>
          <w:lang w:val="en-GB"/>
        </w:rPr>
        <w:t xml:space="preserve"> Total financial/economic cost (a), annualised financial cost (b) and, annualised economic cost (c) by channel and level (2015USD), excluding LLIN commodity cost</w:t>
      </w:r>
    </w:p>
    <w:tbl>
      <w:tblPr>
        <w:tblStyle w:val="TableGrid2"/>
        <w:tblW w:w="5000" w:type="pct"/>
        <w:tblLook w:val="04A0" w:firstRow="1" w:lastRow="0" w:firstColumn="1" w:lastColumn="0" w:noHBand="0" w:noVBand="1"/>
      </w:tblPr>
      <w:tblGrid>
        <w:gridCol w:w="2932"/>
        <w:gridCol w:w="1300"/>
        <w:gridCol w:w="1152"/>
        <w:gridCol w:w="1152"/>
        <w:gridCol w:w="1102"/>
        <w:gridCol w:w="1303"/>
        <w:gridCol w:w="1152"/>
        <w:gridCol w:w="1303"/>
        <w:gridCol w:w="1255"/>
        <w:gridCol w:w="1297"/>
      </w:tblGrid>
      <w:tr w:rsidR="002720F2" w:rsidRPr="00FE304E" w14:paraId="3781BA90" w14:textId="77777777" w:rsidTr="00ED5DD6">
        <w:trPr>
          <w:trHeight w:val="284"/>
        </w:trPr>
        <w:tc>
          <w:tcPr>
            <w:tcW w:w="1051" w:type="pct"/>
            <w:noWrap/>
            <w:vAlign w:val="center"/>
            <w:hideMark/>
          </w:tcPr>
          <w:p w14:paraId="6751DFCE" w14:textId="77777777" w:rsidR="00A72A06" w:rsidRPr="00FE304E" w:rsidRDefault="00A72A06" w:rsidP="00ED5DD6">
            <w:pPr>
              <w:rPr>
                <w:rFonts w:ascii="Times New Roman" w:eastAsia="Times New Roman" w:hAnsi="Times New Roman" w:cs="Times New Roman"/>
                <w:b/>
                <w:sz w:val="16"/>
                <w:szCs w:val="16"/>
                <w:lang w:val="en-GB" w:eastAsia="en-GB"/>
              </w:rPr>
            </w:pPr>
            <w:r w:rsidRPr="00FE304E">
              <w:rPr>
                <w:rFonts w:ascii="Times New Roman" w:eastAsia="Times New Roman" w:hAnsi="Times New Roman" w:cs="Times New Roman"/>
                <w:b/>
                <w:sz w:val="16"/>
                <w:szCs w:val="16"/>
                <w:lang w:val="en-GB" w:eastAsia="en-GB"/>
              </w:rPr>
              <w:t>Health system level where cost incurred</w:t>
            </w:r>
          </w:p>
        </w:tc>
        <w:tc>
          <w:tcPr>
            <w:tcW w:w="879" w:type="pct"/>
            <w:gridSpan w:val="2"/>
            <w:vAlign w:val="center"/>
            <w:hideMark/>
          </w:tcPr>
          <w:p w14:paraId="4B03D680" w14:textId="77777777" w:rsidR="00A72A06" w:rsidRPr="00FE304E" w:rsidRDefault="00A72A06" w:rsidP="00ED5DD6">
            <w:pPr>
              <w:rPr>
                <w:rFonts w:ascii="Times New Roman" w:eastAsia="Times New Roman" w:hAnsi="Times New Roman" w:cs="Times New Roman"/>
                <w:b/>
                <w:sz w:val="16"/>
                <w:szCs w:val="16"/>
                <w:lang w:val="en-GB" w:eastAsia="en-GB"/>
              </w:rPr>
            </w:pPr>
            <w:r w:rsidRPr="00FE304E">
              <w:rPr>
                <w:rFonts w:ascii="Times New Roman" w:eastAsia="Times New Roman" w:hAnsi="Times New Roman" w:cs="Times New Roman"/>
                <w:b/>
                <w:sz w:val="16"/>
                <w:szCs w:val="16"/>
                <w:lang w:val="en-GB" w:eastAsia="en-GB"/>
              </w:rPr>
              <w:t>National</w:t>
            </w:r>
          </w:p>
        </w:tc>
        <w:tc>
          <w:tcPr>
            <w:tcW w:w="808" w:type="pct"/>
            <w:gridSpan w:val="2"/>
            <w:vAlign w:val="center"/>
            <w:hideMark/>
          </w:tcPr>
          <w:p w14:paraId="6D48BF38" w14:textId="77777777" w:rsidR="00A72A06" w:rsidRPr="00FE304E" w:rsidRDefault="00A72A06" w:rsidP="00ED5DD6">
            <w:pPr>
              <w:rPr>
                <w:rFonts w:ascii="Times New Roman" w:eastAsia="Times New Roman" w:hAnsi="Times New Roman" w:cs="Times New Roman"/>
                <w:b/>
                <w:sz w:val="16"/>
                <w:szCs w:val="16"/>
                <w:lang w:val="en-GB" w:eastAsia="en-GB"/>
              </w:rPr>
            </w:pPr>
            <w:r w:rsidRPr="00FE304E">
              <w:rPr>
                <w:rFonts w:ascii="Times New Roman" w:eastAsia="Times New Roman" w:hAnsi="Times New Roman" w:cs="Times New Roman"/>
                <w:b/>
                <w:sz w:val="16"/>
                <w:szCs w:val="16"/>
                <w:lang w:val="en-GB" w:eastAsia="en-GB"/>
              </w:rPr>
              <w:t>Regional</w:t>
            </w:r>
          </w:p>
        </w:tc>
        <w:tc>
          <w:tcPr>
            <w:tcW w:w="880" w:type="pct"/>
            <w:gridSpan w:val="2"/>
            <w:vAlign w:val="center"/>
            <w:hideMark/>
          </w:tcPr>
          <w:p w14:paraId="1ADCB591" w14:textId="77777777" w:rsidR="00A72A06" w:rsidRPr="00FE304E" w:rsidRDefault="00A72A06" w:rsidP="00ED5DD6">
            <w:pPr>
              <w:rPr>
                <w:rFonts w:ascii="Times New Roman" w:eastAsia="Times New Roman" w:hAnsi="Times New Roman" w:cs="Times New Roman"/>
                <w:b/>
                <w:sz w:val="16"/>
                <w:szCs w:val="16"/>
                <w:lang w:val="en-GB" w:eastAsia="en-GB"/>
              </w:rPr>
            </w:pPr>
            <w:r w:rsidRPr="00FE304E">
              <w:rPr>
                <w:rFonts w:ascii="Times New Roman" w:eastAsia="Times New Roman" w:hAnsi="Times New Roman" w:cs="Times New Roman"/>
                <w:b/>
                <w:sz w:val="16"/>
                <w:szCs w:val="16"/>
                <w:lang w:val="en-GB" w:eastAsia="en-GB"/>
              </w:rPr>
              <w:t>Sub-County</w:t>
            </w:r>
          </w:p>
        </w:tc>
        <w:tc>
          <w:tcPr>
            <w:tcW w:w="917" w:type="pct"/>
            <w:gridSpan w:val="2"/>
            <w:vAlign w:val="center"/>
            <w:hideMark/>
          </w:tcPr>
          <w:p w14:paraId="202E36A6" w14:textId="77777777" w:rsidR="00A72A06" w:rsidRPr="00FE304E" w:rsidRDefault="00A72A06" w:rsidP="00ED5DD6">
            <w:pPr>
              <w:rPr>
                <w:rFonts w:ascii="Times New Roman" w:eastAsia="Times New Roman" w:hAnsi="Times New Roman" w:cs="Times New Roman"/>
                <w:b/>
                <w:sz w:val="16"/>
                <w:szCs w:val="16"/>
                <w:lang w:val="en-GB" w:eastAsia="en-GB"/>
              </w:rPr>
            </w:pPr>
            <w:r w:rsidRPr="00FE304E">
              <w:rPr>
                <w:rFonts w:ascii="Times New Roman" w:eastAsia="Times New Roman" w:hAnsi="Times New Roman" w:cs="Times New Roman"/>
                <w:b/>
                <w:sz w:val="16"/>
                <w:szCs w:val="16"/>
                <w:lang w:val="en-GB" w:eastAsia="en-GB"/>
              </w:rPr>
              <w:t>Sub-Location</w:t>
            </w:r>
          </w:p>
        </w:tc>
        <w:tc>
          <w:tcPr>
            <w:tcW w:w="465" w:type="pct"/>
            <w:vAlign w:val="center"/>
            <w:hideMark/>
          </w:tcPr>
          <w:p w14:paraId="27F32FE9" w14:textId="77777777" w:rsidR="00A72A06" w:rsidRPr="00FE304E" w:rsidRDefault="00A72A06" w:rsidP="00ED5DD6">
            <w:pPr>
              <w:rPr>
                <w:rFonts w:ascii="Times New Roman" w:eastAsia="Times New Roman" w:hAnsi="Times New Roman" w:cs="Times New Roman"/>
                <w:b/>
                <w:sz w:val="16"/>
                <w:szCs w:val="16"/>
                <w:lang w:val="en-GB" w:eastAsia="en-GB"/>
              </w:rPr>
            </w:pPr>
            <w:r w:rsidRPr="00FE304E">
              <w:rPr>
                <w:rFonts w:ascii="Times New Roman" w:eastAsia="Times New Roman" w:hAnsi="Times New Roman" w:cs="Times New Roman"/>
                <w:b/>
                <w:sz w:val="16"/>
                <w:szCs w:val="16"/>
                <w:lang w:val="en-GB" w:eastAsia="en-GB"/>
              </w:rPr>
              <w:t>Total Cost</w:t>
            </w:r>
          </w:p>
        </w:tc>
      </w:tr>
      <w:tr w:rsidR="002720F2" w:rsidRPr="00FE304E" w14:paraId="32359F70" w14:textId="77777777" w:rsidTr="00ED5DD6">
        <w:trPr>
          <w:trHeight w:val="284"/>
        </w:trPr>
        <w:tc>
          <w:tcPr>
            <w:tcW w:w="5000" w:type="pct"/>
            <w:gridSpan w:val="10"/>
            <w:noWrap/>
            <w:vAlign w:val="center"/>
          </w:tcPr>
          <w:p w14:paraId="06DEF3A4" w14:textId="569C9BAD" w:rsidR="00A72A06" w:rsidRPr="002720F2" w:rsidRDefault="002720F2" w:rsidP="002720F2">
            <w:pPr>
              <w:rPr>
                <w:rFonts w:ascii="Times New Roman" w:eastAsia="Times New Roman" w:hAnsi="Times New Roman" w:cs="Times New Roman"/>
                <w:sz w:val="16"/>
                <w:szCs w:val="16"/>
                <w:lang w:val="en-GB" w:eastAsia="en-GB"/>
              </w:rPr>
            </w:pPr>
            <w:r>
              <w:rPr>
                <w:rFonts w:ascii="Times New Roman" w:eastAsia="Times New Roman" w:hAnsi="Times New Roman" w:cs="Times New Roman"/>
                <w:b/>
                <w:bCs/>
                <w:sz w:val="16"/>
                <w:szCs w:val="16"/>
                <w:lang w:val="en-GB" w:eastAsia="en-GB"/>
              </w:rPr>
              <w:t>a.</w:t>
            </w:r>
            <w:r w:rsidR="00A72A06" w:rsidRPr="002720F2">
              <w:rPr>
                <w:rFonts w:ascii="Times New Roman" w:eastAsia="Times New Roman" w:hAnsi="Times New Roman" w:cs="Times New Roman"/>
                <w:b/>
                <w:bCs/>
                <w:sz w:val="16"/>
                <w:szCs w:val="16"/>
                <w:lang w:val="en-GB" w:eastAsia="en-GB"/>
              </w:rPr>
              <w:t xml:space="preserve"> Total financial/economic cost and %</w:t>
            </w:r>
          </w:p>
        </w:tc>
      </w:tr>
      <w:tr w:rsidR="00A72A06" w:rsidRPr="00FE304E" w14:paraId="646A36FA" w14:textId="77777777" w:rsidTr="00ED5DD6">
        <w:trPr>
          <w:trHeight w:val="284"/>
        </w:trPr>
        <w:tc>
          <w:tcPr>
            <w:tcW w:w="1051" w:type="pct"/>
            <w:noWrap/>
            <w:vAlign w:val="center"/>
            <w:hideMark/>
          </w:tcPr>
          <w:p w14:paraId="4E3262C1"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MD</w:t>
            </w:r>
          </w:p>
        </w:tc>
        <w:tc>
          <w:tcPr>
            <w:tcW w:w="466" w:type="pct"/>
            <w:noWrap/>
            <w:vAlign w:val="center"/>
            <w:hideMark/>
          </w:tcPr>
          <w:p w14:paraId="7E03627F"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27,331</w:t>
            </w:r>
          </w:p>
        </w:tc>
        <w:tc>
          <w:tcPr>
            <w:tcW w:w="413" w:type="pct"/>
            <w:noWrap/>
            <w:vAlign w:val="center"/>
            <w:hideMark/>
          </w:tcPr>
          <w:p w14:paraId="62E6A0EA"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26·3%</w:t>
            </w:r>
          </w:p>
        </w:tc>
        <w:tc>
          <w:tcPr>
            <w:tcW w:w="413" w:type="pct"/>
            <w:noWrap/>
            <w:vAlign w:val="center"/>
            <w:hideMark/>
          </w:tcPr>
          <w:p w14:paraId="44B817BC"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7,405</w:t>
            </w:r>
          </w:p>
        </w:tc>
        <w:tc>
          <w:tcPr>
            <w:tcW w:w="395" w:type="pct"/>
            <w:noWrap/>
            <w:vAlign w:val="center"/>
            <w:hideMark/>
          </w:tcPr>
          <w:p w14:paraId="65736242"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7·1%</w:t>
            </w:r>
          </w:p>
        </w:tc>
        <w:tc>
          <w:tcPr>
            <w:tcW w:w="467" w:type="pct"/>
            <w:noWrap/>
            <w:vAlign w:val="center"/>
            <w:hideMark/>
          </w:tcPr>
          <w:p w14:paraId="168D6B73"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27,297</w:t>
            </w:r>
          </w:p>
        </w:tc>
        <w:tc>
          <w:tcPr>
            <w:tcW w:w="413" w:type="pct"/>
            <w:noWrap/>
            <w:vAlign w:val="center"/>
            <w:hideMark/>
          </w:tcPr>
          <w:p w14:paraId="4A5FDCB7"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26·2%</w:t>
            </w:r>
          </w:p>
        </w:tc>
        <w:tc>
          <w:tcPr>
            <w:tcW w:w="467" w:type="pct"/>
            <w:noWrap/>
            <w:vAlign w:val="center"/>
            <w:hideMark/>
          </w:tcPr>
          <w:p w14:paraId="5AA32C53"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42,083</w:t>
            </w:r>
          </w:p>
        </w:tc>
        <w:tc>
          <w:tcPr>
            <w:tcW w:w="450" w:type="pct"/>
            <w:noWrap/>
            <w:vAlign w:val="center"/>
            <w:hideMark/>
          </w:tcPr>
          <w:p w14:paraId="40E84FCF"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40·4%</w:t>
            </w:r>
          </w:p>
        </w:tc>
        <w:tc>
          <w:tcPr>
            <w:tcW w:w="465" w:type="pct"/>
            <w:noWrap/>
            <w:vAlign w:val="center"/>
            <w:hideMark/>
          </w:tcPr>
          <w:p w14:paraId="2B4A8201"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104,115</w:t>
            </w:r>
          </w:p>
        </w:tc>
      </w:tr>
      <w:tr w:rsidR="00A72A06" w:rsidRPr="00FE304E" w14:paraId="277B8A80" w14:textId="77777777" w:rsidTr="00ED5DD6">
        <w:trPr>
          <w:trHeight w:val="284"/>
        </w:trPr>
        <w:tc>
          <w:tcPr>
            <w:tcW w:w="1051" w:type="pct"/>
            <w:noWrap/>
            <w:vAlign w:val="center"/>
            <w:hideMark/>
          </w:tcPr>
          <w:p w14:paraId="59CC141F"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ANC</w:t>
            </w:r>
          </w:p>
        </w:tc>
        <w:tc>
          <w:tcPr>
            <w:tcW w:w="466" w:type="pct"/>
            <w:noWrap/>
            <w:vAlign w:val="center"/>
            <w:hideMark/>
          </w:tcPr>
          <w:p w14:paraId="052CDA68"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55,704</w:t>
            </w:r>
          </w:p>
        </w:tc>
        <w:tc>
          <w:tcPr>
            <w:tcW w:w="413" w:type="pct"/>
            <w:noWrap/>
            <w:vAlign w:val="center"/>
            <w:hideMark/>
          </w:tcPr>
          <w:p w14:paraId="24C385E6"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28·5%</w:t>
            </w:r>
          </w:p>
        </w:tc>
        <w:tc>
          <w:tcPr>
            <w:tcW w:w="413" w:type="pct"/>
            <w:noWrap/>
            <w:vAlign w:val="center"/>
            <w:hideMark/>
          </w:tcPr>
          <w:p w14:paraId="7BF49248"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w:t>
            </w:r>
          </w:p>
        </w:tc>
        <w:tc>
          <w:tcPr>
            <w:tcW w:w="395" w:type="pct"/>
            <w:noWrap/>
            <w:vAlign w:val="center"/>
            <w:hideMark/>
          </w:tcPr>
          <w:p w14:paraId="709CCA2A"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w:t>
            </w:r>
          </w:p>
        </w:tc>
        <w:tc>
          <w:tcPr>
            <w:tcW w:w="467" w:type="pct"/>
            <w:noWrap/>
            <w:vAlign w:val="center"/>
            <w:hideMark/>
          </w:tcPr>
          <w:p w14:paraId="4A04B0C2"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67,987</w:t>
            </w:r>
          </w:p>
        </w:tc>
        <w:tc>
          <w:tcPr>
            <w:tcW w:w="413" w:type="pct"/>
            <w:noWrap/>
            <w:vAlign w:val="center"/>
            <w:hideMark/>
          </w:tcPr>
          <w:p w14:paraId="30FDD3ED"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34·7%</w:t>
            </w:r>
          </w:p>
        </w:tc>
        <w:tc>
          <w:tcPr>
            <w:tcW w:w="467" w:type="pct"/>
            <w:noWrap/>
            <w:vAlign w:val="center"/>
            <w:hideMark/>
          </w:tcPr>
          <w:p w14:paraId="14B7EF96"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72,085</w:t>
            </w:r>
          </w:p>
        </w:tc>
        <w:tc>
          <w:tcPr>
            <w:tcW w:w="450" w:type="pct"/>
            <w:noWrap/>
            <w:vAlign w:val="center"/>
            <w:hideMark/>
          </w:tcPr>
          <w:p w14:paraId="6F6F01B7"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36·8%</w:t>
            </w:r>
          </w:p>
        </w:tc>
        <w:tc>
          <w:tcPr>
            <w:tcW w:w="465" w:type="pct"/>
            <w:noWrap/>
            <w:vAlign w:val="center"/>
            <w:hideMark/>
          </w:tcPr>
          <w:p w14:paraId="10A1BA7A"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195,776</w:t>
            </w:r>
          </w:p>
        </w:tc>
      </w:tr>
      <w:tr w:rsidR="00A72A06" w:rsidRPr="00FE304E" w14:paraId="5D74E9FC" w14:textId="77777777" w:rsidTr="00ED5DD6">
        <w:trPr>
          <w:trHeight w:val="284"/>
        </w:trPr>
        <w:tc>
          <w:tcPr>
            <w:tcW w:w="1051" w:type="pct"/>
            <w:noWrap/>
            <w:vAlign w:val="center"/>
            <w:hideMark/>
          </w:tcPr>
          <w:p w14:paraId="497D2279"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CHV</w:t>
            </w:r>
          </w:p>
        </w:tc>
        <w:tc>
          <w:tcPr>
            <w:tcW w:w="466" w:type="pct"/>
            <w:noWrap/>
            <w:vAlign w:val="center"/>
            <w:hideMark/>
          </w:tcPr>
          <w:p w14:paraId="60A04ADB"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43,410</w:t>
            </w:r>
          </w:p>
        </w:tc>
        <w:tc>
          <w:tcPr>
            <w:tcW w:w="413" w:type="pct"/>
            <w:noWrap/>
            <w:vAlign w:val="center"/>
            <w:hideMark/>
          </w:tcPr>
          <w:p w14:paraId="006497AB"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20·0%</w:t>
            </w:r>
          </w:p>
        </w:tc>
        <w:tc>
          <w:tcPr>
            <w:tcW w:w="413" w:type="pct"/>
            <w:noWrap/>
            <w:vAlign w:val="center"/>
            <w:hideMark/>
          </w:tcPr>
          <w:p w14:paraId="2E1B2203"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23,848</w:t>
            </w:r>
          </w:p>
        </w:tc>
        <w:tc>
          <w:tcPr>
            <w:tcW w:w="395" w:type="pct"/>
            <w:noWrap/>
            <w:vAlign w:val="center"/>
            <w:hideMark/>
          </w:tcPr>
          <w:p w14:paraId="61F48AFB"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11·0%</w:t>
            </w:r>
          </w:p>
        </w:tc>
        <w:tc>
          <w:tcPr>
            <w:tcW w:w="467" w:type="pct"/>
            <w:noWrap/>
            <w:vAlign w:val="center"/>
            <w:hideMark/>
          </w:tcPr>
          <w:p w14:paraId="7D84A8C1"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10,846</w:t>
            </w:r>
          </w:p>
        </w:tc>
        <w:tc>
          <w:tcPr>
            <w:tcW w:w="413" w:type="pct"/>
            <w:noWrap/>
            <w:vAlign w:val="center"/>
            <w:hideMark/>
          </w:tcPr>
          <w:p w14:paraId="654AF1B1"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5·0%</w:t>
            </w:r>
          </w:p>
        </w:tc>
        <w:tc>
          <w:tcPr>
            <w:tcW w:w="467" w:type="pct"/>
            <w:noWrap/>
            <w:vAlign w:val="center"/>
            <w:hideMark/>
          </w:tcPr>
          <w:p w14:paraId="0726FDA1"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138,717</w:t>
            </w:r>
          </w:p>
        </w:tc>
        <w:tc>
          <w:tcPr>
            <w:tcW w:w="450" w:type="pct"/>
            <w:noWrap/>
            <w:vAlign w:val="center"/>
            <w:hideMark/>
          </w:tcPr>
          <w:p w14:paraId="7DDCB34B"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64·0%</w:t>
            </w:r>
          </w:p>
        </w:tc>
        <w:tc>
          <w:tcPr>
            <w:tcW w:w="465" w:type="pct"/>
            <w:noWrap/>
            <w:vAlign w:val="center"/>
            <w:hideMark/>
          </w:tcPr>
          <w:p w14:paraId="16D75217"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216,821</w:t>
            </w:r>
          </w:p>
        </w:tc>
      </w:tr>
      <w:tr w:rsidR="00A72A06" w:rsidRPr="00FE304E" w14:paraId="34C8B577" w14:textId="77777777" w:rsidTr="00ED5DD6">
        <w:trPr>
          <w:trHeight w:val="284"/>
        </w:trPr>
        <w:tc>
          <w:tcPr>
            <w:tcW w:w="1051" w:type="pct"/>
            <w:noWrap/>
            <w:vAlign w:val="center"/>
            <w:hideMark/>
          </w:tcPr>
          <w:p w14:paraId="69415A23"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SM</w:t>
            </w:r>
          </w:p>
        </w:tc>
        <w:tc>
          <w:tcPr>
            <w:tcW w:w="466" w:type="pct"/>
            <w:noWrap/>
            <w:vAlign w:val="center"/>
            <w:hideMark/>
          </w:tcPr>
          <w:p w14:paraId="0B2BD8A5"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19,547</w:t>
            </w:r>
          </w:p>
        </w:tc>
        <w:tc>
          <w:tcPr>
            <w:tcW w:w="413" w:type="pct"/>
            <w:noWrap/>
            <w:vAlign w:val="center"/>
            <w:hideMark/>
          </w:tcPr>
          <w:p w14:paraId="2C22E2F2"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80·6%</w:t>
            </w:r>
          </w:p>
        </w:tc>
        <w:tc>
          <w:tcPr>
            <w:tcW w:w="413" w:type="pct"/>
            <w:noWrap/>
            <w:vAlign w:val="center"/>
            <w:hideMark/>
          </w:tcPr>
          <w:p w14:paraId="51692FCF"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3</w:t>
            </w:r>
          </w:p>
        </w:tc>
        <w:tc>
          <w:tcPr>
            <w:tcW w:w="395" w:type="pct"/>
            <w:noWrap/>
            <w:vAlign w:val="center"/>
            <w:hideMark/>
          </w:tcPr>
          <w:p w14:paraId="4B5C067E"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0·0%</w:t>
            </w:r>
          </w:p>
        </w:tc>
        <w:tc>
          <w:tcPr>
            <w:tcW w:w="467" w:type="pct"/>
            <w:noWrap/>
            <w:vAlign w:val="center"/>
            <w:hideMark/>
          </w:tcPr>
          <w:p w14:paraId="2471F800"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3,307</w:t>
            </w:r>
          </w:p>
        </w:tc>
        <w:tc>
          <w:tcPr>
            <w:tcW w:w="413" w:type="pct"/>
            <w:noWrap/>
            <w:vAlign w:val="center"/>
            <w:hideMark/>
          </w:tcPr>
          <w:p w14:paraId="4343E4E0"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13·6%</w:t>
            </w:r>
          </w:p>
        </w:tc>
        <w:tc>
          <w:tcPr>
            <w:tcW w:w="467" w:type="pct"/>
            <w:noWrap/>
            <w:vAlign w:val="center"/>
            <w:hideMark/>
          </w:tcPr>
          <w:p w14:paraId="1EB04D27"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1,409</w:t>
            </w:r>
          </w:p>
        </w:tc>
        <w:tc>
          <w:tcPr>
            <w:tcW w:w="450" w:type="pct"/>
            <w:noWrap/>
            <w:vAlign w:val="center"/>
            <w:hideMark/>
          </w:tcPr>
          <w:p w14:paraId="6C8C9A98"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5·8%</w:t>
            </w:r>
          </w:p>
        </w:tc>
        <w:tc>
          <w:tcPr>
            <w:tcW w:w="465" w:type="pct"/>
            <w:noWrap/>
            <w:vAlign w:val="center"/>
            <w:hideMark/>
          </w:tcPr>
          <w:p w14:paraId="6913B9B8"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24,266</w:t>
            </w:r>
          </w:p>
        </w:tc>
      </w:tr>
      <w:tr w:rsidR="00A72A06" w:rsidRPr="00FE304E" w14:paraId="5FA2BA6D" w14:textId="77777777" w:rsidTr="00ED5DD6">
        <w:trPr>
          <w:trHeight w:val="284"/>
        </w:trPr>
        <w:tc>
          <w:tcPr>
            <w:tcW w:w="1051" w:type="pct"/>
            <w:noWrap/>
            <w:vAlign w:val="center"/>
            <w:hideMark/>
          </w:tcPr>
          <w:p w14:paraId="12E6661B" w14:textId="35B89BBD"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CO</w:t>
            </w:r>
          </w:p>
        </w:tc>
        <w:tc>
          <w:tcPr>
            <w:tcW w:w="466" w:type="pct"/>
            <w:noWrap/>
            <w:vAlign w:val="center"/>
            <w:hideMark/>
          </w:tcPr>
          <w:p w14:paraId="2BE7E56A"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w:t>
            </w:r>
          </w:p>
        </w:tc>
        <w:tc>
          <w:tcPr>
            <w:tcW w:w="413" w:type="pct"/>
            <w:noWrap/>
            <w:vAlign w:val="center"/>
            <w:hideMark/>
          </w:tcPr>
          <w:p w14:paraId="7A58D18C"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0·0%</w:t>
            </w:r>
          </w:p>
        </w:tc>
        <w:tc>
          <w:tcPr>
            <w:tcW w:w="413" w:type="pct"/>
            <w:noWrap/>
            <w:vAlign w:val="center"/>
            <w:hideMark/>
          </w:tcPr>
          <w:p w14:paraId="3C6BD0FC"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w:t>
            </w:r>
          </w:p>
        </w:tc>
        <w:tc>
          <w:tcPr>
            <w:tcW w:w="395" w:type="pct"/>
            <w:noWrap/>
            <w:vAlign w:val="center"/>
            <w:hideMark/>
          </w:tcPr>
          <w:p w14:paraId="0F3D2765"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w:t>
            </w:r>
          </w:p>
        </w:tc>
        <w:tc>
          <w:tcPr>
            <w:tcW w:w="467" w:type="pct"/>
            <w:noWrap/>
            <w:vAlign w:val="center"/>
            <w:hideMark/>
          </w:tcPr>
          <w:p w14:paraId="381D0AFC"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w:t>
            </w:r>
          </w:p>
        </w:tc>
        <w:tc>
          <w:tcPr>
            <w:tcW w:w="413" w:type="pct"/>
            <w:noWrap/>
            <w:vAlign w:val="center"/>
            <w:hideMark/>
          </w:tcPr>
          <w:p w14:paraId="4D3B2F5A"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w:t>
            </w:r>
          </w:p>
        </w:tc>
        <w:tc>
          <w:tcPr>
            <w:tcW w:w="467" w:type="pct"/>
            <w:noWrap/>
            <w:vAlign w:val="center"/>
            <w:hideMark/>
          </w:tcPr>
          <w:p w14:paraId="7294664F"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19,070</w:t>
            </w:r>
          </w:p>
        </w:tc>
        <w:tc>
          <w:tcPr>
            <w:tcW w:w="450" w:type="pct"/>
            <w:noWrap/>
            <w:vAlign w:val="center"/>
            <w:hideMark/>
          </w:tcPr>
          <w:p w14:paraId="4225E401"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100·0%</w:t>
            </w:r>
          </w:p>
        </w:tc>
        <w:tc>
          <w:tcPr>
            <w:tcW w:w="465" w:type="pct"/>
            <w:noWrap/>
            <w:vAlign w:val="center"/>
            <w:hideMark/>
          </w:tcPr>
          <w:p w14:paraId="42A8C538"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19,070</w:t>
            </w:r>
          </w:p>
        </w:tc>
      </w:tr>
      <w:tr w:rsidR="00A72A06" w:rsidRPr="00FE304E" w14:paraId="748AF44E" w14:textId="77777777" w:rsidTr="00ED5DD6">
        <w:trPr>
          <w:trHeight w:val="284"/>
        </w:trPr>
        <w:tc>
          <w:tcPr>
            <w:tcW w:w="1051" w:type="pct"/>
            <w:noWrap/>
            <w:vAlign w:val="center"/>
            <w:hideMark/>
          </w:tcPr>
          <w:p w14:paraId="00D6D393" w14:textId="77777777" w:rsidR="00A72A06" w:rsidRPr="00FE304E" w:rsidRDefault="00A72A06" w:rsidP="00ED5DD6">
            <w:pPr>
              <w:rPr>
                <w:rFonts w:ascii="Times New Roman" w:eastAsia="Times New Roman" w:hAnsi="Times New Roman" w:cs="Times New Roman"/>
                <w:b/>
                <w:bCs/>
                <w:sz w:val="16"/>
                <w:szCs w:val="16"/>
                <w:lang w:val="en-GB" w:eastAsia="en-GB"/>
              </w:rPr>
            </w:pPr>
            <w:r w:rsidRPr="00FE304E">
              <w:rPr>
                <w:rFonts w:ascii="Times New Roman" w:eastAsia="Times New Roman" w:hAnsi="Times New Roman" w:cs="Times New Roman"/>
                <w:b/>
                <w:bCs/>
                <w:sz w:val="16"/>
                <w:szCs w:val="16"/>
                <w:lang w:val="en-GB" w:eastAsia="en-GB"/>
              </w:rPr>
              <w:t>Grand Total</w:t>
            </w:r>
          </w:p>
        </w:tc>
        <w:tc>
          <w:tcPr>
            <w:tcW w:w="466" w:type="pct"/>
            <w:noWrap/>
            <w:vAlign w:val="center"/>
            <w:hideMark/>
          </w:tcPr>
          <w:p w14:paraId="4C7F5810"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145,992</w:t>
            </w:r>
          </w:p>
        </w:tc>
        <w:tc>
          <w:tcPr>
            <w:tcW w:w="413" w:type="pct"/>
            <w:noWrap/>
            <w:vAlign w:val="center"/>
            <w:hideMark/>
          </w:tcPr>
          <w:p w14:paraId="4C62375A"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26·1%</w:t>
            </w:r>
          </w:p>
        </w:tc>
        <w:tc>
          <w:tcPr>
            <w:tcW w:w="413" w:type="pct"/>
            <w:noWrap/>
            <w:vAlign w:val="center"/>
            <w:hideMark/>
          </w:tcPr>
          <w:p w14:paraId="6EF25F52"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31,256</w:t>
            </w:r>
          </w:p>
        </w:tc>
        <w:tc>
          <w:tcPr>
            <w:tcW w:w="395" w:type="pct"/>
            <w:noWrap/>
            <w:vAlign w:val="center"/>
            <w:hideMark/>
          </w:tcPr>
          <w:p w14:paraId="633FAEA5"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5·6%</w:t>
            </w:r>
          </w:p>
        </w:tc>
        <w:tc>
          <w:tcPr>
            <w:tcW w:w="467" w:type="pct"/>
            <w:noWrap/>
            <w:vAlign w:val="center"/>
            <w:hideMark/>
          </w:tcPr>
          <w:p w14:paraId="1D1BD279"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109,437</w:t>
            </w:r>
          </w:p>
        </w:tc>
        <w:tc>
          <w:tcPr>
            <w:tcW w:w="413" w:type="pct"/>
            <w:noWrap/>
            <w:vAlign w:val="center"/>
            <w:hideMark/>
          </w:tcPr>
          <w:p w14:paraId="4F664053"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19·5%</w:t>
            </w:r>
          </w:p>
        </w:tc>
        <w:tc>
          <w:tcPr>
            <w:tcW w:w="467" w:type="pct"/>
            <w:noWrap/>
            <w:vAlign w:val="center"/>
            <w:hideMark/>
          </w:tcPr>
          <w:p w14:paraId="20BE9E39"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273,364</w:t>
            </w:r>
          </w:p>
        </w:tc>
        <w:tc>
          <w:tcPr>
            <w:tcW w:w="450" w:type="pct"/>
            <w:noWrap/>
            <w:vAlign w:val="center"/>
            <w:hideMark/>
          </w:tcPr>
          <w:p w14:paraId="4BC8C407"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48·8%</w:t>
            </w:r>
          </w:p>
        </w:tc>
        <w:tc>
          <w:tcPr>
            <w:tcW w:w="465" w:type="pct"/>
            <w:noWrap/>
            <w:vAlign w:val="center"/>
            <w:hideMark/>
          </w:tcPr>
          <w:p w14:paraId="701519C8"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560,049</w:t>
            </w:r>
          </w:p>
        </w:tc>
      </w:tr>
      <w:tr w:rsidR="00A72A06" w:rsidRPr="00FE304E" w14:paraId="3F9C8DB5" w14:textId="77777777" w:rsidTr="00ED5DD6">
        <w:trPr>
          <w:trHeight w:val="284"/>
        </w:trPr>
        <w:tc>
          <w:tcPr>
            <w:tcW w:w="5000" w:type="pct"/>
            <w:gridSpan w:val="10"/>
            <w:noWrap/>
            <w:vAlign w:val="center"/>
            <w:hideMark/>
          </w:tcPr>
          <w:p w14:paraId="11CB4ED9" w14:textId="7D7BD8D0"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b/>
                <w:bCs/>
                <w:sz w:val="16"/>
                <w:szCs w:val="16"/>
                <w:lang w:val="en-GB" w:eastAsia="en-GB"/>
              </w:rPr>
              <w:t>b</w:t>
            </w:r>
            <w:r w:rsidR="002720F2">
              <w:rPr>
                <w:rFonts w:ascii="Times New Roman" w:eastAsia="Times New Roman" w:hAnsi="Times New Roman" w:cs="Times New Roman"/>
                <w:b/>
                <w:bCs/>
                <w:sz w:val="16"/>
                <w:szCs w:val="16"/>
                <w:lang w:val="en-GB" w:eastAsia="en-GB"/>
              </w:rPr>
              <w:t>.</w:t>
            </w:r>
            <w:r w:rsidRPr="00FE304E">
              <w:rPr>
                <w:rFonts w:ascii="Times New Roman" w:eastAsia="Times New Roman" w:hAnsi="Times New Roman" w:cs="Times New Roman"/>
                <w:b/>
                <w:bCs/>
                <w:sz w:val="16"/>
                <w:szCs w:val="16"/>
                <w:lang w:val="en-GB" w:eastAsia="en-GB"/>
              </w:rPr>
              <w:t xml:space="preserve"> Annualised financial cost and %</w:t>
            </w:r>
          </w:p>
        </w:tc>
      </w:tr>
      <w:tr w:rsidR="00A72A06" w:rsidRPr="00FE304E" w14:paraId="2524AD2E" w14:textId="77777777" w:rsidTr="00ED5DD6">
        <w:trPr>
          <w:trHeight w:val="284"/>
        </w:trPr>
        <w:tc>
          <w:tcPr>
            <w:tcW w:w="1051" w:type="pct"/>
            <w:noWrap/>
            <w:vAlign w:val="center"/>
            <w:hideMark/>
          </w:tcPr>
          <w:p w14:paraId="73F53F67"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MD</w:t>
            </w:r>
          </w:p>
        </w:tc>
        <w:tc>
          <w:tcPr>
            <w:tcW w:w="466" w:type="pct"/>
            <w:noWrap/>
            <w:vAlign w:val="center"/>
            <w:hideMark/>
          </w:tcPr>
          <w:p w14:paraId="228E4CC7"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27,331</w:t>
            </w:r>
          </w:p>
        </w:tc>
        <w:tc>
          <w:tcPr>
            <w:tcW w:w="413" w:type="pct"/>
            <w:noWrap/>
            <w:vAlign w:val="center"/>
            <w:hideMark/>
          </w:tcPr>
          <w:p w14:paraId="48243999"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26·3%</w:t>
            </w:r>
          </w:p>
        </w:tc>
        <w:tc>
          <w:tcPr>
            <w:tcW w:w="413" w:type="pct"/>
            <w:noWrap/>
            <w:vAlign w:val="center"/>
            <w:hideMark/>
          </w:tcPr>
          <w:p w14:paraId="30C26B1D"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7,405</w:t>
            </w:r>
          </w:p>
        </w:tc>
        <w:tc>
          <w:tcPr>
            <w:tcW w:w="395" w:type="pct"/>
            <w:noWrap/>
            <w:vAlign w:val="center"/>
            <w:hideMark/>
          </w:tcPr>
          <w:p w14:paraId="2D940AC8"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7·1%</w:t>
            </w:r>
          </w:p>
        </w:tc>
        <w:tc>
          <w:tcPr>
            <w:tcW w:w="467" w:type="pct"/>
            <w:noWrap/>
            <w:vAlign w:val="center"/>
            <w:hideMark/>
          </w:tcPr>
          <w:p w14:paraId="236E6CEE"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27,297</w:t>
            </w:r>
          </w:p>
        </w:tc>
        <w:tc>
          <w:tcPr>
            <w:tcW w:w="413" w:type="pct"/>
            <w:noWrap/>
            <w:vAlign w:val="center"/>
            <w:hideMark/>
          </w:tcPr>
          <w:p w14:paraId="5E55AADE"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26·2%</w:t>
            </w:r>
          </w:p>
        </w:tc>
        <w:tc>
          <w:tcPr>
            <w:tcW w:w="467" w:type="pct"/>
            <w:noWrap/>
            <w:vAlign w:val="center"/>
            <w:hideMark/>
          </w:tcPr>
          <w:p w14:paraId="178900A2"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42,083</w:t>
            </w:r>
          </w:p>
        </w:tc>
        <w:tc>
          <w:tcPr>
            <w:tcW w:w="450" w:type="pct"/>
            <w:noWrap/>
            <w:vAlign w:val="center"/>
            <w:hideMark/>
          </w:tcPr>
          <w:p w14:paraId="7DEA1599"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40·4%</w:t>
            </w:r>
          </w:p>
        </w:tc>
        <w:tc>
          <w:tcPr>
            <w:tcW w:w="465" w:type="pct"/>
            <w:noWrap/>
            <w:vAlign w:val="center"/>
            <w:hideMark/>
          </w:tcPr>
          <w:p w14:paraId="184B8B1E"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104,115</w:t>
            </w:r>
          </w:p>
        </w:tc>
      </w:tr>
      <w:tr w:rsidR="00A72A06" w:rsidRPr="00FE304E" w14:paraId="1024CC76" w14:textId="77777777" w:rsidTr="00ED5DD6">
        <w:trPr>
          <w:trHeight w:val="284"/>
        </w:trPr>
        <w:tc>
          <w:tcPr>
            <w:tcW w:w="1051" w:type="pct"/>
            <w:noWrap/>
            <w:vAlign w:val="center"/>
            <w:hideMark/>
          </w:tcPr>
          <w:p w14:paraId="0B1488CB"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ANC</w:t>
            </w:r>
          </w:p>
        </w:tc>
        <w:tc>
          <w:tcPr>
            <w:tcW w:w="466" w:type="pct"/>
            <w:noWrap/>
            <w:vAlign w:val="center"/>
            <w:hideMark/>
          </w:tcPr>
          <w:p w14:paraId="2DD08760"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48,225</w:t>
            </w:r>
          </w:p>
        </w:tc>
        <w:tc>
          <w:tcPr>
            <w:tcW w:w="413" w:type="pct"/>
            <w:noWrap/>
            <w:vAlign w:val="center"/>
            <w:hideMark/>
          </w:tcPr>
          <w:p w14:paraId="33E6271F"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25·6%</w:t>
            </w:r>
          </w:p>
        </w:tc>
        <w:tc>
          <w:tcPr>
            <w:tcW w:w="413" w:type="pct"/>
            <w:noWrap/>
            <w:vAlign w:val="center"/>
            <w:hideMark/>
          </w:tcPr>
          <w:p w14:paraId="1F77A169"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w:t>
            </w:r>
          </w:p>
        </w:tc>
        <w:tc>
          <w:tcPr>
            <w:tcW w:w="395" w:type="pct"/>
            <w:noWrap/>
            <w:vAlign w:val="center"/>
            <w:hideMark/>
          </w:tcPr>
          <w:p w14:paraId="4B78081E"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w:t>
            </w:r>
          </w:p>
        </w:tc>
        <w:tc>
          <w:tcPr>
            <w:tcW w:w="467" w:type="pct"/>
            <w:noWrap/>
            <w:vAlign w:val="center"/>
            <w:hideMark/>
          </w:tcPr>
          <w:p w14:paraId="56DC51F8"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67,987</w:t>
            </w:r>
          </w:p>
        </w:tc>
        <w:tc>
          <w:tcPr>
            <w:tcW w:w="413" w:type="pct"/>
            <w:noWrap/>
            <w:vAlign w:val="center"/>
            <w:hideMark/>
          </w:tcPr>
          <w:p w14:paraId="5D418696"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36·1%</w:t>
            </w:r>
          </w:p>
        </w:tc>
        <w:tc>
          <w:tcPr>
            <w:tcW w:w="467" w:type="pct"/>
            <w:noWrap/>
            <w:vAlign w:val="center"/>
            <w:hideMark/>
          </w:tcPr>
          <w:p w14:paraId="35D50D1F"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72,085</w:t>
            </w:r>
          </w:p>
        </w:tc>
        <w:tc>
          <w:tcPr>
            <w:tcW w:w="450" w:type="pct"/>
            <w:noWrap/>
            <w:vAlign w:val="center"/>
            <w:hideMark/>
          </w:tcPr>
          <w:p w14:paraId="496535ED"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38·3%</w:t>
            </w:r>
          </w:p>
        </w:tc>
        <w:tc>
          <w:tcPr>
            <w:tcW w:w="465" w:type="pct"/>
            <w:noWrap/>
            <w:vAlign w:val="center"/>
            <w:hideMark/>
          </w:tcPr>
          <w:p w14:paraId="4AD2B2DE"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188,297</w:t>
            </w:r>
          </w:p>
        </w:tc>
      </w:tr>
      <w:tr w:rsidR="00A72A06" w:rsidRPr="00FE304E" w14:paraId="1DBF7113" w14:textId="77777777" w:rsidTr="00ED5DD6">
        <w:trPr>
          <w:trHeight w:val="284"/>
        </w:trPr>
        <w:tc>
          <w:tcPr>
            <w:tcW w:w="1051" w:type="pct"/>
            <w:noWrap/>
            <w:vAlign w:val="center"/>
            <w:hideMark/>
          </w:tcPr>
          <w:p w14:paraId="6EC48E3A"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CHV</w:t>
            </w:r>
          </w:p>
        </w:tc>
        <w:tc>
          <w:tcPr>
            <w:tcW w:w="466" w:type="pct"/>
            <w:noWrap/>
            <w:vAlign w:val="center"/>
            <w:hideMark/>
          </w:tcPr>
          <w:p w14:paraId="05912C3A"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36,280</w:t>
            </w:r>
          </w:p>
        </w:tc>
        <w:tc>
          <w:tcPr>
            <w:tcW w:w="413" w:type="pct"/>
            <w:noWrap/>
            <w:vAlign w:val="center"/>
            <w:hideMark/>
          </w:tcPr>
          <w:p w14:paraId="2D5A68F1"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17·4%</w:t>
            </w:r>
          </w:p>
        </w:tc>
        <w:tc>
          <w:tcPr>
            <w:tcW w:w="413" w:type="pct"/>
            <w:noWrap/>
            <w:vAlign w:val="center"/>
            <w:hideMark/>
          </w:tcPr>
          <w:p w14:paraId="00789E0D"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22,975</w:t>
            </w:r>
          </w:p>
        </w:tc>
        <w:tc>
          <w:tcPr>
            <w:tcW w:w="395" w:type="pct"/>
            <w:noWrap/>
            <w:vAlign w:val="center"/>
            <w:hideMark/>
          </w:tcPr>
          <w:p w14:paraId="2E540A8D"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11·0%</w:t>
            </w:r>
          </w:p>
        </w:tc>
        <w:tc>
          <w:tcPr>
            <w:tcW w:w="467" w:type="pct"/>
            <w:noWrap/>
            <w:vAlign w:val="center"/>
            <w:hideMark/>
          </w:tcPr>
          <w:p w14:paraId="6925950B"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10,846</w:t>
            </w:r>
          </w:p>
        </w:tc>
        <w:tc>
          <w:tcPr>
            <w:tcW w:w="413" w:type="pct"/>
            <w:noWrap/>
            <w:vAlign w:val="center"/>
            <w:hideMark/>
          </w:tcPr>
          <w:p w14:paraId="61D3B9D2"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5·2%</w:t>
            </w:r>
          </w:p>
        </w:tc>
        <w:tc>
          <w:tcPr>
            <w:tcW w:w="467" w:type="pct"/>
            <w:noWrap/>
            <w:vAlign w:val="center"/>
            <w:hideMark/>
          </w:tcPr>
          <w:p w14:paraId="128CA853"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138,717</w:t>
            </w:r>
          </w:p>
        </w:tc>
        <w:tc>
          <w:tcPr>
            <w:tcW w:w="450" w:type="pct"/>
            <w:noWrap/>
            <w:vAlign w:val="center"/>
            <w:hideMark/>
          </w:tcPr>
          <w:p w14:paraId="3922355F"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66·4%</w:t>
            </w:r>
          </w:p>
        </w:tc>
        <w:tc>
          <w:tcPr>
            <w:tcW w:w="465" w:type="pct"/>
            <w:noWrap/>
            <w:vAlign w:val="center"/>
            <w:hideMark/>
          </w:tcPr>
          <w:p w14:paraId="70664058"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208,818</w:t>
            </w:r>
          </w:p>
        </w:tc>
      </w:tr>
      <w:tr w:rsidR="00A72A06" w:rsidRPr="00FE304E" w14:paraId="1132954F" w14:textId="77777777" w:rsidTr="00ED5DD6">
        <w:trPr>
          <w:trHeight w:val="284"/>
        </w:trPr>
        <w:tc>
          <w:tcPr>
            <w:tcW w:w="1051" w:type="pct"/>
            <w:noWrap/>
            <w:vAlign w:val="center"/>
            <w:hideMark/>
          </w:tcPr>
          <w:p w14:paraId="5461982E"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SM</w:t>
            </w:r>
          </w:p>
        </w:tc>
        <w:tc>
          <w:tcPr>
            <w:tcW w:w="466" w:type="pct"/>
            <w:noWrap/>
            <w:vAlign w:val="center"/>
            <w:hideMark/>
          </w:tcPr>
          <w:p w14:paraId="3F17F1FB"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17,495</w:t>
            </w:r>
          </w:p>
        </w:tc>
        <w:tc>
          <w:tcPr>
            <w:tcW w:w="413" w:type="pct"/>
            <w:noWrap/>
            <w:vAlign w:val="center"/>
            <w:hideMark/>
          </w:tcPr>
          <w:p w14:paraId="14AAF8C9"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80·2%</w:t>
            </w:r>
          </w:p>
        </w:tc>
        <w:tc>
          <w:tcPr>
            <w:tcW w:w="413" w:type="pct"/>
            <w:noWrap/>
            <w:vAlign w:val="center"/>
            <w:hideMark/>
          </w:tcPr>
          <w:p w14:paraId="7E16FF3F"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3</w:t>
            </w:r>
          </w:p>
        </w:tc>
        <w:tc>
          <w:tcPr>
            <w:tcW w:w="395" w:type="pct"/>
            <w:noWrap/>
            <w:vAlign w:val="center"/>
            <w:hideMark/>
          </w:tcPr>
          <w:p w14:paraId="534B17FC"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0·0%</w:t>
            </w:r>
          </w:p>
        </w:tc>
        <w:tc>
          <w:tcPr>
            <w:tcW w:w="467" w:type="pct"/>
            <w:noWrap/>
            <w:vAlign w:val="center"/>
            <w:hideMark/>
          </w:tcPr>
          <w:p w14:paraId="02E40162"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2,920</w:t>
            </w:r>
          </w:p>
        </w:tc>
        <w:tc>
          <w:tcPr>
            <w:tcW w:w="413" w:type="pct"/>
            <w:noWrap/>
            <w:vAlign w:val="center"/>
            <w:hideMark/>
          </w:tcPr>
          <w:p w14:paraId="0015B01F"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13·4%</w:t>
            </w:r>
          </w:p>
        </w:tc>
        <w:tc>
          <w:tcPr>
            <w:tcW w:w="467" w:type="pct"/>
            <w:noWrap/>
            <w:vAlign w:val="center"/>
            <w:hideMark/>
          </w:tcPr>
          <w:p w14:paraId="5B124C7C"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1,409</w:t>
            </w:r>
          </w:p>
        </w:tc>
        <w:tc>
          <w:tcPr>
            <w:tcW w:w="450" w:type="pct"/>
            <w:noWrap/>
            <w:vAlign w:val="center"/>
            <w:hideMark/>
          </w:tcPr>
          <w:p w14:paraId="680D1CDC"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6·5%</w:t>
            </w:r>
          </w:p>
        </w:tc>
        <w:tc>
          <w:tcPr>
            <w:tcW w:w="465" w:type="pct"/>
            <w:noWrap/>
            <w:vAlign w:val="center"/>
            <w:hideMark/>
          </w:tcPr>
          <w:p w14:paraId="5A1921CD"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21,826</w:t>
            </w:r>
          </w:p>
        </w:tc>
      </w:tr>
      <w:tr w:rsidR="00A72A06" w:rsidRPr="00FE304E" w14:paraId="1E54E34C" w14:textId="77777777" w:rsidTr="00ED5DD6">
        <w:trPr>
          <w:trHeight w:val="284"/>
        </w:trPr>
        <w:tc>
          <w:tcPr>
            <w:tcW w:w="1051" w:type="pct"/>
            <w:noWrap/>
            <w:vAlign w:val="center"/>
            <w:hideMark/>
          </w:tcPr>
          <w:p w14:paraId="5C96B763" w14:textId="063B6BEB"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CO</w:t>
            </w:r>
          </w:p>
        </w:tc>
        <w:tc>
          <w:tcPr>
            <w:tcW w:w="466" w:type="pct"/>
            <w:noWrap/>
            <w:vAlign w:val="center"/>
            <w:hideMark/>
          </w:tcPr>
          <w:p w14:paraId="1D0639F1"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w:t>
            </w:r>
          </w:p>
        </w:tc>
        <w:tc>
          <w:tcPr>
            <w:tcW w:w="413" w:type="pct"/>
            <w:noWrap/>
            <w:vAlign w:val="center"/>
            <w:hideMark/>
          </w:tcPr>
          <w:p w14:paraId="12E99863"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w:t>
            </w:r>
          </w:p>
        </w:tc>
        <w:tc>
          <w:tcPr>
            <w:tcW w:w="413" w:type="pct"/>
            <w:noWrap/>
            <w:vAlign w:val="center"/>
            <w:hideMark/>
          </w:tcPr>
          <w:p w14:paraId="2687CC88"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w:t>
            </w:r>
          </w:p>
        </w:tc>
        <w:tc>
          <w:tcPr>
            <w:tcW w:w="395" w:type="pct"/>
            <w:noWrap/>
            <w:vAlign w:val="center"/>
            <w:hideMark/>
          </w:tcPr>
          <w:p w14:paraId="42BE4A95"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w:t>
            </w:r>
          </w:p>
        </w:tc>
        <w:tc>
          <w:tcPr>
            <w:tcW w:w="467" w:type="pct"/>
            <w:noWrap/>
            <w:vAlign w:val="center"/>
            <w:hideMark/>
          </w:tcPr>
          <w:p w14:paraId="1940136B"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w:t>
            </w:r>
          </w:p>
        </w:tc>
        <w:tc>
          <w:tcPr>
            <w:tcW w:w="413" w:type="pct"/>
            <w:noWrap/>
            <w:vAlign w:val="center"/>
            <w:hideMark/>
          </w:tcPr>
          <w:p w14:paraId="4A35A8D1"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w:t>
            </w:r>
          </w:p>
        </w:tc>
        <w:tc>
          <w:tcPr>
            <w:tcW w:w="467" w:type="pct"/>
            <w:noWrap/>
            <w:vAlign w:val="center"/>
            <w:hideMark/>
          </w:tcPr>
          <w:p w14:paraId="079A3591"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9,259</w:t>
            </w:r>
          </w:p>
        </w:tc>
        <w:tc>
          <w:tcPr>
            <w:tcW w:w="450" w:type="pct"/>
            <w:noWrap/>
            <w:vAlign w:val="center"/>
            <w:hideMark/>
          </w:tcPr>
          <w:p w14:paraId="4205B4C5"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100·0%</w:t>
            </w:r>
          </w:p>
        </w:tc>
        <w:tc>
          <w:tcPr>
            <w:tcW w:w="465" w:type="pct"/>
            <w:noWrap/>
            <w:vAlign w:val="center"/>
            <w:hideMark/>
          </w:tcPr>
          <w:p w14:paraId="6FF4D323"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9,259</w:t>
            </w:r>
          </w:p>
        </w:tc>
      </w:tr>
      <w:tr w:rsidR="00A72A06" w:rsidRPr="00FE304E" w14:paraId="625C5C37" w14:textId="77777777" w:rsidTr="00ED5DD6">
        <w:trPr>
          <w:trHeight w:val="284"/>
        </w:trPr>
        <w:tc>
          <w:tcPr>
            <w:tcW w:w="1051" w:type="pct"/>
            <w:noWrap/>
            <w:vAlign w:val="center"/>
            <w:hideMark/>
          </w:tcPr>
          <w:p w14:paraId="39A09E92" w14:textId="77777777" w:rsidR="00A72A06" w:rsidRPr="00FE304E" w:rsidRDefault="00A72A06" w:rsidP="00ED5DD6">
            <w:pPr>
              <w:rPr>
                <w:rFonts w:ascii="Times New Roman" w:eastAsia="Times New Roman" w:hAnsi="Times New Roman" w:cs="Times New Roman"/>
                <w:b/>
                <w:bCs/>
                <w:sz w:val="16"/>
                <w:szCs w:val="16"/>
                <w:lang w:val="en-GB" w:eastAsia="en-GB"/>
              </w:rPr>
            </w:pPr>
            <w:r w:rsidRPr="00FE304E">
              <w:rPr>
                <w:rFonts w:ascii="Times New Roman" w:eastAsia="Times New Roman" w:hAnsi="Times New Roman" w:cs="Times New Roman"/>
                <w:b/>
                <w:bCs/>
                <w:sz w:val="16"/>
                <w:szCs w:val="16"/>
                <w:lang w:val="en-GB" w:eastAsia="en-GB"/>
              </w:rPr>
              <w:t>Grand Total</w:t>
            </w:r>
          </w:p>
        </w:tc>
        <w:tc>
          <w:tcPr>
            <w:tcW w:w="466" w:type="pct"/>
            <w:noWrap/>
            <w:vAlign w:val="center"/>
            <w:hideMark/>
          </w:tcPr>
          <w:p w14:paraId="61F01736"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129,331</w:t>
            </w:r>
          </w:p>
        </w:tc>
        <w:tc>
          <w:tcPr>
            <w:tcW w:w="413" w:type="pct"/>
            <w:noWrap/>
            <w:vAlign w:val="center"/>
            <w:hideMark/>
          </w:tcPr>
          <w:p w14:paraId="52B75A18"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24·3%</w:t>
            </w:r>
          </w:p>
        </w:tc>
        <w:tc>
          <w:tcPr>
            <w:tcW w:w="413" w:type="pct"/>
            <w:noWrap/>
            <w:vAlign w:val="center"/>
            <w:hideMark/>
          </w:tcPr>
          <w:p w14:paraId="5F081EA3"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30,383</w:t>
            </w:r>
          </w:p>
        </w:tc>
        <w:tc>
          <w:tcPr>
            <w:tcW w:w="395" w:type="pct"/>
            <w:noWrap/>
            <w:vAlign w:val="center"/>
            <w:hideMark/>
          </w:tcPr>
          <w:p w14:paraId="558C3DD6"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5·7%</w:t>
            </w:r>
          </w:p>
        </w:tc>
        <w:tc>
          <w:tcPr>
            <w:tcW w:w="467" w:type="pct"/>
            <w:noWrap/>
            <w:vAlign w:val="center"/>
            <w:hideMark/>
          </w:tcPr>
          <w:p w14:paraId="002D26CB"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109,050</w:t>
            </w:r>
          </w:p>
        </w:tc>
        <w:tc>
          <w:tcPr>
            <w:tcW w:w="413" w:type="pct"/>
            <w:noWrap/>
            <w:vAlign w:val="center"/>
            <w:hideMark/>
          </w:tcPr>
          <w:p w14:paraId="5F35EA5F"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20·5%</w:t>
            </w:r>
          </w:p>
        </w:tc>
        <w:tc>
          <w:tcPr>
            <w:tcW w:w="467" w:type="pct"/>
            <w:noWrap/>
            <w:vAlign w:val="center"/>
            <w:hideMark/>
          </w:tcPr>
          <w:p w14:paraId="326D3A4C"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263,553</w:t>
            </w:r>
          </w:p>
        </w:tc>
        <w:tc>
          <w:tcPr>
            <w:tcW w:w="450" w:type="pct"/>
            <w:noWrap/>
            <w:vAlign w:val="center"/>
            <w:hideMark/>
          </w:tcPr>
          <w:p w14:paraId="23623A2C"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49·5%</w:t>
            </w:r>
          </w:p>
        </w:tc>
        <w:tc>
          <w:tcPr>
            <w:tcW w:w="465" w:type="pct"/>
            <w:noWrap/>
            <w:vAlign w:val="center"/>
            <w:hideMark/>
          </w:tcPr>
          <w:p w14:paraId="0A5E652E"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532,317</w:t>
            </w:r>
          </w:p>
        </w:tc>
      </w:tr>
      <w:tr w:rsidR="00A72A06" w:rsidRPr="00FE304E" w14:paraId="26FF83CB" w14:textId="77777777" w:rsidTr="00ED5DD6">
        <w:trPr>
          <w:trHeight w:val="284"/>
        </w:trPr>
        <w:tc>
          <w:tcPr>
            <w:tcW w:w="5000" w:type="pct"/>
            <w:gridSpan w:val="10"/>
            <w:noWrap/>
            <w:vAlign w:val="center"/>
            <w:hideMark/>
          </w:tcPr>
          <w:p w14:paraId="0C4AA744" w14:textId="26211E62"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b/>
                <w:bCs/>
                <w:sz w:val="16"/>
                <w:szCs w:val="16"/>
                <w:lang w:val="en-GB" w:eastAsia="en-GB"/>
              </w:rPr>
              <w:t>c</w:t>
            </w:r>
            <w:r w:rsidR="002720F2">
              <w:rPr>
                <w:rFonts w:ascii="Times New Roman" w:eastAsia="Times New Roman" w:hAnsi="Times New Roman" w:cs="Times New Roman"/>
                <w:b/>
                <w:bCs/>
                <w:sz w:val="16"/>
                <w:szCs w:val="16"/>
                <w:lang w:val="en-GB" w:eastAsia="en-GB"/>
              </w:rPr>
              <w:t>.</w:t>
            </w:r>
            <w:r w:rsidRPr="00FE304E">
              <w:rPr>
                <w:rFonts w:ascii="Times New Roman" w:eastAsia="Times New Roman" w:hAnsi="Times New Roman" w:cs="Times New Roman"/>
                <w:b/>
                <w:bCs/>
                <w:sz w:val="16"/>
                <w:szCs w:val="16"/>
                <w:lang w:val="en-GB" w:eastAsia="en-GB"/>
              </w:rPr>
              <w:t xml:space="preserve"> Annualised economic cost and %</w:t>
            </w:r>
          </w:p>
        </w:tc>
      </w:tr>
      <w:tr w:rsidR="00A72A06" w:rsidRPr="00FE304E" w14:paraId="5A9D66E0" w14:textId="77777777" w:rsidTr="00ED5DD6">
        <w:trPr>
          <w:trHeight w:val="284"/>
        </w:trPr>
        <w:tc>
          <w:tcPr>
            <w:tcW w:w="1051" w:type="pct"/>
            <w:noWrap/>
            <w:vAlign w:val="center"/>
            <w:hideMark/>
          </w:tcPr>
          <w:p w14:paraId="336FBD0B"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MD</w:t>
            </w:r>
          </w:p>
        </w:tc>
        <w:tc>
          <w:tcPr>
            <w:tcW w:w="466" w:type="pct"/>
            <w:noWrap/>
            <w:vAlign w:val="center"/>
            <w:hideMark/>
          </w:tcPr>
          <w:p w14:paraId="60B40E9C"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27,331</w:t>
            </w:r>
          </w:p>
        </w:tc>
        <w:tc>
          <w:tcPr>
            <w:tcW w:w="413" w:type="pct"/>
            <w:noWrap/>
            <w:vAlign w:val="center"/>
            <w:hideMark/>
          </w:tcPr>
          <w:p w14:paraId="76A158AD"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26·3%</w:t>
            </w:r>
          </w:p>
        </w:tc>
        <w:tc>
          <w:tcPr>
            <w:tcW w:w="413" w:type="pct"/>
            <w:noWrap/>
            <w:vAlign w:val="center"/>
            <w:hideMark/>
          </w:tcPr>
          <w:p w14:paraId="26D3D52B"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7,405</w:t>
            </w:r>
          </w:p>
        </w:tc>
        <w:tc>
          <w:tcPr>
            <w:tcW w:w="395" w:type="pct"/>
            <w:noWrap/>
            <w:vAlign w:val="center"/>
            <w:hideMark/>
          </w:tcPr>
          <w:p w14:paraId="27A590E3"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7·1%</w:t>
            </w:r>
          </w:p>
        </w:tc>
        <w:tc>
          <w:tcPr>
            <w:tcW w:w="467" w:type="pct"/>
            <w:noWrap/>
            <w:vAlign w:val="center"/>
            <w:hideMark/>
          </w:tcPr>
          <w:p w14:paraId="15B42C22"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27,297</w:t>
            </w:r>
          </w:p>
        </w:tc>
        <w:tc>
          <w:tcPr>
            <w:tcW w:w="413" w:type="pct"/>
            <w:noWrap/>
            <w:vAlign w:val="center"/>
            <w:hideMark/>
          </w:tcPr>
          <w:p w14:paraId="3C0DDBC2"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26·2%</w:t>
            </w:r>
          </w:p>
        </w:tc>
        <w:tc>
          <w:tcPr>
            <w:tcW w:w="467" w:type="pct"/>
            <w:noWrap/>
            <w:vAlign w:val="center"/>
            <w:hideMark/>
          </w:tcPr>
          <w:p w14:paraId="7AB47F49"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42,083</w:t>
            </w:r>
          </w:p>
        </w:tc>
        <w:tc>
          <w:tcPr>
            <w:tcW w:w="450" w:type="pct"/>
            <w:noWrap/>
            <w:vAlign w:val="center"/>
            <w:hideMark/>
          </w:tcPr>
          <w:p w14:paraId="7983FD3D"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40·4%</w:t>
            </w:r>
          </w:p>
        </w:tc>
        <w:tc>
          <w:tcPr>
            <w:tcW w:w="465" w:type="pct"/>
            <w:noWrap/>
            <w:vAlign w:val="center"/>
            <w:hideMark/>
          </w:tcPr>
          <w:p w14:paraId="579718C0"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104,115</w:t>
            </w:r>
          </w:p>
        </w:tc>
      </w:tr>
      <w:tr w:rsidR="00A72A06" w:rsidRPr="00FE304E" w14:paraId="7CE1CE0C" w14:textId="77777777" w:rsidTr="00ED5DD6">
        <w:trPr>
          <w:trHeight w:val="284"/>
        </w:trPr>
        <w:tc>
          <w:tcPr>
            <w:tcW w:w="1051" w:type="pct"/>
            <w:noWrap/>
            <w:vAlign w:val="center"/>
            <w:hideMark/>
          </w:tcPr>
          <w:p w14:paraId="63807325" w14:textId="77777777" w:rsidR="00A72A06" w:rsidRPr="00FE304E" w:rsidRDefault="00A72A06" w:rsidP="00ED5DD6">
            <w:pPr>
              <w:rPr>
                <w:rFonts w:ascii="Times New Roman" w:eastAsia="Times New Roman" w:hAnsi="Times New Roman" w:cs="Times New Roman"/>
                <w:sz w:val="16"/>
                <w:szCs w:val="16"/>
                <w:lang w:val="en-GB" w:eastAsia="en-GB"/>
              </w:rPr>
            </w:pPr>
            <w:bookmarkStart w:id="3" w:name="RANGE!A33"/>
            <w:r w:rsidRPr="00FE304E">
              <w:rPr>
                <w:rFonts w:ascii="Times New Roman" w:eastAsia="Times New Roman" w:hAnsi="Times New Roman" w:cs="Times New Roman"/>
                <w:sz w:val="16"/>
                <w:szCs w:val="16"/>
                <w:lang w:val="en-GB" w:eastAsia="en-GB"/>
              </w:rPr>
              <w:t>ANC</w:t>
            </w:r>
            <w:bookmarkEnd w:id="3"/>
          </w:p>
        </w:tc>
        <w:tc>
          <w:tcPr>
            <w:tcW w:w="466" w:type="pct"/>
            <w:noWrap/>
            <w:vAlign w:val="center"/>
            <w:hideMark/>
          </w:tcPr>
          <w:p w14:paraId="51CE2F20"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48,374</w:t>
            </w:r>
          </w:p>
        </w:tc>
        <w:tc>
          <w:tcPr>
            <w:tcW w:w="413" w:type="pct"/>
            <w:noWrap/>
            <w:vAlign w:val="center"/>
            <w:hideMark/>
          </w:tcPr>
          <w:p w14:paraId="6DF2D2E9"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25·7%</w:t>
            </w:r>
          </w:p>
        </w:tc>
        <w:tc>
          <w:tcPr>
            <w:tcW w:w="413" w:type="pct"/>
            <w:noWrap/>
            <w:vAlign w:val="center"/>
            <w:hideMark/>
          </w:tcPr>
          <w:p w14:paraId="17923141"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w:t>
            </w:r>
          </w:p>
        </w:tc>
        <w:tc>
          <w:tcPr>
            <w:tcW w:w="395" w:type="pct"/>
            <w:noWrap/>
            <w:vAlign w:val="center"/>
            <w:hideMark/>
          </w:tcPr>
          <w:p w14:paraId="5E7840C9"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w:t>
            </w:r>
          </w:p>
        </w:tc>
        <w:tc>
          <w:tcPr>
            <w:tcW w:w="467" w:type="pct"/>
            <w:noWrap/>
            <w:vAlign w:val="center"/>
            <w:hideMark/>
          </w:tcPr>
          <w:p w14:paraId="465A455F"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67,987</w:t>
            </w:r>
          </w:p>
        </w:tc>
        <w:tc>
          <w:tcPr>
            <w:tcW w:w="413" w:type="pct"/>
            <w:noWrap/>
            <w:vAlign w:val="center"/>
            <w:hideMark/>
          </w:tcPr>
          <w:p w14:paraId="10242C00"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36·1%</w:t>
            </w:r>
          </w:p>
        </w:tc>
        <w:tc>
          <w:tcPr>
            <w:tcW w:w="467" w:type="pct"/>
            <w:noWrap/>
            <w:vAlign w:val="center"/>
            <w:hideMark/>
          </w:tcPr>
          <w:p w14:paraId="56B8B159"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72,085</w:t>
            </w:r>
          </w:p>
        </w:tc>
        <w:tc>
          <w:tcPr>
            <w:tcW w:w="450" w:type="pct"/>
            <w:noWrap/>
            <w:vAlign w:val="center"/>
            <w:hideMark/>
          </w:tcPr>
          <w:p w14:paraId="067889C3"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38·3%</w:t>
            </w:r>
          </w:p>
        </w:tc>
        <w:tc>
          <w:tcPr>
            <w:tcW w:w="465" w:type="pct"/>
            <w:noWrap/>
            <w:vAlign w:val="center"/>
            <w:hideMark/>
          </w:tcPr>
          <w:p w14:paraId="5949BCEE"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188,447</w:t>
            </w:r>
          </w:p>
        </w:tc>
      </w:tr>
      <w:tr w:rsidR="00A72A06" w:rsidRPr="00FE304E" w14:paraId="18361A16" w14:textId="77777777" w:rsidTr="00ED5DD6">
        <w:trPr>
          <w:trHeight w:val="284"/>
        </w:trPr>
        <w:tc>
          <w:tcPr>
            <w:tcW w:w="1051" w:type="pct"/>
            <w:noWrap/>
            <w:vAlign w:val="center"/>
            <w:hideMark/>
          </w:tcPr>
          <w:p w14:paraId="7DAAAF85"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CHV</w:t>
            </w:r>
          </w:p>
        </w:tc>
        <w:tc>
          <w:tcPr>
            <w:tcW w:w="466" w:type="pct"/>
            <w:noWrap/>
            <w:vAlign w:val="center"/>
            <w:hideMark/>
          </w:tcPr>
          <w:p w14:paraId="181C899D"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36,422</w:t>
            </w:r>
          </w:p>
        </w:tc>
        <w:tc>
          <w:tcPr>
            <w:tcW w:w="413" w:type="pct"/>
            <w:noWrap/>
            <w:vAlign w:val="center"/>
            <w:hideMark/>
          </w:tcPr>
          <w:p w14:paraId="19D80F19"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17·4%</w:t>
            </w:r>
          </w:p>
        </w:tc>
        <w:tc>
          <w:tcPr>
            <w:tcW w:w="413" w:type="pct"/>
            <w:noWrap/>
            <w:vAlign w:val="center"/>
            <w:hideMark/>
          </w:tcPr>
          <w:p w14:paraId="10C7FB5D"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22,993</w:t>
            </w:r>
          </w:p>
        </w:tc>
        <w:tc>
          <w:tcPr>
            <w:tcW w:w="395" w:type="pct"/>
            <w:noWrap/>
            <w:vAlign w:val="center"/>
            <w:hideMark/>
          </w:tcPr>
          <w:p w14:paraId="6302EAFC"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11·0%</w:t>
            </w:r>
          </w:p>
        </w:tc>
        <w:tc>
          <w:tcPr>
            <w:tcW w:w="467" w:type="pct"/>
            <w:noWrap/>
            <w:vAlign w:val="center"/>
            <w:hideMark/>
          </w:tcPr>
          <w:p w14:paraId="01FDBB57"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10,846</w:t>
            </w:r>
          </w:p>
        </w:tc>
        <w:tc>
          <w:tcPr>
            <w:tcW w:w="413" w:type="pct"/>
            <w:noWrap/>
            <w:vAlign w:val="center"/>
            <w:hideMark/>
          </w:tcPr>
          <w:p w14:paraId="7E089A65"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5·2%</w:t>
            </w:r>
          </w:p>
        </w:tc>
        <w:tc>
          <w:tcPr>
            <w:tcW w:w="467" w:type="pct"/>
            <w:noWrap/>
            <w:vAlign w:val="center"/>
            <w:hideMark/>
          </w:tcPr>
          <w:p w14:paraId="2B1811D3"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138,717</w:t>
            </w:r>
          </w:p>
        </w:tc>
        <w:tc>
          <w:tcPr>
            <w:tcW w:w="450" w:type="pct"/>
            <w:noWrap/>
            <w:vAlign w:val="center"/>
            <w:hideMark/>
          </w:tcPr>
          <w:p w14:paraId="5570A33E"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66·4%</w:t>
            </w:r>
          </w:p>
        </w:tc>
        <w:tc>
          <w:tcPr>
            <w:tcW w:w="465" w:type="pct"/>
            <w:noWrap/>
            <w:vAlign w:val="center"/>
            <w:hideMark/>
          </w:tcPr>
          <w:p w14:paraId="5D336853"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208,979</w:t>
            </w:r>
          </w:p>
        </w:tc>
      </w:tr>
      <w:tr w:rsidR="00A72A06" w:rsidRPr="00FE304E" w14:paraId="169521F9" w14:textId="77777777" w:rsidTr="00ED5DD6">
        <w:trPr>
          <w:trHeight w:val="284"/>
        </w:trPr>
        <w:tc>
          <w:tcPr>
            <w:tcW w:w="1051" w:type="pct"/>
            <w:noWrap/>
            <w:vAlign w:val="center"/>
            <w:hideMark/>
          </w:tcPr>
          <w:p w14:paraId="6E9380FA"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SM</w:t>
            </w:r>
          </w:p>
        </w:tc>
        <w:tc>
          <w:tcPr>
            <w:tcW w:w="466" w:type="pct"/>
            <w:noWrap/>
            <w:vAlign w:val="center"/>
            <w:hideMark/>
          </w:tcPr>
          <w:p w14:paraId="2BC7DF7F"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17,536</w:t>
            </w:r>
          </w:p>
        </w:tc>
        <w:tc>
          <w:tcPr>
            <w:tcW w:w="413" w:type="pct"/>
            <w:noWrap/>
            <w:vAlign w:val="center"/>
            <w:hideMark/>
          </w:tcPr>
          <w:p w14:paraId="2DD5DB89"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80·2%</w:t>
            </w:r>
          </w:p>
        </w:tc>
        <w:tc>
          <w:tcPr>
            <w:tcW w:w="413" w:type="pct"/>
            <w:noWrap/>
            <w:vAlign w:val="center"/>
            <w:hideMark/>
          </w:tcPr>
          <w:p w14:paraId="0053ECCB"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3</w:t>
            </w:r>
          </w:p>
        </w:tc>
        <w:tc>
          <w:tcPr>
            <w:tcW w:w="395" w:type="pct"/>
            <w:noWrap/>
            <w:vAlign w:val="center"/>
            <w:hideMark/>
          </w:tcPr>
          <w:p w14:paraId="2EAFC8F1"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0·0%</w:t>
            </w:r>
          </w:p>
        </w:tc>
        <w:tc>
          <w:tcPr>
            <w:tcW w:w="467" w:type="pct"/>
            <w:noWrap/>
            <w:vAlign w:val="center"/>
            <w:hideMark/>
          </w:tcPr>
          <w:p w14:paraId="28BC8AF0"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2,930</w:t>
            </w:r>
          </w:p>
        </w:tc>
        <w:tc>
          <w:tcPr>
            <w:tcW w:w="413" w:type="pct"/>
            <w:noWrap/>
            <w:vAlign w:val="center"/>
            <w:hideMark/>
          </w:tcPr>
          <w:p w14:paraId="642AE2B1"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13·4%</w:t>
            </w:r>
          </w:p>
        </w:tc>
        <w:tc>
          <w:tcPr>
            <w:tcW w:w="467" w:type="pct"/>
            <w:noWrap/>
            <w:vAlign w:val="center"/>
            <w:hideMark/>
          </w:tcPr>
          <w:p w14:paraId="5C478168"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1,409</w:t>
            </w:r>
          </w:p>
        </w:tc>
        <w:tc>
          <w:tcPr>
            <w:tcW w:w="450" w:type="pct"/>
            <w:noWrap/>
            <w:vAlign w:val="center"/>
            <w:hideMark/>
          </w:tcPr>
          <w:p w14:paraId="3E3C5C35"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6·4%</w:t>
            </w:r>
          </w:p>
        </w:tc>
        <w:tc>
          <w:tcPr>
            <w:tcW w:w="465" w:type="pct"/>
            <w:noWrap/>
            <w:vAlign w:val="center"/>
            <w:hideMark/>
          </w:tcPr>
          <w:p w14:paraId="2CAA2689"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21,878</w:t>
            </w:r>
          </w:p>
        </w:tc>
      </w:tr>
      <w:tr w:rsidR="00A72A06" w:rsidRPr="00FE304E" w14:paraId="57E91EF4" w14:textId="77777777" w:rsidTr="00ED5DD6">
        <w:trPr>
          <w:trHeight w:val="284"/>
        </w:trPr>
        <w:tc>
          <w:tcPr>
            <w:tcW w:w="1051" w:type="pct"/>
            <w:noWrap/>
            <w:vAlign w:val="center"/>
            <w:hideMark/>
          </w:tcPr>
          <w:p w14:paraId="72451CE1" w14:textId="30A7CA13"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lastRenderedPageBreak/>
              <w:t>CO</w:t>
            </w:r>
          </w:p>
        </w:tc>
        <w:tc>
          <w:tcPr>
            <w:tcW w:w="466" w:type="pct"/>
            <w:noWrap/>
            <w:vAlign w:val="center"/>
            <w:hideMark/>
          </w:tcPr>
          <w:p w14:paraId="6071D242"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w:t>
            </w:r>
          </w:p>
        </w:tc>
        <w:tc>
          <w:tcPr>
            <w:tcW w:w="413" w:type="pct"/>
            <w:noWrap/>
            <w:vAlign w:val="center"/>
            <w:hideMark/>
          </w:tcPr>
          <w:p w14:paraId="099C04D2"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w:t>
            </w:r>
          </w:p>
        </w:tc>
        <w:tc>
          <w:tcPr>
            <w:tcW w:w="413" w:type="pct"/>
            <w:noWrap/>
            <w:vAlign w:val="center"/>
            <w:hideMark/>
          </w:tcPr>
          <w:p w14:paraId="4171B3C5"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w:t>
            </w:r>
          </w:p>
        </w:tc>
        <w:tc>
          <w:tcPr>
            <w:tcW w:w="395" w:type="pct"/>
            <w:noWrap/>
            <w:vAlign w:val="center"/>
            <w:hideMark/>
          </w:tcPr>
          <w:p w14:paraId="420A7158"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w:t>
            </w:r>
          </w:p>
        </w:tc>
        <w:tc>
          <w:tcPr>
            <w:tcW w:w="467" w:type="pct"/>
            <w:noWrap/>
            <w:vAlign w:val="center"/>
            <w:hideMark/>
          </w:tcPr>
          <w:p w14:paraId="25AB2293"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w:t>
            </w:r>
          </w:p>
        </w:tc>
        <w:tc>
          <w:tcPr>
            <w:tcW w:w="413" w:type="pct"/>
            <w:noWrap/>
            <w:vAlign w:val="center"/>
            <w:hideMark/>
          </w:tcPr>
          <w:p w14:paraId="315A2091"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0%</w:t>
            </w:r>
          </w:p>
        </w:tc>
        <w:tc>
          <w:tcPr>
            <w:tcW w:w="467" w:type="pct"/>
            <w:noWrap/>
            <w:vAlign w:val="center"/>
            <w:hideMark/>
          </w:tcPr>
          <w:p w14:paraId="69A0393C"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9,437</w:t>
            </w:r>
          </w:p>
        </w:tc>
        <w:tc>
          <w:tcPr>
            <w:tcW w:w="450" w:type="pct"/>
            <w:noWrap/>
            <w:vAlign w:val="center"/>
            <w:hideMark/>
          </w:tcPr>
          <w:p w14:paraId="42C0957A"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100·0%</w:t>
            </w:r>
          </w:p>
        </w:tc>
        <w:tc>
          <w:tcPr>
            <w:tcW w:w="465" w:type="pct"/>
            <w:noWrap/>
            <w:vAlign w:val="center"/>
            <w:hideMark/>
          </w:tcPr>
          <w:p w14:paraId="71334BA0" w14:textId="77777777" w:rsidR="00A72A06" w:rsidRPr="00FE304E" w:rsidRDefault="00A72A06" w:rsidP="00ED5DD6">
            <w:pPr>
              <w:rPr>
                <w:rFonts w:ascii="Times New Roman" w:eastAsia="Times New Roman" w:hAnsi="Times New Roman" w:cs="Times New Roman"/>
                <w:sz w:val="16"/>
                <w:szCs w:val="16"/>
                <w:lang w:val="en-GB" w:eastAsia="en-GB"/>
              </w:rPr>
            </w:pPr>
            <w:r w:rsidRPr="00FE304E">
              <w:rPr>
                <w:rFonts w:ascii="Times New Roman" w:eastAsia="Times New Roman" w:hAnsi="Times New Roman" w:cs="Times New Roman"/>
                <w:sz w:val="16"/>
                <w:szCs w:val="16"/>
                <w:lang w:val="en-GB" w:eastAsia="en-GB"/>
              </w:rPr>
              <w:t>9,437</w:t>
            </w:r>
          </w:p>
        </w:tc>
      </w:tr>
      <w:tr w:rsidR="002C65AC" w:rsidRPr="00FE304E" w14:paraId="3ACFA1D2" w14:textId="77777777" w:rsidTr="00ED5DD6">
        <w:trPr>
          <w:trHeight w:val="284"/>
        </w:trPr>
        <w:tc>
          <w:tcPr>
            <w:tcW w:w="1051" w:type="pct"/>
            <w:noWrap/>
            <w:vAlign w:val="center"/>
            <w:hideMark/>
          </w:tcPr>
          <w:p w14:paraId="25554AC9" w14:textId="77777777" w:rsidR="00A72A06" w:rsidRPr="00FE304E" w:rsidRDefault="00A72A06" w:rsidP="00ED5DD6">
            <w:pPr>
              <w:rPr>
                <w:rFonts w:ascii="Times New Roman" w:eastAsia="Times New Roman" w:hAnsi="Times New Roman" w:cs="Times New Roman"/>
                <w:b/>
                <w:bCs/>
                <w:sz w:val="16"/>
                <w:szCs w:val="16"/>
                <w:lang w:val="en-GB" w:eastAsia="en-GB"/>
              </w:rPr>
            </w:pPr>
            <w:r w:rsidRPr="00FE304E">
              <w:rPr>
                <w:rFonts w:ascii="Times New Roman" w:eastAsia="Times New Roman" w:hAnsi="Times New Roman" w:cs="Times New Roman"/>
                <w:b/>
                <w:bCs/>
                <w:sz w:val="16"/>
                <w:szCs w:val="16"/>
                <w:lang w:val="en-GB" w:eastAsia="en-GB"/>
              </w:rPr>
              <w:t>Grand Total</w:t>
            </w:r>
          </w:p>
        </w:tc>
        <w:tc>
          <w:tcPr>
            <w:tcW w:w="466" w:type="pct"/>
            <w:noWrap/>
            <w:vAlign w:val="center"/>
            <w:hideMark/>
          </w:tcPr>
          <w:p w14:paraId="5422DA2F"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129,663</w:t>
            </w:r>
          </w:p>
        </w:tc>
        <w:tc>
          <w:tcPr>
            <w:tcW w:w="413" w:type="pct"/>
            <w:noWrap/>
            <w:vAlign w:val="center"/>
            <w:hideMark/>
          </w:tcPr>
          <w:p w14:paraId="58191CC2"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24·3%</w:t>
            </w:r>
          </w:p>
        </w:tc>
        <w:tc>
          <w:tcPr>
            <w:tcW w:w="413" w:type="pct"/>
            <w:noWrap/>
            <w:vAlign w:val="center"/>
            <w:hideMark/>
          </w:tcPr>
          <w:p w14:paraId="56711697"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30,401</w:t>
            </w:r>
          </w:p>
        </w:tc>
        <w:tc>
          <w:tcPr>
            <w:tcW w:w="395" w:type="pct"/>
            <w:noWrap/>
            <w:vAlign w:val="center"/>
            <w:hideMark/>
          </w:tcPr>
          <w:p w14:paraId="4B7C9012"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5·7%</w:t>
            </w:r>
          </w:p>
        </w:tc>
        <w:tc>
          <w:tcPr>
            <w:tcW w:w="467" w:type="pct"/>
            <w:noWrap/>
            <w:vAlign w:val="center"/>
            <w:hideMark/>
          </w:tcPr>
          <w:p w14:paraId="04AFEDFD"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109,060</w:t>
            </w:r>
          </w:p>
        </w:tc>
        <w:tc>
          <w:tcPr>
            <w:tcW w:w="413" w:type="pct"/>
            <w:noWrap/>
            <w:vAlign w:val="center"/>
            <w:hideMark/>
          </w:tcPr>
          <w:p w14:paraId="6C49C884"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20·5%</w:t>
            </w:r>
          </w:p>
        </w:tc>
        <w:tc>
          <w:tcPr>
            <w:tcW w:w="467" w:type="pct"/>
            <w:noWrap/>
            <w:vAlign w:val="center"/>
            <w:hideMark/>
          </w:tcPr>
          <w:p w14:paraId="659E6656"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263,731</w:t>
            </w:r>
          </w:p>
        </w:tc>
        <w:tc>
          <w:tcPr>
            <w:tcW w:w="450" w:type="pct"/>
            <w:noWrap/>
            <w:vAlign w:val="center"/>
            <w:hideMark/>
          </w:tcPr>
          <w:p w14:paraId="08C8F126"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49·5%</w:t>
            </w:r>
          </w:p>
        </w:tc>
        <w:tc>
          <w:tcPr>
            <w:tcW w:w="465" w:type="pct"/>
            <w:noWrap/>
            <w:vAlign w:val="center"/>
            <w:hideMark/>
          </w:tcPr>
          <w:p w14:paraId="1FD7F49B" w14:textId="77777777" w:rsidR="00A72A06" w:rsidRPr="00FE304E" w:rsidRDefault="00A72A06" w:rsidP="00ED5DD6">
            <w:pPr>
              <w:rPr>
                <w:rFonts w:ascii="Times New Roman" w:eastAsia="Times New Roman" w:hAnsi="Times New Roman" w:cs="Times New Roman"/>
                <w:bCs/>
                <w:sz w:val="16"/>
                <w:szCs w:val="16"/>
                <w:lang w:val="en-GB" w:eastAsia="en-GB"/>
              </w:rPr>
            </w:pPr>
            <w:r w:rsidRPr="00FE304E">
              <w:rPr>
                <w:rFonts w:ascii="Times New Roman" w:eastAsia="Times New Roman" w:hAnsi="Times New Roman" w:cs="Times New Roman"/>
                <w:bCs/>
                <w:sz w:val="16"/>
                <w:szCs w:val="16"/>
                <w:lang w:val="en-GB" w:eastAsia="en-GB"/>
              </w:rPr>
              <w:t>532,856</w:t>
            </w:r>
          </w:p>
        </w:tc>
      </w:tr>
    </w:tbl>
    <w:p w14:paraId="295C7037" w14:textId="357A1EE5" w:rsidR="005975E4" w:rsidRPr="00FE304E" w:rsidRDefault="005975E4" w:rsidP="00CB33F9">
      <w:pPr>
        <w:spacing w:line="240" w:lineRule="auto"/>
        <w:contextualSpacing/>
        <w:rPr>
          <w:rFonts w:ascii="Times New Roman" w:hAnsi="Times New Roman" w:cs="Times New Roman"/>
          <w:sz w:val="20"/>
          <w:szCs w:val="20"/>
        </w:rPr>
      </w:pPr>
    </w:p>
    <w:sectPr w:rsidR="005975E4" w:rsidRPr="00FE304E" w:rsidSect="00ED5DD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E513F1" w14:textId="77777777" w:rsidR="0084125E" w:rsidRDefault="0084125E" w:rsidP="00C53451">
      <w:pPr>
        <w:spacing w:after="0" w:line="240" w:lineRule="auto"/>
      </w:pPr>
      <w:r>
        <w:separator/>
      </w:r>
    </w:p>
  </w:endnote>
  <w:endnote w:type="continuationSeparator" w:id="0">
    <w:p w14:paraId="7E13413F" w14:textId="77777777" w:rsidR="0084125E" w:rsidRDefault="0084125E" w:rsidP="00C53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Shaker 2 Lancet Regular">
    <w:altName w:val="Cambri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2240173"/>
      <w:docPartObj>
        <w:docPartGallery w:val="Page Numbers (Bottom of Page)"/>
        <w:docPartUnique/>
      </w:docPartObj>
    </w:sdtPr>
    <w:sdtEndPr>
      <w:rPr>
        <w:noProof/>
      </w:rPr>
    </w:sdtEndPr>
    <w:sdtContent>
      <w:p w14:paraId="7C9627EA" w14:textId="77777777" w:rsidR="005B7352" w:rsidRDefault="005B735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863BC3" w14:textId="77777777" w:rsidR="005B7352" w:rsidRDefault="005B73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916150" w14:textId="77777777" w:rsidR="0084125E" w:rsidRDefault="0084125E" w:rsidP="00C53451">
      <w:pPr>
        <w:spacing w:after="0" w:line="240" w:lineRule="auto"/>
      </w:pPr>
      <w:r>
        <w:separator/>
      </w:r>
    </w:p>
  </w:footnote>
  <w:footnote w:type="continuationSeparator" w:id="0">
    <w:p w14:paraId="738D58A8" w14:textId="77777777" w:rsidR="0084125E" w:rsidRDefault="0084125E" w:rsidP="00C534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646F43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9840F4"/>
    <w:multiLevelType w:val="hybridMultilevel"/>
    <w:tmpl w:val="058C1E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F33EC8"/>
    <w:multiLevelType w:val="hybridMultilevel"/>
    <w:tmpl w:val="CCFA3B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A11042"/>
    <w:multiLevelType w:val="hybridMultilevel"/>
    <w:tmpl w:val="C446530E"/>
    <w:lvl w:ilvl="0" w:tplc="F76C9648">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C214EE"/>
    <w:multiLevelType w:val="hybridMultilevel"/>
    <w:tmpl w:val="2A8EF37E"/>
    <w:lvl w:ilvl="0" w:tplc="7BF61454">
      <w:start w:val="1"/>
      <w:numFmt w:val="lowerLetter"/>
      <w:lvlText w:val="%1."/>
      <w:lvlJc w:val="left"/>
      <w:pPr>
        <w:ind w:left="360" w:hanging="360"/>
      </w:pPr>
      <w:rPr>
        <w:rFonts w:asciiTheme="minorHAnsi" w:eastAsiaTheme="minorHAnsi" w:hAnsiTheme="minorHAnsi" w:cstheme="minorBidi"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8A359E8"/>
    <w:multiLevelType w:val="hybridMultilevel"/>
    <w:tmpl w:val="BBD68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F77B3F"/>
    <w:multiLevelType w:val="hybridMultilevel"/>
    <w:tmpl w:val="FEF81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E8459B"/>
    <w:multiLevelType w:val="hybridMultilevel"/>
    <w:tmpl w:val="B8B80DEE"/>
    <w:lvl w:ilvl="0" w:tplc="140C5142">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D96DF5"/>
    <w:multiLevelType w:val="hybridMultilevel"/>
    <w:tmpl w:val="CA1E849C"/>
    <w:lvl w:ilvl="0" w:tplc="E3827BE6">
      <w:start w:val="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41335C"/>
    <w:multiLevelType w:val="hybridMultilevel"/>
    <w:tmpl w:val="F7D6931A"/>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50A06BA"/>
    <w:multiLevelType w:val="hybridMultilevel"/>
    <w:tmpl w:val="7C009E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865FD3"/>
    <w:multiLevelType w:val="hybridMultilevel"/>
    <w:tmpl w:val="8760DB7E"/>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7660EDA"/>
    <w:multiLevelType w:val="hybridMultilevel"/>
    <w:tmpl w:val="E5FEE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AD344E"/>
    <w:multiLevelType w:val="hybridMultilevel"/>
    <w:tmpl w:val="90DAA2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A27430"/>
    <w:multiLevelType w:val="multilevel"/>
    <w:tmpl w:val="5CDCD644"/>
    <w:lvl w:ilvl="0">
      <w:start w:val="8"/>
      <w:numFmt w:val="decimal"/>
      <w:lvlText w:val="%1"/>
      <w:lvlJc w:val="left"/>
      <w:pPr>
        <w:ind w:left="375" w:hanging="375"/>
      </w:pPr>
      <w:rPr>
        <w:rFonts w:hint="default"/>
      </w:rPr>
    </w:lvl>
    <w:lvl w:ilvl="1">
      <w:start w:val="28"/>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F3F1EF2"/>
    <w:multiLevelType w:val="hybridMultilevel"/>
    <w:tmpl w:val="DDA48810"/>
    <w:lvl w:ilvl="0" w:tplc="289C3A02">
      <w:start w:val="1"/>
      <w:numFmt w:val="upperLetter"/>
      <w:lvlText w:val="%1."/>
      <w:lvlJc w:val="left"/>
      <w:pPr>
        <w:ind w:left="720" w:hanging="360"/>
      </w:pPr>
      <w:rPr>
        <w:rFonts w:asciiTheme="minorHAnsi" w:eastAsiaTheme="minorHAnsi" w:hAnsiTheme="minorHAnsi" w:cstheme="minorBid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E221C6"/>
    <w:multiLevelType w:val="hybridMultilevel"/>
    <w:tmpl w:val="9D369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214B35"/>
    <w:multiLevelType w:val="hybridMultilevel"/>
    <w:tmpl w:val="92E62C04"/>
    <w:lvl w:ilvl="0" w:tplc="2BE2F242">
      <w:start w:val="1"/>
      <w:numFmt w:val="lowerLetter"/>
      <w:lvlText w:val="%1."/>
      <w:lvlJc w:val="left"/>
      <w:pPr>
        <w:ind w:left="720" w:hanging="360"/>
      </w:pPr>
      <w:rPr>
        <w:rFonts w:asciiTheme="minorHAnsi" w:eastAsiaTheme="minorHAnsi" w:hAnsiTheme="minorHAnsi" w:cstheme="minorBid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4A2D35"/>
    <w:multiLevelType w:val="hybridMultilevel"/>
    <w:tmpl w:val="1EE48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103A7C"/>
    <w:multiLevelType w:val="hybridMultilevel"/>
    <w:tmpl w:val="150E34DC"/>
    <w:lvl w:ilvl="0" w:tplc="B2C0F5E0">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1445A5D"/>
    <w:multiLevelType w:val="hybridMultilevel"/>
    <w:tmpl w:val="F35CC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751809"/>
    <w:multiLevelType w:val="hybridMultilevel"/>
    <w:tmpl w:val="A2AE6A4C"/>
    <w:lvl w:ilvl="0" w:tplc="C9901582">
      <w:start w:val="1"/>
      <w:numFmt w:val="decimal"/>
      <w:lvlText w:val="%1."/>
      <w:lvlJc w:val="left"/>
      <w:pPr>
        <w:ind w:left="720" w:hanging="360"/>
      </w:pPr>
      <w:rPr>
        <w:rFonts w:asciiTheme="minorHAnsi" w:eastAsiaTheme="minorHAnsi" w:hAnsiTheme="minorHAnsi" w:cstheme="minorBidi"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D86391D"/>
    <w:multiLevelType w:val="hybridMultilevel"/>
    <w:tmpl w:val="F6EA0612"/>
    <w:lvl w:ilvl="0" w:tplc="3402863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2007B0"/>
    <w:multiLevelType w:val="hybridMultilevel"/>
    <w:tmpl w:val="AA32B4A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7BB340F"/>
    <w:multiLevelType w:val="hybridMultilevel"/>
    <w:tmpl w:val="B07E4FAA"/>
    <w:lvl w:ilvl="0" w:tplc="CD361FEA">
      <w:start w:val="3"/>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3A1D17"/>
    <w:multiLevelType w:val="hybridMultilevel"/>
    <w:tmpl w:val="56D22E28"/>
    <w:lvl w:ilvl="0" w:tplc="DD9EB932">
      <w:start w:val="1"/>
      <w:numFmt w:val="bullet"/>
      <w:lvlText w:val=""/>
      <w:lvlJc w:val="left"/>
      <w:pPr>
        <w:ind w:left="360" w:hanging="360"/>
      </w:pPr>
      <w:rPr>
        <w:rFonts w:ascii="Symbol" w:hAnsi="Symbol"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270025"/>
    <w:multiLevelType w:val="hybridMultilevel"/>
    <w:tmpl w:val="8B8ABF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6CA69D6"/>
    <w:multiLevelType w:val="hybridMultilevel"/>
    <w:tmpl w:val="BBFEB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DC0C8A"/>
    <w:multiLevelType w:val="hybridMultilevel"/>
    <w:tmpl w:val="9F306EA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BCF7DEA"/>
    <w:multiLevelType w:val="hybridMultilevel"/>
    <w:tmpl w:val="A0127962"/>
    <w:lvl w:ilvl="0" w:tplc="3402863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3"/>
  </w:num>
  <w:num w:numId="3">
    <w:abstractNumId w:val="9"/>
  </w:num>
  <w:num w:numId="4">
    <w:abstractNumId w:val="16"/>
  </w:num>
  <w:num w:numId="5">
    <w:abstractNumId w:val="26"/>
  </w:num>
  <w:num w:numId="6">
    <w:abstractNumId w:val="10"/>
  </w:num>
  <w:num w:numId="7">
    <w:abstractNumId w:val="28"/>
  </w:num>
  <w:num w:numId="8">
    <w:abstractNumId w:val="8"/>
  </w:num>
  <w:num w:numId="9">
    <w:abstractNumId w:val="14"/>
  </w:num>
  <w:num w:numId="10">
    <w:abstractNumId w:val="22"/>
  </w:num>
  <w:num w:numId="11">
    <w:abstractNumId w:val="29"/>
  </w:num>
  <w:num w:numId="12">
    <w:abstractNumId w:val="25"/>
  </w:num>
  <w:num w:numId="13">
    <w:abstractNumId w:val="1"/>
  </w:num>
  <w:num w:numId="14">
    <w:abstractNumId w:val="15"/>
  </w:num>
  <w:num w:numId="15">
    <w:abstractNumId w:val="17"/>
  </w:num>
  <w:num w:numId="16">
    <w:abstractNumId w:val="21"/>
  </w:num>
  <w:num w:numId="17">
    <w:abstractNumId w:val="4"/>
  </w:num>
  <w:num w:numId="18">
    <w:abstractNumId w:val="23"/>
  </w:num>
  <w:num w:numId="19">
    <w:abstractNumId w:val="24"/>
  </w:num>
  <w:num w:numId="20">
    <w:abstractNumId w:val="11"/>
  </w:num>
  <w:num w:numId="21">
    <w:abstractNumId w:val="12"/>
  </w:num>
  <w:num w:numId="22">
    <w:abstractNumId w:val="20"/>
  </w:num>
  <w:num w:numId="23">
    <w:abstractNumId w:val="2"/>
  </w:num>
  <w:num w:numId="24">
    <w:abstractNumId w:val="7"/>
  </w:num>
  <w:num w:numId="25">
    <w:abstractNumId w:val="18"/>
  </w:num>
  <w:num w:numId="26">
    <w:abstractNumId w:val="19"/>
  </w:num>
  <w:num w:numId="27">
    <w:abstractNumId w:val="5"/>
  </w:num>
  <w:num w:numId="28">
    <w:abstractNumId w:val="27"/>
  </w:num>
  <w:num w:numId="29">
    <w:abstractNumId w:val="6"/>
  </w:num>
  <w:num w:numId="30">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Author-D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rdadt2a6s9028es5tup5vwgefe05vpsde9x&quot;&gt;LLIN costing&lt;record-ids&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6&lt;/item&gt;&lt;/record-ids&gt;&lt;/item&gt;&lt;/Libraries&gt;"/>
  </w:docVars>
  <w:rsids>
    <w:rsidRoot w:val="00C53451"/>
    <w:rsid w:val="00000ACC"/>
    <w:rsid w:val="00000B4E"/>
    <w:rsid w:val="000011B3"/>
    <w:rsid w:val="00001AD7"/>
    <w:rsid w:val="00001B19"/>
    <w:rsid w:val="00002ED0"/>
    <w:rsid w:val="00002F06"/>
    <w:rsid w:val="000035FC"/>
    <w:rsid w:val="00003C56"/>
    <w:rsid w:val="00003EF1"/>
    <w:rsid w:val="000041C3"/>
    <w:rsid w:val="00004A57"/>
    <w:rsid w:val="00004CAE"/>
    <w:rsid w:val="00004F68"/>
    <w:rsid w:val="0000529D"/>
    <w:rsid w:val="00005C70"/>
    <w:rsid w:val="00007124"/>
    <w:rsid w:val="0000788F"/>
    <w:rsid w:val="00007C4F"/>
    <w:rsid w:val="00007DC1"/>
    <w:rsid w:val="0001157E"/>
    <w:rsid w:val="000115E7"/>
    <w:rsid w:val="0001199B"/>
    <w:rsid w:val="00011B74"/>
    <w:rsid w:val="00012144"/>
    <w:rsid w:val="0001382C"/>
    <w:rsid w:val="00014107"/>
    <w:rsid w:val="0001456D"/>
    <w:rsid w:val="00014589"/>
    <w:rsid w:val="000154CF"/>
    <w:rsid w:val="00015A13"/>
    <w:rsid w:val="00016393"/>
    <w:rsid w:val="00016560"/>
    <w:rsid w:val="000167B1"/>
    <w:rsid w:val="00016836"/>
    <w:rsid w:val="00017AE5"/>
    <w:rsid w:val="00017BC4"/>
    <w:rsid w:val="00020211"/>
    <w:rsid w:val="0002073D"/>
    <w:rsid w:val="000207A9"/>
    <w:rsid w:val="000211A8"/>
    <w:rsid w:val="0002140A"/>
    <w:rsid w:val="00021B0E"/>
    <w:rsid w:val="00022118"/>
    <w:rsid w:val="00023455"/>
    <w:rsid w:val="00023AFA"/>
    <w:rsid w:val="00023EE3"/>
    <w:rsid w:val="000241F8"/>
    <w:rsid w:val="000249D1"/>
    <w:rsid w:val="00024CA3"/>
    <w:rsid w:val="00025D4E"/>
    <w:rsid w:val="000261A8"/>
    <w:rsid w:val="00026705"/>
    <w:rsid w:val="0002696A"/>
    <w:rsid w:val="00027B1B"/>
    <w:rsid w:val="00027E3B"/>
    <w:rsid w:val="0003008E"/>
    <w:rsid w:val="000302FE"/>
    <w:rsid w:val="00031BF7"/>
    <w:rsid w:val="0003347B"/>
    <w:rsid w:val="00034233"/>
    <w:rsid w:val="00034921"/>
    <w:rsid w:val="00034DD3"/>
    <w:rsid w:val="00034E15"/>
    <w:rsid w:val="00035400"/>
    <w:rsid w:val="0003543B"/>
    <w:rsid w:val="00035AB9"/>
    <w:rsid w:val="000363A3"/>
    <w:rsid w:val="000368EB"/>
    <w:rsid w:val="00036F6E"/>
    <w:rsid w:val="000379BB"/>
    <w:rsid w:val="000407E6"/>
    <w:rsid w:val="000416C2"/>
    <w:rsid w:val="0004171F"/>
    <w:rsid w:val="000419CE"/>
    <w:rsid w:val="00042921"/>
    <w:rsid w:val="00043E0D"/>
    <w:rsid w:val="0004529E"/>
    <w:rsid w:val="0004628A"/>
    <w:rsid w:val="000466BB"/>
    <w:rsid w:val="000476C5"/>
    <w:rsid w:val="00047A7B"/>
    <w:rsid w:val="00047E13"/>
    <w:rsid w:val="00047FCF"/>
    <w:rsid w:val="0005016A"/>
    <w:rsid w:val="0005022A"/>
    <w:rsid w:val="000505C7"/>
    <w:rsid w:val="000507DE"/>
    <w:rsid w:val="00050F8F"/>
    <w:rsid w:val="00051390"/>
    <w:rsid w:val="00051F0A"/>
    <w:rsid w:val="00052143"/>
    <w:rsid w:val="00052155"/>
    <w:rsid w:val="00052368"/>
    <w:rsid w:val="00054588"/>
    <w:rsid w:val="00054A90"/>
    <w:rsid w:val="00054B0E"/>
    <w:rsid w:val="00054D93"/>
    <w:rsid w:val="000553FC"/>
    <w:rsid w:val="00055815"/>
    <w:rsid w:val="00055A02"/>
    <w:rsid w:val="000605B2"/>
    <w:rsid w:val="00061ACA"/>
    <w:rsid w:val="00063909"/>
    <w:rsid w:val="00063F4F"/>
    <w:rsid w:val="0006440B"/>
    <w:rsid w:val="000645A6"/>
    <w:rsid w:val="000646DF"/>
    <w:rsid w:val="0006521B"/>
    <w:rsid w:val="000659A7"/>
    <w:rsid w:val="0006608E"/>
    <w:rsid w:val="00066F99"/>
    <w:rsid w:val="00067B0C"/>
    <w:rsid w:val="0007008C"/>
    <w:rsid w:val="0007046D"/>
    <w:rsid w:val="0007048C"/>
    <w:rsid w:val="00070ED7"/>
    <w:rsid w:val="00070F49"/>
    <w:rsid w:val="00071784"/>
    <w:rsid w:val="00071896"/>
    <w:rsid w:val="000722C5"/>
    <w:rsid w:val="0007298F"/>
    <w:rsid w:val="00072BFD"/>
    <w:rsid w:val="0007368A"/>
    <w:rsid w:val="00073A1F"/>
    <w:rsid w:val="000747C0"/>
    <w:rsid w:val="00074A36"/>
    <w:rsid w:val="00075105"/>
    <w:rsid w:val="000752B9"/>
    <w:rsid w:val="00075301"/>
    <w:rsid w:val="00075DC9"/>
    <w:rsid w:val="00075E08"/>
    <w:rsid w:val="0007615B"/>
    <w:rsid w:val="00076F4F"/>
    <w:rsid w:val="0007749D"/>
    <w:rsid w:val="0007752D"/>
    <w:rsid w:val="000805A4"/>
    <w:rsid w:val="000813A0"/>
    <w:rsid w:val="0008232B"/>
    <w:rsid w:val="0008280C"/>
    <w:rsid w:val="000828AE"/>
    <w:rsid w:val="000829A7"/>
    <w:rsid w:val="00083F37"/>
    <w:rsid w:val="00084E15"/>
    <w:rsid w:val="0008510D"/>
    <w:rsid w:val="00085111"/>
    <w:rsid w:val="00085999"/>
    <w:rsid w:val="00086435"/>
    <w:rsid w:val="00086950"/>
    <w:rsid w:val="0008796E"/>
    <w:rsid w:val="000900C4"/>
    <w:rsid w:val="0009096A"/>
    <w:rsid w:val="00090D43"/>
    <w:rsid w:val="0009168C"/>
    <w:rsid w:val="000918DB"/>
    <w:rsid w:val="00091BEA"/>
    <w:rsid w:val="00092802"/>
    <w:rsid w:val="00092983"/>
    <w:rsid w:val="000934ED"/>
    <w:rsid w:val="000941BF"/>
    <w:rsid w:val="00094B4D"/>
    <w:rsid w:val="0009628D"/>
    <w:rsid w:val="00096FD6"/>
    <w:rsid w:val="00097211"/>
    <w:rsid w:val="00097498"/>
    <w:rsid w:val="00097A72"/>
    <w:rsid w:val="00097B8C"/>
    <w:rsid w:val="000A070A"/>
    <w:rsid w:val="000A0B2B"/>
    <w:rsid w:val="000A0D90"/>
    <w:rsid w:val="000A0E60"/>
    <w:rsid w:val="000A12CB"/>
    <w:rsid w:val="000A173D"/>
    <w:rsid w:val="000A1E95"/>
    <w:rsid w:val="000A2490"/>
    <w:rsid w:val="000A25A9"/>
    <w:rsid w:val="000A3E7A"/>
    <w:rsid w:val="000A49BA"/>
    <w:rsid w:val="000A57EF"/>
    <w:rsid w:val="000A5A76"/>
    <w:rsid w:val="000A6556"/>
    <w:rsid w:val="000A68C5"/>
    <w:rsid w:val="000A6A68"/>
    <w:rsid w:val="000A79E6"/>
    <w:rsid w:val="000A7E5F"/>
    <w:rsid w:val="000B030C"/>
    <w:rsid w:val="000B04BE"/>
    <w:rsid w:val="000B0F86"/>
    <w:rsid w:val="000B25B1"/>
    <w:rsid w:val="000B25D9"/>
    <w:rsid w:val="000B2A80"/>
    <w:rsid w:val="000B39B5"/>
    <w:rsid w:val="000B3D63"/>
    <w:rsid w:val="000B4585"/>
    <w:rsid w:val="000B5EEF"/>
    <w:rsid w:val="000B71B6"/>
    <w:rsid w:val="000B7BD8"/>
    <w:rsid w:val="000B7D9A"/>
    <w:rsid w:val="000C1C0D"/>
    <w:rsid w:val="000C231F"/>
    <w:rsid w:val="000C2337"/>
    <w:rsid w:val="000C252A"/>
    <w:rsid w:val="000C34C1"/>
    <w:rsid w:val="000C4B0A"/>
    <w:rsid w:val="000C4CF1"/>
    <w:rsid w:val="000C5B1C"/>
    <w:rsid w:val="000C5F45"/>
    <w:rsid w:val="000C67F5"/>
    <w:rsid w:val="000C6A59"/>
    <w:rsid w:val="000C6D20"/>
    <w:rsid w:val="000C6F95"/>
    <w:rsid w:val="000C743A"/>
    <w:rsid w:val="000C765E"/>
    <w:rsid w:val="000C7788"/>
    <w:rsid w:val="000C7A8B"/>
    <w:rsid w:val="000C7CBA"/>
    <w:rsid w:val="000C7E2A"/>
    <w:rsid w:val="000C7E59"/>
    <w:rsid w:val="000D0120"/>
    <w:rsid w:val="000D0891"/>
    <w:rsid w:val="000D1176"/>
    <w:rsid w:val="000D1264"/>
    <w:rsid w:val="000D15C6"/>
    <w:rsid w:val="000D244C"/>
    <w:rsid w:val="000D2674"/>
    <w:rsid w:val="000D36F1"/>
    <w:rsid w:val="000D4103"/>
    <w:rsid w:val="000D4728"/>
    <w:rsid w:val="000D5DD5"/>
    <w:rsid w:val="000D62FA"/>
    <w:rsid w:val="000D6A3B"/>
    <w:rsid w:val="000D6A41"/>
    <w:rsid w:val="000D7516"/>
    <w:rsid w:val="000D7581"/>
    <w:rsid w:val="000D784F"/>
    <w:rsid w:val="000D7BFC"/>
    <w:rsid w:val="000D7F93"/>
    <w:rsid w:val="000E0C2A"/>
    <w:rsid w:val="000E115C"/>
    <w:rsid w:val="000E1419"/>
    <w:rsid w:val="000E229E"/>
    <w:rsid w:val="000E2749"/>
    <w:rsid w:val="000E304A"/>
    <w:rsid w:val="000E33C6"/>
    <w:rsid w:val="000E3884"/>
    <w:rsid w:val="000E3F57"/>
    <w:rsid w:val="000E4960"/>
    <w:rsid w:val="000E4EB9"/>
    <w:rsid w:val="000E59FC"/>
    <w:rsid w:val="000E5B67"/>
    <w:rsid w:val="000E5CA2"/>
    <w:rsid w:val="000E65FD"/>
    <w:rsid w:val="000E7F4B"/>
    <w:rsid w:val="000F06F8"/>
    <w:rsid w:val="000F0752"/>
    <w:rsid w:val="000F0FD5"/>
    <w:rsid w:val="000F137A"/>
    <w:rsid w:val="000F150F"/>
    <w:rsid w:val="000F15F5"/>
    <w:rsid w:val="000F2C3A"/>
    <w:rsid w:val="000F308F"/>
    <w:rsid w:val="000F391F"/>
    <w:rsid w:val="000F3A9F"/>
    <w:rsid w:val="000F4256"/>
    <w:rsid w:val="000F58AC"/>
    <w:rsid w:val="000F5CD3"/>
    <w:rsid w:val="000F62AD"/>
    <w:rsid w:val="000F65B7"/>
    <w:rsid w:val="000F6D51"/>
    <w:rsid w:val="000F6D9F"/>
    <w:rsid w:val="000F7DE6"/>
    <w:rsid w:val="000F7FF2"/>
    <w:rsid w:val="0010059F"/>
    <w:rsid w:val="00100816"/>
    <w:rsid w:val="00100BAD"/>
    <w:rsid w:val="0010114C"/>
    <w:rsid w:val="00101462"/>
    <w:rsid w:val="00101DF1"/>
    <w:rsid w:val="001027BD"/>
    <w:rsid w:val="001030D1"/>
    <w:rsid w:val="001037FF"/>
    <w:rsid w:val="00103AD9"/>
    <w:rsid w:val="001046EF"/>
    <w:rsid w:val="00106B07"/>
    <w:rsid w:val="00106EC9"/>
    <w:rsid w:val="001108A3"/>
    <w:rsid w:val="00111802"/>
    <w:rsid w:val="001118F1"/>
    <w:rsid w:val="00112827"/>
    <w:rsid w:val="00112BFD"/>
    <w:rsid w:val="001136F2"/>
    <w:rsid w:val="00114102"/>
    <w:rsid w:val="00114CA0"/>
    <w:rsid w:val="00114DAD"/>
    <w:rsid w:val="00115841"/>
    <w:rsid w:val="0011594B"/>
    <w:rsid w:val="00115BD3"/>
    <w:rsid w:val="00116C9E"/>
    <w:rsid w:val="00117471"/>
    <w:rsid w:val="001176D2"/>
    <w:rsid w:val="0012000A"/>
    <w:rsid w:val="00120760"/>
    <w:rsid w:val="00120B44"/>
    <w:rsid w:val="00120FD8"/>
    <w:rsid w:val="0012139F"/>
    <w:rsid w:val="001218E3"/>
    <w:rsid w:val="001219BE"/>
    <w:rsid w:val="00121CCE"/>
    <w:rsid w:val="00121F47"/>
    <w:rsid w:val="00122241"/>
    <w:rsid w:val="00122259"/>
    <w:rsid w:val="001225F9"/>
    <w:rsid w:val="001229A3"/>
    <w:rsid w:val="00122CD1"/>
    <w:rsid w:val="00123A9E"/>
    <w:rsid w:val="00124151"/>
    <w:rsid w:val="00124552"/>
    <w:rsid w:val="0012571D"/>
    <w:rsid w:val="00126497"/>
    <w:rsid w:val="00126916"/>
    <w:rsid w:val="00127265"/>
    <w:rsid w:val="00127387"/>
    <w:rsid w:val="00127A4F"/>
    <w:rsid w:val="00127C5E"/>
    <w:rsid w:val="00127DD7"/>
    <w:rsid w:val="00131C4E"/>
    <w:rsid w:val="001325E4"/>
    <w:rsid w:val="0013270F"/>
    <w:rsid w:val="00132D93"/>
    <w:rsid w:val="00133FD7"/>
    <w:rsid w:val="001342EF"/>
    <w:rsid w:val="00134771"/>
    <w:rsid w:val="001354BD"/>
    <w:rsid w:val="00135771"/>
    <w:rsid w:val="00135963"/>
    <w:rsid w:val="001366E6"/>
    <w:rsid w:val="00136AED"/>
    <w:rsid w:val="00136C88"/>
    <w:rsid w:val="00136CF8"/>
    <w:rsid w:val="0013720C"/>
    <w:rsid w:val="001373AC"/>
    <w:rsid w:val="00140776"/>
    <w:rsid w:val="0014195C"/>
    <w:rsid w:val="001429E8"/>
    <w:rsid w:val="00142A10"/>
    <w:rsid w:val="00142E79"/>
    <w:rsid w:val="00143517"/>
    <w:rsid w:val="00143B18"/>
    <w:rsid w:val="00143CBB"/>
    <w:rsid w:val="00143FE7"/>
    <w:rsid w:val="0014466C"/>
    <w:rsid w:val="00146360"/>
    <w:rsid w:val="001471F3"/>
    <w:rsid w:val="00147B9E"/>
    <w:rsid w:val="001509E1"/>
    <w:rsid w:val="001514A2"/>
    <w:rsid w:val="0015162C"/>
    <w:rsid w:val="001519CE"/>
    <w:rsid w:val="0015206A"/>
    <w:rsid w:val="00152CCF"/>
    <w:rsid w:val="00153719"/>
    <w:rsid w:val="001546C6"/>
    <w:rsid w:val="001550F5"/>
    <w:rsid w:val="001556E2"/>
    <w:rsid w:val="00156489"/>
    <w:rsid w:val="00156C25"/>
    <w:rsid w:val="00156CD6"/>
    <w:rsid w:val="00157015"/>
    <w:rsid w:val="001574DE"/>
    <w:rsid w:val="00157548"/>
    <w:rsid w:val="00157719"/>
    <w:rsid w:val="0015771F"/>
    <w:rsid w:val="00160949"/>
    <w:rsid w:val="00160A35"/>
    <w:rsid w:val="00161652"/>
    <w:rsid w:val="00161688"/>
    <w:rsid w:val="00162E13"/>
    <w:rsid w:val="001633D9"/>
    <w:rsid w:val="001639BD"/>
    <w:rsid w:val="00163E41"/>
    <w:rsid w:val="00164173"/>
    <w:rsid w:val="001641EF"/>
    <w:rsid w:val="001652B3"/>
    <w:rsid w:val="00165702"/>
    <w:rsid w:val="00166227"/>
    <w:rsid w:val="00166DFE"/>
    <w:rsid w:val="00166E91"/>
    <w:rsid w:val="0016731E"/>
    <w:rsid w:val="00167380"/>
    <w:rsid w:val="001676F2"/>
    <w:rsid w:val="00170582"/>
    <w:rsid w:val="00170A19"/>
    <w:rsid w:val="00170B10"/>
    <w:rsid w:val="00170EF8"/>
    <w:rsid w:val="00171257"/>
    <w:rsid w:val="001717C1"/>
    <w:rsid w:val="001717C6"/>
    <w:rsid w:val="00171825"/>
    <w:rsid w:val="00172057"/>
    <w:rsid w:val="0017268B"/>
    <w:rsid w:val="00172A24"/>
    <w:rsid w:val="001730AC"/>
    <w:rsid w:val="00173140"/>
    <w:rsid w:val="0017329C"/>
    <w:rsid w:val="00173F96"/>
    <w:rsid w:val="00174B0B"/>
    <w:rsid w:val="00175A5F"/>
    <w:rsid w:val="00175F85"/>
    <w:rsid w:val="00176470"/>
    <w:rsid w:val="00176481"/>
    <w:rsid w:val="00176C0F"/>
    <w:rsid w:val="00177F2E"/>
    <w:rsid w:val="001809D6"/>
    <w:rsid w:val="00182D8B"/>
    <w:rsid w:val="001833C7"/>
    <w:rsid w:val="00183A2E"/>
    <w:rsid w:val="00184196"/>
    <w:rsid w:val="00184990"/>
    <w:rsid w:val="00185350"/>
    <w:rsid w:val="00185FB3"/>
    <w:rsid w:val="001866DA"/>
    <w:rsid w:val="0018765A"/>
    <w:rsid w:val="00187844"/>
    <w:rsid w:val="00187F3B"/>
    <w:rsid w:val="00190C4B"/>
    <w:rsid w:val="001919E9"/>
    <w:rsid w:val="00191EC4"/>
    <w:rsid w:val="00192812"/>
    <w:rsid w:val="00192C35"/>
    <w:rsid w:val="00192F04"/>
    <w:rsid w:val="00193677"/>
    <w:rsid w:val="00193D15"/>
    <w:rsid w:val="001947FF"/>
    <w:rsid w:val="0019533B"/>
    <w:rsid w:val="001978F7"/>
    <w:rsid w:val="001A004E"/>
    <w:rsid w:val="001A04F7"/>
    <w:rsid w:val="001A11DF"/>
    <w:rsid w:val="001A1771"/>
    <w:rsid w:val="001A1A54"/>
    <w:rsid w:val="001A20AF"/>
    <w:rsid w:val="001A29FC"/>
    <w:rsid w:val="001A2FB7"/>
    <w:rsid w:val="001A2FFB"/>
    <w:rsid w:val="001A3D97"/>
    <w:rsid w:val="001A41B9"/>
    <w:rsid w:val="001A41F3"/>
    <w:rsid w:val="001A4577"/>
    <w:rsid w:val="001A52C1"/>
    <w:rsid w:val="001A5344"/>
    <w:rsid w:val="001A5EBA"/>
    <w:rsid w:val="001A6306"/>
    <w:rsid w:val="001A6441"/>
    <w:rsid w:val="001A72AC"/>
    <w:rsid w:val="001B02E5"/>
    <w:rsid w:val="001B1285"/>
    <w:rsid w:val="001B1643"/>
    <w:rsid w:val="001B1DE3"/>
    <w:rsid w:val="001B2651"/>
    <w:rsid w:val="001B32D6"/>
    <w:rsid w:val="001B39DF"/>
    <w:rsid w:val="001B3C0E"/>
    <w:rsid w:val="001B3C77"/>
    <w:rsid w:val="001B3CF8"/>
    <w:rsid w:val="001B45A8"/>
    <w:rsid w:val="001B45F8"/>
    <w:rsid w:val="001B4BD7"/>
    <w:rsid w:val="001B57F3"/>
    <w:rsid w:val="001B5977"/>
    <w:rsid w:val="001B5B8B"/>
    <w:rsid w:val="001B6516"/>
    <w:rsid w:val="001B6954"/>
    <w:rsid w:val="001B782A"/>
    <w:rsid w:val="001B7A5F"/>
    <w:rsid w:val="001C00C8"/>
    <w:rsid w:val="001C0B6F"/>
    <w:rsid w:val="001C0C10"/>
    <w:rsid w:val="001C1CE3"/>
    <w:rsid w:val="001C2738"/>
    <w:rsid w:val="001C2A18"/>
    <w:rsid w:val="001C2A20"/>
    <w:rsid w:val="001C303B"/>
    <w:rsid w:val="001C34A5"/>
    <w:rsid w:val="001C40A8"/>
    <w:rsid w:val="001C40D0"/>
    <w:rsid w:val="001C6C3B"/>
    <w:rsid w:val="001D0461"/>
    <w:rsid w:val="001D04C2"/>
    <w:rsid w:val="001D0D2B"/>
    <w:rsid w:val="001D132E"/>
    <w:rsid w:val="001D1EE8"/>
    <w:rsid w:val="001D32F9"/>
    <w:rsid w:val="001D3CC7"/>
    <w:rsid w:val="001D3E6D"/>
    <w:rsid w:val="001D4601"/>
    <w:rsid w:val="001D55C5"/>
    <w:rsid w:val="001D569A"/>
    <w:rsid w:val="001D58F8"/>
    <w:rsid w:val="001D594D"/>
    <w:rsid w:val="001D5AD4"/>
    <w:rsid w:val="001D697C"/>
    <w:rsid w:val="001D6BEE"/>
    <w:rsid w:val="001D77CB"/>
    <w:rsid w:val="001D78E1"/>
    <w:rsid w:val="001E03B9"/>
    <w:rsid w:val="001E0782"/>
    <w:rsid w:val="001E19A5"/>
    <w:rsid w:val="001E1BF8"/>
    <w:rsid w:val="001E3CEF"/>
    <w:rsid w:val="001E408C"/>
    <w:rsid w:val="001E5364"/>
    <w:rsid w:val="001E56E9"/>
    <w:rsid w:val="001E6D0F"/>
    <w:rsid w:val="001E73FA"/>
    <w:rsid w:val="001E7F3A"/>
    <w:rsid w:val="001F1136"/>
    <w:rsid w:val="001F165C"/>
    <w:rsid w:val="001F1B9D"/>
    <w:rsid w:val="001F2596"/>
    <w:rsid w:val="001F27CB"/>
    <w:rsid w:val="001F280D"/>
    <w:rsid w:val="001F301A"/>
    <w:rsid w:val="001F4182"/>
    <w:rsid w:val="001F4252"/>
    <w:rsid w:val="001F425C"/>
    <w:rsid w:val="001F44FD"/>
    <w:rsid w:val="001F5A16"/>
    <w:rsid w:val="001F5F9B"/>
    <w:rsid w:val="001F7026"/>
    <w:rsid w:val="001F741A"/>
    <w:rsid w:val="001F74EA"/>
    <w:rsid w:val="001F7FDB"/>
    <w:rsid w:val="0020090A"/>
    <w:rsid w:val="00200D0C"/>
    <w:rsid w:val="00201918"/>
    <w:rsid w:val="00201AFC"/>
    <w:rsid w:val="002023C1"/>
    <w:rsid w:val="00202848"/>
    <w:rsid w:val="00203399"/>
    <w:rsid w:val="00203659"/>
    <w:rsid w:val="002038A8"/>
    <w:rsid w:val="00204478"/>
    <w:rsid w:val="00204704"/>
    <w:rsid w:val="00204A6E"/>
    <w:rsid w:val="00204FBD"/>
    <w:rsid w:val="00205762"/>
    <w:rsid w:val="00206195"/>
    <w:rsid w:val="0020630C"/>
    <w:rsid w:val="00206A37"/>
    <w:rsid w:val="00207841"/>
    <w:rsid w:val="00207A1B"/>
    <w:rsid w:val="00210D72"/>
    <w:rsid w:val="0021156A"/>
    <w:rsid w:val="002119D9"/>
    <w:rsid w:val="00211DBF"/>
    <w:rsid w:val="00211DF0"/>
    <w:rsid w:val="00212BEC"/>
    <w:rsid w:val="00213E3C"/>
    <w:rsid w:val="00214A9A"/>
    <w:rsid w:val="00214D8A"/>
    <w:rsid w:val="00215220"/>
    <w:rsid w:val="002154B4"/>
    <w:rsid w:val="0021657F"/>
    <w:rsid w:val="00216CD9"/>
    <w:rsid w:val="00216E69"/>
    <w:rsid w:val="002171D6"/>
    <w:rsid w:val="002174EB"/>
    <w:rsid w:val="00217A8E"/>
    <w:rsid w:val="00217F37"/>
    <w:rsid w:val="00220657"/>
    <w:rsid w:val="002218A6"/>
    <w:rsid w:val="002219B2"/>
    <w:rsid w:val="00222212"/>
    <w:rsid w:val="00222C97"/>
    <w:rsid w:val="0022328D"/>
    <w:rsid w:val="002234FB"/>
    <w:rsid w:val="0022350F"/>
    <w:rsid w:val="002239C3"/>
    <w:rsid w:val="00223EE1"/>
    <w:rsid w:val="002245FA"/>
    <w:rsid w:val="0022651F"/>
    <w:rsid w:val="002265DB"/>
    <w:rsid w:val="00227899"/>
    <w:rsid w:val="00230BCA"/>
    <w:rsid w:val="00231839"/>
    <w:rsid w:val="00231C8C"/>
    <w:rsid w:val="00231CC0"/>
    <w:rsid w:val="00231D2D"/>
    <w:rsid w:val="002321DF"/>
    <w:rsid w:val="00233A6D"/>
    <w:rsid w:val="00233CEA"/>
    <w:rsid w:val="00234489"/>
    <w:rsid w:val="00234886"/>
    <w:rsid w:val="00234AD6"/>
    <w:rsid w:val="00234DD5"/>
    <w:rsid w:val="00235A51"/>
    <w:rsid w:val="00236096"/>
    <w:rsid w:val="00236190"/>
    <w:rsid w:val="002362CC"/>
    <w:rsid w:val="00236C0D"/>
    <w:rsid w:val="0023740E"/>
    <w:rsid w:val="00237820"/>
    <w:rsid w:val="00237FAE"/>
    <w:rsid w:val="00240EE4"/>
    <w:rsid w:val="002410ED"/>
    <w:rsid w:val="00241E93"/>
    <w:rsid w:val="00242B3E"/>
    <w:rsid w:val="00242BBC"/>
    <w:rsid w:val="00242CBF"/>
    <w:rsid w:val="00242F4E"/>
    <w:rsid w:val="00243147"/>
    <w:rsid w:val="00243416"/>
    <w:rsid w:val="00244412"/>
    <w:rsid w:val="002447BB"/>
    <w:rsid w:val="00244888"/>
    <w:rsid w:val="00244E49"/>
    <w:rsid w:val="00245224"/>
    <w:rsid w:val="00245AAA"/>
    <w:rsid w:val="00246132"/>
    <w:rsid w:val="00246649"/>
    <w:rsid w:val="00246FC0"/>
    <w:rsid w:val="00250336"/>
    <w:rsid w:val="00250E7B"/>
    <w:rsid w:val="0025183A"/>
    <w:rsid w:val="00252710"/>
    <w:rsid w:val="002527C5"/>
    <w:rsid w:val="00253242"/>
    <w:rsid w:val="00253E95"/>
    <w:rsid w:val="00254A87"/>
    <w:rsid w:val="00254BDC"/>
    <w:rsid w:val="00254D24"/>
    <w:rsid w:val="0025512C"/>
    <w:rsid w:val="0025586A"/>
    <w:rsid w:val="00255959"/>
    <w:rsid w:val="00255CC9"/>
    <w:rsid w:val="00255F03"/>
    <w:rsid w:val="00256516"/>
    <w:rsid w:val="00256C5D"/>
    <w:rsid w:val="002577B8"/>
    <w:rsid w:val="0025795E"/>
    <w:rsid w:val="002611C0"/>
    <w:rsid w:val="00263750"/>
    <w:rsid w:val="002637B2"/>
    <w:rsid w:val="00263A30"/>
    <w:rsid w:val="002656DB"/>
    <w:rsid w:val="00265910"/>
    <w:rsid w:val="00265938"/>
    <w:rsid w:val="0026640C"/>
    <w:rsid w:val="00266D31"/>
    <w:rsid w:val="00267390"/>
    <w:rsid w:val="00267C76"/>
    <w:rsid w:val="00267CFC"/>
    <w:rsid w:val="00267F42"/>
    <w:rsid w:val="00270F5A"/>
    <w:rsid w:val="002717D8"/>
    <w:rsid w:val="00271A0E"/>
    <w:rsid w:val="00271DD6"/>
    <w:rsid w:val="002720F2"/>
    <w:rsid w:val="00272600"/>
    <w:rsid w:val="00272BC1"/>
    <w:rsid w:val="00272E23"/>
    <w:rsid w:val="0027346C"/>
    <w:rsid w:val="0027348D"/>
    <w:rsid w:val="0027488F"/>
    <w:rsid w:val="00274CE7"/>
    <w:rsid w:val="002757A5"/>
    <w:rsid w:val="0027594F"/>
    <w:rsid w:val="00276DB5"/>
    <w:rsid w:val="00277A6C"/>
    <w:rsid w:val="002804FD"/>
    <w:rsid w:val="00280BB5"/>
    <w:rsid w:val="00280C6C"/>
    <w:rsid w:val="00281962"/>
    <w:rsid w:val="002820BE"/>
    <w:rsid w:val="0028214F"/>
    <w:rsid w:val="0028218D"/>
    <w:rsid w:val="00282424"/>
    <w:rsid w:val="0028250C"/>
    <w:rsid w:val="0028347A"/>
    <w:rsid w:val="00283941"/>
    <w:rsid w:val="00284033"/>
    <w:rsid w:val="002842D1"/>
    <w:rsid w:val="0028438F"/>
    <w:rsid w:val="00284C5F"/>
    <w:rsid w:val="00285046"/>
    <w:rsid w:val="00287B6E"/>
    <w:rsid w:val="00287DC7"/>
    <w:rsid w:val="0029067C"/>
    <w:rsid w:val="00290E21"/>
    <w:rsid w:val="0029250E"/>
    <w:rsid w:val="002927B0"/>
    <w:rsid w:val="00292E31"/>
    <w:rsid w:val="00293131"/>
    <w:rsid w:val="00293779"/>
    <w:rsid w:val="00295513"/>
    <w:rsid w:val="00295E52"/>
    <w:rsid w:val="00296481"/>
    <w:rsid w:val="00296BFC"/>
    <w:rsid w:val="002975C3"/>
    <w:rsid w:val="002975C5"/>
    <w:rsid w:val="002975E3"/>
    <w:rsid w:val="002A04B0"/>
    <w:rsid w:val="002A0A40"/>
    <w:rsid w:val="002A136E"/>
    <w:rsid w:val="002A14CE"/>
    <w:rsid w:val="002A318E"/>
    <w:rsid w:val="002A3393"/>
    <w:rsid w:val="002A3A16"/>
    <w:rsid w:val="002A3D7F"/>
    <w:rsid w:val="002A40C7"/>
    <w:rsid w:val="002A4310"/>
    <w:rsid w:val="002A4487"/>
    <w:rsid w:val="002A5292"/>
    <w:rsid w:val="002A54CE"/>
    <w:rsid w:val="002A7792"/>
    <w:rsid w:val="002A7BFA"/>
    <w:rsid w:val="002B04D2"/>
    <w:rsid w:val="002B0821"/>
    <w:rsid w:val="002B1016"/>
    <w:rsid w:val="002B1316"/>
    <w:rsid w:val="002B20A5"/>
    <w:rsid w:val="002B2243"/>
    <w:rsid w:val="002B29F4"/>
    <w:rsid w:val="002B404B"/>
    <w:rsid w:val="002B4A70"/>
    <w:rsid w:val="002B54A2"/>
    <w:rsid w:val="002B5B8E"/>
    <w:rsid w:val="002C1B4C"/>
    <w:rsid w:val="002C2EDB"/>
    <w:rsid w:val="002C38DB"/>
    <w:rsid w:val="002C40CE"/>
    <w:rsid w:val="002C5CA8"/>
    <w:rsid w:val="002C63D5"/>
    <w:rsid w:val="002C6453"/>
    <w:rsid w:val="002C65AC"/>
    <w:rsid w:val="002C68CB"/>
    <w:rsid w:val="002C76A8"/>
    <w:rsid w:val="002D0484"/>
    <w:rsid w:val="002D078C"/>
    <w:rsid w:val="002D1955"/>
    <w:rsid w:val="002D25DE"/>
    <w:rsid w:val="002D2CC7"/>
    <w:rsid w:val="002D3169"/>
    <w:rsid w:val="002D378F"/>
    <w:rsid w:val="002D385A"/>
    <w:rsid w:val="002D46A3"/>
    <w:rsid w:val="002D46D0"/>
    <w:rsid w:val="002D490E"/>
    <w:rsid w:val="002D4A88"/>
    <w:rsid w:val="002D4EB0"/>
    <w:rsid w:val="002D5323"/>
    <w:rsid w:val="002D5481"/>
    <w:rsid w:val="002D5E70"/>
    <w:rsid w:val="002D63B2"/>
    <w:rsid w:val="002D6944"/>
    <w:rsid w:val="002D6997"/>
    <w:rsid w:val="002D7AA2"/>
    <w:rsid w:val="002E1162"/>
    <w:rsid w:val="002E2FF2"/>
    <w:rsid w:val="002E336A"/>
    <w:rsid w:val="002E34A5"/>
    <w:rsid w:val="002E3BA4"/>
    <w:rsid w:val="002E42E4"/>
    <w:rsid w:val="002E46FF"/>
    <w:rsid w:val="002E5064"/>
    <w:rsid w:val="002E511A"/>
    <w:rsid w:val="002E5188"/>
    <w:rsid w:val="002E5B0F"/>
    <w:rsid w:val="002E666B"/>
    <w:rsid w:val="002E6697"/>
    <w:rsid w:val="002E687B"/>
    <w:rsid w:val="002E70EA"/>
    <w:rsid w:val="002E7825"/>
    <w:rsid w:val="002E79B5"/>
    <w:rsid w:val="002E7AE4"/>
    <w:rsid w:val="002F22C2"/>
    <w:rsid w:val="002F35AA"/>
    <w:rsid w:val="002F35F7"/>
    <w:rsid w:val="002F3F11"/>
    <w:rsid w:val="002F454D"/>
    <w:rsid w:val="002F462E"/>
    <w:rsid w:val="002F4DDC"/>
    <w:rsid w:val="002F507E"/>
    <w:rsid w:val="002F5F1C"/>
    <w:rsid w:val="002F5F7D"/>
    <w:rsid w:val="002F6450"/>
    <w:rsid w:val="002F7108"/>
    <w:rsid w:val="002F746C"/>
    <w:rsid w:val="00300708"/>
    <w:rsid w:val="0030187E"/>
    <w:rsid w:val="00301D3B"/>
    <w:rsid w:val="00301D52"/>
    <w:rsid w:val="0030234F"/>
    <w:rsid w:val="00302AEA"/>
    <w:rsid w:val="00303049"/>
    <w:rsid w:val="003030B4"/>
    <w:rsid w:val="0030329F"/>
    <w:rsid w:val="003032DE"/>
    <w:rsid w:val="0030399C"/>
    <w:rsid w:val="0030563C"/>
    <w:rsid w:val="00305950"/>
    <w:rsid w:val="00305DDB"/>
    <w:rsid w:val="00305F36"/>
    <w:rsid w:val="00306784"/>
    <w:rsid w:val="00306F16"/>
    <w:rsid w:val="00307047"/>
    <w:rsid w:val="0030716E"/>
    <w:rsid w:val="00307752"/>
    <w:rsid w:val="00307A2C"/>
    <w:rsid w:val="00310078"/>
    <w:rsid w:val="0031038D"/>
    <w:rsid w:val="003103F8"/>
    <w:rsid w:val="00311D51"/>
    <w:rsid w:val="00312B17"/>
    <w:rsid w:val="00312D25"/>
    <w:rsid w:val="00313CCB"/>
    <w:rsid w:val="00313FE6"/>
    <w:rsid w:val="0031481C"/>
    <w:rsid w:val="00314906"/>
    <w:rsid w:val="00314ED6"/>
    <w:rsid w:val="003154E0"/>
    <w:rsid w:val="003160FD"/>
    <w:rsid w:val="0031658C"/>
    <w:rsid w:val="003203A3"/>
    <w:rsid w:val="003205B2"/>
    <w:rsid w:val="00321E6D"/>
    <w:rsid w:val="00322680"/>
    <w:rsid w:val="00322B3F"/>
    <w:rsid w:val="00323087"/>
    <w:rsid w:val="0032395E"/>
    <w:rsid w:val="00323AD5"/>
    <w:rsid w:val="00323C93"/>
    <w:rsid w:val="003244B9"/>
    <w:rsid w:val="003244FB"/>
    <w:rsid w:val="00324553"/>
    <w:rsid w:val="00324AEA"/>
    <w:rsid w:val="003251AA"/>
    <w:rsid w:val="00325BF4"/>
    <w:rsid w:val="00325DDE"/>
    <w:rsid w:val="003263E1"/>
    <w:rsid w:val="00326E3D"/>
    <w:rsid w:val="00326E85"/>
    <w:rsid w:val="00327546"/>
    <w:rsid w:val="00327AA6"/>
    <w:rsid w:val="00327DDA"/>
    <w:rsid w:val="00327F7D"/>
    <w:rsid w:val="003301AB"/>
    <w:rsid w:val="00330927"/>
    <w:rsid w:val="00330C7F"/>
    <w:rsid w:val="0033109D"/>
    <w:rsid w:val="003314EF"/>
    <w:rsid w:val="00333653"/>
    <w:rsid w:val="00334633"/>
    <w:rsid w:val="00334B0F"/>
    <w:rsid w:val="003369D6"/>
    <w:rsid w:val="00337E65"/>
    <w:rsid w:val="00337F94"/>
    <w:rsid w:val="003401B0"/>
    <w:rsid w:val="00340FE0"/>
    <w:rsid w:val="00341B48"/>
    <w:rsid w:val="00342A1F"/>
    <w:rsid w:val="00343439"/>
    <w:rsid w:val="0034357C"/>
    <w:rsid w:val="00344295"/>
    <w:rsid w:val="0034486E"/>
    <w:rsid w:val="00345548"/>
    <w:rsid w:val="00345BF2"/>
    <w:rsid w:val="00345DC9"/>
    <w:rsid w:val="00346024"/>
    <w:rsid w:val="0034620A"/>
    <w:rsid w:val="0034732F"/>
    <w:rsid w:val="00351944"/>
    <w:rsid w:val="0035196E"/>
    <w:rsid w:val="00352838"/>
    <w:rsid w:val="00354291"/>
    <w:rsid w:val="00354BE6"/>
    <w:rsid w:val="003557B5"/>
    <w:rsid w:val="00355BC6"/>
    <w:rsid w:val="00356348"/>
    <w:rsid w:val="00356F9C"/>
    <w:rsid w:val="00357C59"/>
    <w:rsid w:val="00357F05"/>
    <w:rsid w:val="00360775"/>
    <w:rsid w:val="00360BCF"/>
    <w:rsid w:val="00361342"/>
    <w:rsid w:val="003618CD"/>
    <w:rsid w:val="00361C97"/>
    <w:rsid w:val="00361D61"/>
    <w:rsid w:val="00361FC0"/>
    <w:rsid w:val="00361FDF"/>
    <w:rsid w:val="003620D2"/>
    <w:rsid w:val="003623C2"/>
    <w:rsid w:val="00362488"/>
    <w:rsid w:val="003630C8"/>
    <w:rsid w:val="0036449D"/>
    <w:rsid w:val="00364C85"/>
    <w:rsid w:val="003651E0"/>
    <w:rsid w:val="003659C8"/>
    <w:rsid w:val="00367A75"/>
    <w:rsid w:val="00371908"/>
    <w:rsid w:val="003722B1"/>
    <w:rsid w:val="003743FA"/>
    <w:rsid w:val="00374440"/>
    <w:rsid w:val="0037449F"/>
    <w:rsid w:val="00374663"/>
    <w:rsid w:val="0037506A"/>
    <w:rsid w:val="00375246"/>
    <w:rsid w:val="0037545B"/>
    <w:rsid w:val="00376776"/>
    <w:rsid w:val="0037692F"/>
    <w:rsid w:val="00376BD5"/>
    <w:rsid w:val="00377620"/>
    <w:rsid w:val="003777C0"/>
    <w:rsid w:val="00377887"/>
    <w:rsid w:val="00377E7A"/>
    <w:rsid w:val="00377E7F"/>
    <w:rsid w:val="003808D0"/>
    <w:rsid w:val="0038118A"/>
    <w:rsid w:val="0038141C"/>
    <w:rsid w:val="00381B49"/>
    <w:rsid w:val="003822CC"/>
    <w:rsid w:val="00382D72"/>
    <w:rsid w:val="00384220"/>
    <w:rsid w:val="0038480A"/>
    <w:rsid w:val="00385A58"/>
    <w:rsid w:val="00385CE8"/>
    <w:rsid w:val="0038634E"/>
    <w:rsid w:val="003868D6"/>
    <w:rsid w:val="00387838"/>
    <w:rsid w:val="00387A1C"/>
    <w:rsid w:val="00387B31"/>
    <w:rsid w:val="00392C33"/>
    <w:rsid w:val="00392DD7"/>
    <w:rsid w:val="00394297"/>
    <w:rsid w:val="0039490F"/>
    <w:rsid w:val="00394F47"/>
    <w:rsid w:val="00395301"/>
    <w:rsid w:val="00395A28"/>
    <w:rsid w:val="00395A93"/>
    <w:rsid w:val="00395EDB"/>
    <w:rsid w:val="00396085"/>
    <w:rsid w:val="003967B4"/>
    <w:rsid w:val="00396CE2"/>
    <w:rsid w:val="003A0803"/>
    <w:rsid w:val="003A10B4"/>
    <w:rsid w:val="003A1559"/>
    <w:rsid w:val="003A18E6"/>
    <w:rsid w:val="003A1B47"/>
    <w:rsid w:val="003A2640"/>
    <w:rsid w:val="003A31E7"/>
    <w:rsid w:val="003A3D6A"/>
    <w:rsid w:val="003A3E8C"/>
    <w:rsid w:val="003A5082"/>
    <w:rsid w:val="003A5B31"/>
    <w:rsid w:val="003A5BD5"/>
    <w:rsid w:val="003A7BE4"/>
    <w:rsid w:val="003B00FA"/>
    <w:rsid w:val="003B0854"/>
    <w:rsid w:val="003B09F3"/>
    <w:rsid w:val="003B1AAA"/>
    <w:rsid w:val="003B1C39"/>
    <w:rsid w:val="003B1DCC"/>
    <w:rsid w:val="003B2035"/>
    <w:rsid w:val="003B2B31"/>
    <w:rsid w:val="003B3E68"/>
    <w:rsid w:val="003B58F1"/>
    <w:rsid w:val="003B703A"/>
    <w:rsid w:val="003C004F"/>
    <w:rsid w:val="003C0E4D"/>
    <w:rsid w:val="003C1AB1"/>
    <w:rsid w:val="003C25B1"/>
    <w:rsid w:val="003C282D"/>
    <w:rsid w:val="003C3015"/>
    <w:rsid w:val="003C3999"/>
    <w:rsid w:val="003C3EE3"/>
    <w:rsid w:val="003C5467"/>
    <w:rsid w:val="003C5E6E"/>
    <w:rsid w:val="003D0228"/>
    <w:rsid w:val="003D2258"/>
    <w:rsid w:val="003D276E"/>
    <w:rsid w:val="003D2B56"/>
    <w:rsid w:val="003D2BCE"/>
    <w:rsid w:val="003D2CCD"/>
    <w:rsid w:val="003D3926"/>
    <w:rsid w:val="003D4562"/>
    <w:rsid w:val="003D489C"/>
    <w:rsid w:val="003D5F55"/>
    <w:rsid w:val="003D67F7"/>
    <w:rsid w:val="003D6A0D"/>
    <w:rsid w:val="003D792F"/>
    <w:rsid w:val="003E03F0"/>
    <w:rsid w:val="003E0AA5"/>
    <w:rsid w:val="003E0C59"/>
    <w:rsid w:val="003E0D7E"/>
    <w:rsid w:val="003E1234"/>
    <w:rsid w:val="003E12CB"/>
    <w:rsid w:val="003E17FC"/>
    <w:rsid w:val="003E308E"/>
    <w:rsid w:val="003E3A6B"/>
    <w:rsid w:val="003E3B02"/>
    <w:rsid w:val="003E4441"/>
    <w:rsid w:val="003E48C2"/>
    <w:rsid w:val="003E4BDB"/>
    <w:rsid w:val="003E52F1"/>
    <w:rsid w:val="003E54F7"/>
    <w:rsid w:val="003E5D3E"/>
    <w:rsid w:val="003E60A9"/>
    <w:rsid w:val="003E61C1"/>
    <w:rsid w:val="003E695F"/>
    <w:rsid w:val="003E6B60"/>
    <w:rsid w:val="003E716A"/>
    <w:rsid w:val="003E7C11"/>
    <w:rsid w:val="003E7C94"/>
    <w:rsid w:val="003E7D85"/>
    <w:rsid w:val="003F04B7"/>
    <w:rsid w:val="003F06BA"/>
    <w:rsid w:val="003F0873"/>
    <w:rsid w:val="003F12E8"/>
    <w:rsid w:val="003F18C9"/>
    <w:rsid w:val="003F4A4F"/>
    <w:rsid w:val="003F59CC"/>
    <w:rsid w:val="003F606F"/>
    <w:rsid w:val="003F632A"/>
    <w:rsid w:val="003F69B5"/>
    <w:rsid w:val="00400548"/>
    <w:rsid w:val="00400E49"/>
    <w:rsid w:val="00401C9C"/>
    <w:rsid w:val="00402040"/>
    <w:rsid w:val="0040214B"/>
    <w:rsid w:val="004027B5"/>
    <w:rsid w:val="00402916"/>
    <w:rsid w:val="00403398"/>
    <w:rsid w:val="0040344A"/>
    <w:rsid w:val="004036FE"/>
    <w:rsid w:val="00404328"/>
    <w:rsid w:val="0040432B"/>
    <w:rsid w:val="00404826"/>
    <w:rsid w:val="00405DBB"/>
    <w:rsid w:val="00405DC2"/>
    <w:rsid w:val="004063F4"/>
    <w:rsid w:val="00406B18"/>
    <w:rsid w:val="00407790"/>
    <w:rsid w:val="00410413"/>
    <w:rsid w:val="004106B4"/>
    <w:rsid w:val="00411B47"/>
    <w:rsid w:val="00411E12"/>
    <w:rsid w:val="00412D36"/>
    <w:rsid w:val="00413806"/>
    <w:rsid w:val="00413E62"/>
    <w:rsid w:val="00414184"/>
    <w:rsid w:val="004148B3"/>
    <w:rsid w:val="004154E5"/>
    <w:rsid w:val="0041558D"/>
    <w:rsid w:val="00415CF6"/>
    <w:rsid w:val="0041638D"/>
    <w:rsid w:val="004164BE"/>
    <w:rsid w:val="004169BF"/>
    <w:rsid w:val="00416ACE"/>
    <w:rsid w:val="00416EC9"/>
    <w:rsid w:val="0041758C"/>
    <w:rsid w:val="00420598"/>
    <w:rsid w:val="004207CE"/>
    <w:rsid w:val="00420C47"/>
    <w:rsid w:val="00420D1A"/>
    <w:rsid w:val="00421352"/>
    <w:rsid w:val="004213A7"/>
    <w:rsid w:val="004213B4"/>
    <w:rsid w:val="0042142C"/>
    <w:rsid w:val="00421C3B"/>
    <w:rsid w:val="004223B7"/>
    <w:rsid w:val="004228E2"/>
    <w:rsid w:val="0042333F"/>
    <w:rsid w:val="004236E4"/>
    <w:rsid w:val="00423B87"/>
    <w:rsid w:val="00423C08"/>
    <w:rsid w:val="004254F3"/>
    <w:rsid w:val="004262D9"/>
    <w:rsid w:val="004266F2"/>
    <w:rsid w:val="00426919"/>
    <w:rsid w:val="0042693D"/>
    <w:rsid w:val="00426F8A"/>
    <w:rsid w:val="00430224"/>
    <w:rsid w:val="004306BB"/>
    <w:rsid w:val="00430C22"/>
    <w:rsid w:val="004314E5"/>
    <w:rsid w:val="00431594"/>
    <w:rsid w:val="004319E3"/>
    <w:rsid w:val="0043309B"/>
    <w:rsid w:val="00434527"/>
    <w:rsid w:val="004349DA"/>
    <w:rsid w:val="00435CA2"/>
    <w:rsid w:val="0043625F"/>
    <w:rsid w:val="0043646A"/>
    <w:rsid w:val="00436BBA"/>
    <w:rsid w:val="00437ED7"/>
    <w:rsid w:val="00437F36"/>
    <w:rsid w:val="00440E0E"/>
    <w:rsid w:val="004414BE"/>
    <w:rsid w:val="0044319E"/>
    <w:rsid w:val="0044336E"/>
    <w:rsid w:val="00443A63"/>
    <w:rsid w:val="00443EB4"/>
    <w:rsid w:val="0044431D"/>
    <w:rsid w:val="00444694"/>
    <w:rsid w:val="004457DD"/>
    <w:rsid w:val="00445B95"/>
    <w:rsid w:val="00445DB7"/>
    <w:rsid w:val="004461D0"/>
    <w:rsid w:val="0044691F"/>
    <w:rsid w:val="00446B35"/>
    <w:rsid w:val="0044733F"/>
    <w:rsid w:val="0044790B"/>
    <w:rsid w:val="00450A13"/>
    <w:rsid w:val="00450E9E"/>
    <w:rsid w:val="00451D88"/>
    <w:rsid w:val="00452511"/>
    <w:rsid w:val="00452F96"/>
    <w:rsid w:val="00453FB0"/>
    <w:rsid w:val="004542C3"/>
    <w:rsid w:val="00454346"/>
    <w:rsid w:val="00456B59"/>
    <w:rsid w:val="00456D21"/>
    <w:rsid w:val="004579E7"/>
    <w:rsid w:val="00457ECD"/>
    <w:rsid w:val="0046084D"/>
    <w:rsid w:val="0046093F"/>
    <w:rsid w:val="004609D9"/>
    <w:rsid w:val="0046113B"/>
    <w:rsid w:val="00461556"/>
    <w:rsid w:val="004620AC"/>
    <w:rsid w:val="00462C05"/>
    <w:rsid w:val="00463A57"/>
    <w:rsid w:val="00464CF6"/>
    <w:rsid w:val="00466BDB"/>
    <w:rsid w:val="004679AF"/>
    <w:rsid w:val="00467D51"/>
    <w:rsid w:val="00467FA4"/>
    <w:rsid w:val="00470411"/>
    <w:rsid w:val="00470577"/>
    <w:rsid w:val="004709F2"/>
    <w:rsid w:val="00470C45"/>
    <w:rsid w:val="00471C4B"/>
    <w:rsid w:val="00471E58"/>
    <w:rsid w:val="004722EA"/>
    <w:rsid w:val="00472AC5"/>
    <w:rsid w:val="00472B70"/>
    <w:rsid w:val="00472ED1"/>
    <w:rsid w:val="0047369F"/>
    <w:rsid w:val="004738CF"/>
    <w:rsid w:val="004739F1"/>
    <w:rsid w:val="004739FB"/>
    <w:rsid w:val="00473BB0"/>
    <w:rsid w:val="00474182"/>
    <w:rsid w:val="00474878"/>
    <w:rsid w:val="00475701"/>
    <w:rsid w:val="00475933"/>
    <w:rsid w:val="00475D05"/>
    <w:rsid w:val="00476036"/>
    <w:rsid w:val="00476111"/>
    <w:rsid w:val="0047620D"/>
    <w:rsid w:val="0047680C"/>
    <w:rsid w:val="00476E93"/>
    <w:rsid w:val="00477D8C"/>
    <w:rsid w:val="00477DDB"/>
    <w:rsid w:val="0048043D"/>
    <w:rsid w:val="004822C7"/>
    <w:rsid w:val="004828C9"/>
    <w:rsid w:val="004832AA"/>
    <w:rsid w:val="0048359F"/>
    <w:rsid w:val="00484113"/>
    <w:rsid w:val="00484967"/>
    <w:rsid w:val="00484AA3"/>
    <w:rsid w:val="00484E50"/>
    <w:rsid w:val="00484F2D"/>
    <w:rsid w:val="00486A7F"/>
    <w:rsid w:val="004870FB"/>
    <w:rsid w:val="00487BEC"/>
    <w:rsid w:val="00487C94"/>
    <w:rsid w:val="004925A3"/>
    <w:rsid w:val="00492A4E"/>
    <w:rsid w:val="00493B1C"/>
    <w:rsid w:val="004942A2"/>
    <w:rsid w:val="0049472E"/>
    <w:rsid w:val="00495AA0"/>
    <w:rsid w:val="00496873"/>
    <w:rsid w:val="0049771A"/>
    <w:rsid w:val="00497D61"/>
    <w:rsid w:val="004A0117"/>
    <w:rsid w:val="004A033F"/>
    <w:rsid w:val="004A2FD2"/>
    <w:rsid w:val="004A2FFF"/>
    <w:rsid w:val="004A311C"/>
    <w:rsid w:val="004A3F88"/>
    <w:rsid w:val="004A4585"/>
    <w:rsid w:val="004A4CDC"/>
    <w:rsid w:val="004A52A9"/>
    <w:rsid w:val="004A5593"/>
    <w:rsid w:val="004A5905"/>
    <w:rsid w:val="004A5C1E"/>
    <w:rsid w:val="004A6487"/>
    <w:rsid w:val="004A74B9"/>
    <w:rsid w:val="004A75EA"/>
    <w:rsid w:val="004A79E9"/>
    <w:rsid w:val="004B01AA"/>
    <w:rsid w:val="004B02C1"/>
    <w:rsid w:val="004B0D4E"/>
    <w:rsid w:val="004B0EBA"/>
    <w:rsid w:val="004B106E"/>
    <w:rsid w:val="004B13CE"/>
    <w:rsid w:val="004B1564"/>
    <w:rsid w:val="004B16F8"/>
    <w:rsid w:val="004B292A"/>
    <w:rsid w:val="004B2D5F"/>
    <w:rsid w:val="004B3D32"/>
    <w:rsid w:val="004B3E25"/>
    <w:rsid w:val="004B4E4D"/>
    <w:rsid w:val="004B5D2C"/>
    <w:rsid w:val="004B62A2"/>
    <w:rsid w:val="004B6445"/>
    <w:rsid w:val="004B7012"/>
    <w:rsid w:val="004B71CB"/>
    <w:rsid w:val="004B75F8"/>
    <w:rsid w:val="004B7936"/>
    <w:rsid w:val="004C036C"/>
    <w:rsid w:val="004C0A8F"/>
    <w:rsid w:val="004C0F19"/>
    <w:rsid w:val="004C14EE"/>
    <w:rsid w:val="004C1790"/>
    <w:rsid w:val="004C22D9"/>
    <w:rsid w:val="004C27D8"/>
    <w:rsid w:val="004C2863"/>
    <w:rsid w:val="004C293C"/>
    <w:rsid w:val="004C2A7B"/>
    <w:rsid w:val="004C2C33"/>
    <w:rsid w:val="004C3602"/>
    <w:rsid w:val="004C4282"/>
    <w:rsid w:val="004C42D9"/>
    <w:rsid w:val="004C4402"/>
    <w:rsid w:val="004C496F"/>
    <w:rsid w:val="004C572E"/>
    <w:rsid w:val="004C5BB9"/>
    <w:rsid w:val="004C5DE1"/>
    <w:rsid w:val="004C6B7A"/>
    <w:rsid w:val="004C6E97"/>
    <w:rsid w:val="004C777B"/>
    <w:rsid w:val="004C782D"/>
    <w:rsid w:val="004D0B04"/>
    <w:rsid w:val="004D1D1D"/>
    <w:rsid w:val="004D2C48"/>
    <w:rsid w:val="004D3DB2"/>
    <w:rsid w:val="004D528F"/>
    <w:rsid w:val="004D56BD"/>
    <w:rsid w:val="004D64C5"/>
    <w:rsid w:val="004D6FA6"/>
    <w:rsid w:val="004D7778"/>
    <w:rsid w:val="004E01C4"/>
    <w:rsid w:val="004E03EE"/>
    <w:rsid w:val="004E0546"/>
    <w:rsid w:val="004E06BC"/>
    <w:rsid w:val="004E0A77"/>
    <w:rsid w:val="004E1105"/>
    <w:rsid w:val="004E124D"/>
    <w:rsid w:val="004E2FDD"/>
    <w:rsid w:val="004E30E7"/>
    <w:rsid w:val="004E3791"/>
    <w:rsid w:val="004E3F64"/>
    <w:rsid w:val="004E46D2"/>
    <w:rsid w:val="004E4E4C"/>
    <w:rsid w:val="004E4F6F"/>
    <w:rsid w:val="004E5073"/>
    <w:rsid w:val="004E5794"/>
    <w:rsid w:val="004E6BED"/>
    <w:rsid w:val="004E6C52"/>
    <w:rsid w:val="004E6F53"/>
    <w:rsid w:val="004F0A5C"/>
    <w:rsid w:val="004F1364"/>
    <w:rsid w:val="004F15A0"/>
    <w:rsid w:val="004F1B7D"/>
    <w:rsid w:val="004F1BCD"/>
    <w:rsid w:val="004F222C"/>
    <w:rsid w:val="004F2437"/>
    <w:rsid w:val="004F37D9"/>
    <w:rsid w:val="004F3A19"/>
    <w:rsid w:val="004F3F7B"/>
    <w:rsid w:val="004F59EA"/>
    <w:rsid w:val="004F607E"/>
    <w:rsid w:val="004F7364"/>
    <w:rsid w:val="004F73DE"/>
    <w:rsid w:val="004F7E72"/>
    <w:rsid w:val="00500E00"/>
    <w:rsid w:val="00501069"/>
    <w:rsid w:val="00501537"/>
    <w:rsid w:val="00501AE3"/>
    <w:rsid w:val="0050315F"/>
    <w:rsid w:val="00503F51"/>
    <w:rsid w:val="00503F91"/>
    <w:rsid w:val="00504084"/>
    <w:rsid w:val="0050420D"/>
    <w:rsid w:val="00504608"/>
    <w:rsid w:val="005047B9"/>
    <w:rsid w:val="00504C22"/>
    <w:rsid w:val="005052FE"/>
    <w:rsid w:val="00506B09"/>
    <w:rsid w:val="005076F8"/>
    <w:rsid w:val="00507ACF"/>
    <w:rsid w:val="00507CB7"/>
    <w:rsid w:val="00507D11"/>
    <w:rsid w:val="00510B3D"/>
    <w:rsid w:val="00511515"/>
    <w:rsid w:val="005124F1"/>
    <w:rsid w:val="00512910"/>
    <w:rsid w:val="00512A29"/>
    <w:rsid w:val="00512C07"/>
    <w:rsid w:val="0051319B"/>
    <w:rsid w:val="005169D7"/>
    <w:rsid w:val="00517840"/>
    <w:rsid w:val="00517B6C"/>
    <w:rsid w:val="00520612"/>
    <w:rsid w:val="005215F5"/>
    <w:rsid w:val="00522058"/>
    <w:rsid w:val="00522169"/>
    <w:rsid w:val="00522412"/>
    <w:rsid w:val="00522CBF"/>
    <w:rsid w:val="005230C2"/>
    <w:rsid w:val="00523DCE"/>
    <w:rsid w:val="00524DBC"/>
    <w:rsid w:val="00524E6C"/>
    <w:rsid w:val="005254A0"/>
    <w:rsid w:val="005254C5"/>
    <w:rsid w:val="00525BCC"/>
    <w:rsid w:val="00527ACF"/>
    <w:rsid w:val="0053037D"/>
    <w:rsid w:val="005305D7"/>
    <w:rsid w:val="00530ED1"/>
    <w:rsid w:val="005318CE"/>
    <w:rsid w:val="00531BF5"/>
    <w:rsid w:val="00531DB4"/>
    <w:rsid w:val="00532AFB"/>
    <w:rsid w:val="00532B54"/>
    <w:rsid w:val="00533310"/>
    <w:rsid w:val="00534035"/>
    <w:rsid w:val="00534E80"/>
    <w:rsid w:val="00535C0D"/>
    <w:rsid w:val="005363E8"/>
    <w:rsid w:val="00536B7E"/>
    <w:rsid w:val="00536F4C"/>
    <w:rsid w:val="00537B3A"/>
    <w:rsid w:val="00537E68"/>
    <w:rsid w:val="00540D44"/>
    <w:rsid w:val="00541F42"/>
    <w:rsid w:val="00542276"/>
    <w:rsid w:val="0054282F"/>
    <w:rsid w:val="00543915"/>
    <w:rsid w:val="00544A5C"/>
    <w:rsid w:val="00544BC0"/>
    <w:rsid w:val="00544E1A"/>
    <w:rsid w:val="0054535C"/>
    <w:rsid w:val="0054597D"/>
    <w:rsid w:val="00547FAD"/>
    <w:rsid w:val="005503B7"/>
    <w:rsid w:val="005504EB"/>
    <w:rsid w:val="00551294"/>
    <w:rsid w:val="005512E8"/>
    <w:rsid w:val="005514AF"/>
    <w:rsid w:val="005516AB"/>
    <w:rsid w:val="005517BC"/>
    <w:rsid w:val="00552470"/>
    <w:rsid w:val="00553BAC"/>
    <w:rsid w:val="00553DB3"/>
    <w:rsid w:val="0055420E"/>
    <w:rsid w:val="00554D07"/>
    <w:rsid w:val="00554E73"/>
    <w:rsid w:val="005563DC"/>
    <w:rsid w:val="00556525"/>
    <w:rsid w:val="00556597"/>
    <w:rsid w:val="005568F3"/>
    <w:rsid w:val="00556DFA"/>
    <w:rsid w:val="005577BF"/>
    <w:rsid w:val="00557E6F"/>
    <w:rsid w:val="00557E70"/>
    <w:rsid w:val="00562F76"/>
    <w:rsid w:val="00563964"/>
    <w:rsid w:val="00563E2D"/>
    <w:rsid w:val="005640A4"/>
    <w:rsid w:val="00564141"/>
    <w:rsid w:val="0056446B"/>
    <w:rsid w:val="00565836"/>
    <w:rsid w:val="00566ED2"/>
    <w:rsid w:val="005672BC"/>
    <w:rsid w:val="00567CB3"/>
    <w:rsid w:val="00570892"/>
    <w:rsid w:val="00570F6C"/>
    <w:rsid w:val="00571603"/>
    <w:rsid w:val="00572977"/>
    <w:rsid w:val="00573050"/>
    <w:rsid w:val="00573532"/>
    <w:rsid w:val="00574ACE"/>
    <w:rsid w:val="00575562"/>
    <w:rsid w:val="005762FB"/>
    <w:rsid w:val="00576516"/>
    <w:rsid w:val="00576896"/>
    <w:rsid w:val="00577CB3"/>
    <w:rsid w:val="0058120F"/>
    <w:rsid w:val="00582BFE"/>
    <w:rsid w:val="00583771"/>
    <w:rsid w:val="00583A40"/>
    <w:rsid w:val="0058508B"/>
    <w:rsid w:val="005851EB"/>
    <w:rsid w:val="00585B94"/>
    <w:rsid w:val="00585CA1"/>
    <w:rsid w:val="0058614A"/>
    <w:rsid w:val="00586612"/>
    <w:rsid w:val="00586CFA"/>
    <w:rsid w:val="005878CC"/>
    <w:rsid w:val="00587D8C"/>
    <w:rsid w:val="00590330"/>
    <w:rsid w:val="005907E4"/>
    <w:rsid w:val="00590AAD"/>
    <w:rsid w:val="00590D5A"/>
    <w:rsid w:val="005925CD"/>
    <w:rsid w:val="005928F9"/>
    <w:rsid w:val="00592C8B"/>
    <w:rsid w:val="0059314E"/>
    <w:rsid w:val="00593602"/>
    <w:rsid w:val="00594647"/>
    <w:rsid w:val="0059466B"/>
    <w:rsid w:val="005950EF"/>
    <w:rsid w:val="0059556F"/>
    <w:rsid w:val="00595572"/>
    <w:rsid w:val="00595AF4"/>
    <w:rsid w:val="005975E4"/>
    <w:rsid w:val="00597635"/>
    <w:rsid w:val="005976A3"/>
    <w:rsid w:val="005A0252"/>
    <w:rsid w:val="005A0D59"/>
    <w:rsid w:val="005A1192"/>
    <w:rsid w:val="005A18E5"/>
    <w:rsid w:val="005A1CB7"/>
    <w:rsid w:val="005A1CFA"/>
    <w:rsid w:val="005A264C"/>
    <w:rsid w:val="005A29F9"/>
    <w:rsid w:val="005A331A"/>
    <w:rsid w:val="005A3A35"/>
    <w:rsid w:val="005A3DD3"/>
    <w:rsid w:val="005A4275"/>
    <w:rsid w:val="005A4F28"/>
    <w:rsid w:val="005A56E7"/>
    <w:rsid w:val="005A6809"/>
    <w:rsid w:val="005A6F39"/>
    <w:rsid w:val="005A6F75"/>
    <w:rsid w:val="005A7980"/>
    <w:rsid w:val="005B0845"/>
    <w:rsid w:val="005B08FF"/>
    <w:rsid w:val="005B1433"/>
    <w:rsid w:val="005B1B4D"/>
    <w:rsid w:val="005B23E3"/>
    <w:rsid w:val="005B4112"/>
    <w:rsid w:val="005B48AF"/>
    <w:rsid w:val="005B4983"/>
    <w:rsid w:val="005B49F0"/>
    <w:rsid w:val="005B4F5C"/>
    <w:rsid w:val="005B543F"/>
    <w:rsid w:val="005B547E"/>
    <w:rsid w:val="005B5781"/>
    <w:rsid w:val="005B589E"/>
    <w:rsid w:val="005B5A49"/>
    <w:rsid w:val="005B67B9"/>
    <w:rsid w:val="005B6F79"/>
    <w:rsid w:val="005B7352"/>
    <w:rsid w:val="005B760E"/>
    <w:rsid w:val="005C01B4"/>
    <w:rsid w:val="005C02F7"/>
    <w:rsid w:val="005C14E7"/>
    <w:rsid w:val="005C1677"/>
    <w:rsid w:val="005C1EAC"/>
    <w:rsid w:val="005C250B"/>
    <w:rsid w:val="005C2B82"/>
    <w:rsid w:val="005C3136"/>
    <w:rsid w:val="005C32D8"/>
    <w:rsid w:val="005C3954"/>
    <w:rsid w:val="005C3AB3"/>
    <w:rsid w:val="005C3D71"/>
    <w:rsid w:val="005C551A"/>
    <w:rsid w:val="005C58BA"/>
    <w:rsid w:val="005C7F1B"/>
    <w:rsid w:val="005C7F8B"/>
    <w:rsid w:val="005D0295"/>
    <w:rsid w:val="005D0409"/>
    <w:rsid w:val="005D1A28"/>
    <w:rsid w:val="005D2153"/>
    <w:rsid w:val="005D260E"/>
    <w:rsid w:val="005D2A63"/>
    <w:rsid w:val="005D2F8D"/>
    <w:rsid w:val="005D3470"/>
    <w:rsid w:val="005D3F00"/>
    <w:rsid w:val="005D4361"/>
    <w:rsid w:val="005D4532"/>
    <w:rsid w:val="005D4642"/>
    <w:rsid w:val="005D5A78"/>
    <w:rsid w:val="005D6256"/>
    <w:rsid w:val="005D6478"/>
    <w:rsid w:val="005D6AC5"/>
    <w:rsid w:val="005D7F2D"/>
    <w:rsid w:val="005E1443"/>
    <w:rsid w:val="005E145F"/>
    <w:rsid w:val="005E1760"/>
    <w:rsid w:val="005E1CF5"/>
    <w:rsid w:val="005E2010"/>
    <w:rsid w:val="005E2154"/>
    <w:rsid w:val="005E23A8"/>
    <w:rsid w:val="005E362C"/>
    <w:rsid w:val="005E5D84"/>
    <w:rsid w:val="005E63C5"/>
    <w:rsid w:val="005E65ED"/>
    <w:rsid w:val="005E6E7F"/>
    <w:rsid w:val="005E74A7"/>
    <w:rsid w:val="005E7946"/>
    <w:rsid w:val="005E7CB0"/>
    <w:rsid w:val="005F069E"/>
    <w:rsid w:val="005F21F4"/>
    <w:rsid w:val="005F25A8"/>
    <w:rsid w:val="005F288A"/>
    <w:rsid w:val="005F395A"/>
    <w:rsid w:val="005F4CA8"/>
    <w:rsid w:val="005F4FD3"/>
    <w:rsid w:val="005F582D"/>
    <w:rsid w:val="005F637C"/>
    <w:rsid w:val="005F6BBB"/>
    <w:rsid w:val="005F6CC8"/>
    <w:rsid w:val="005F794C"/>
    <w:rsid w:val="005F7E1E"/>
    <w:rsid w:val="0060109C"/>
    <w:rsid w:val="006020A4"/>
    <w:rsid w:val="006023BA"/>
    <w:rsid w:val="0060304C"/>
    <w:rsid w:val="00603088"/>
    <w:rsid w:val="00603803"/>
    <w:rsid w:val="0060380C"/>
    <w:rsid w:val="00603CF4"/>
    <w:rsid w:val="006041A1"/>
    <w:rsid w:val="00604BE3"/>
    <w:rsid w:val="00604FBA"/>
    <w:rsid w:val="00605212"/>
    <w:rsid w:val="00605446"/>
    <w:rsid w:val="00605555"/>
    <w:rsid w:val="006055B9"/>
    <w:rsid w:val="00605CF4"/>
    <w:rsid w:val="00606B6E"/>
    <w:rsid w:val="00607DAC"/>
    <w:rsid w:val="006101DF"/>
    <w:rsid w:val="0061056F"/>
    <w:rsid w:val="00612392"/>
    <w:rsid w:val="0061260C"/>
    <w:rsid w:val="00613C8B"/>
    <w:rsid w:val="00613F54"/>
    <w:rsid w:val="00614D38"/>
    <w:rsid w:val="00614E90"/>
    <w:rsid w:val="00614F9B"/>
    <w:rsid w:val="00615092"/>
    <w:rsid w:val="006152AE"/>
    <w:rsid w:val="00615E73"/>
    <w:rsid w:val="006160B3"/>
    <w:rsid w:val="006161AB"/>
    <w:rsid w:val="006165C3"/>
    <w:rsid w:val="00616986"/>
    <w:rsid w:val="00616BAC"/>
    <w:rsid w:val="0061799E"/>
    <w:rsid w:val="006215EB"/>
    <w:rsid w:val="006219B0"/>
    <w:rsid w:val="00622491"/>
    <w:rsid w:val="00622858"/>
    <w:rsid w:val="00622D3E"/>
    <w:rsid w:val="00622F5D"/>
    <w:rsid w:val="00623159"/>
    <w:rsid w:val="006236F8"/>
    <w:rsid w:val="00623F3C"/>
    <w:rsid w:val="00624CFA"/>
    <w:rsid w:val="00626174"/>
    <w:rsid w:val="00626691"/>
    <w:rsid w:val="00626758"/>
    <w:rsid w:val="006271BC"/>
    <w:rsid w:val="006275AA"/>
    <w:rsid w:val="0062796A"/>
    <w:rsid w:val="00627B31"/>
    <w:rsid w:val="00630E08"/>
    <w:rsid w:val="0063274D"/>
    <w:rsid w:val="00632DFA"/>
    <w:rsid w:val="00632FDF"/>
    <w:rsid w:val="00633755"/>
    <w:rsid w:val="00634144"/>
    <w:rsid w:val="00634B01"/>
    <w:rsid w:val="00634C49"/>
    <w:rsid w:val="00635189"/>
    <w:rsid w:val="00635960"/>
    <w:rsid w:val="00636A9D"/>
    <w:rsid w:val="00636C07"/>
    <w:rsid w:val="00636DD9"/>
    <w:rsid w:val="006372B8"/>
    <w:rsid w:val="00637832"/>
    <w:rsid w:val="00637C2B"/>
    <w:rsid w:val="00637EA1"/>
    <w:rsid w:val="006402FA"/>
    <w:rsid w:val="00640A85"/>
    <w:rsid w:val="00640B31"/>
    <w:rsid w:val="00641A19"/>
    <w:rsid w:val="0064258E"/>
    <w:rsid w:val="00642724"/>
    <w:rsid w:val="00642784"/>
    <w:rsid w:val="006431F8"/>
    <w:rsid w:val="00643287"/>
    <w:rsid w:val="006432E3"/>
    <w:rsid w:val="0064392E"/>
    <w:rsid w:val="00644160"/>
    <w:rsid w:val="00644951"/>
    <w:rsid w:val="00644C9F"/>
    <w:rsid w:val="006455DF"/>
    <w:rsid w:val="00645678"/>
    <w:rsid w:val="0064587C"/>
    <w:rsid w:val="00645F1C"/>
    <w:rsid w:val="006475C3"/>
    <w:rsid w:val="00647718"/>
    <w:rsid w:val="00647B21"/>
    <w:rsid w:val="00647C88"/>
    <w:rsid w:val="00647D5A"/>
    <w:rsid w:val="006513A3"/>
    <w:rsid w:val="006514EC"/>
    <w:rsid w:val="00651771"/>
    <w:rsid w:val="006521FE"/>
    <w:rsid w:val="00652F91"/>
    <w:rsid w:val="006538F7"/>
    <w:rsid w:val="006541AB"/>
    <w:rsid w:val="006544D1"/>
    <w:rsid w:val="0065453C"/>
    <w:rsid w:val="00654789"/>
    <w:rsid w:val="00654F2B"/>
    <w:rsid w:val="0065500A"/>
    <w:rsid w:val="00655ADE"/>
    <w:rsid w:val="006564B3"/>
    <w:rsid w:val="00656592"/>
    <w:rsid w:val="006566FB"/>
    <w:rsid w:val="006578E9"/>
    <w:rsid w:val="00657C13"/>
    <w:rsid w:val="00662B13"/>
    <w:rsid w:val="00663086"/>
    <w:rsid w:val="00665CB9"/>
    <w:rsid w:val="00665DA3"/>
    <w:rsid w:val="00666691"/>
    <w:rsid w:val="00666AB9"/>
    <w:rsid w:val="00666BCC"/>
    <w:rsid w:val="006679B9"/>
    <w:rsid w:val="00667BFC"/>
    <w:rsid w:val="00670262"/>
    <w:rsid w:val="00670627"/>
    <w:rsid w:val="00671EE9"/>
    <w:rsid w:val="006722E4"/>
    <w:rsid w:val="00672862"/>
    <w:rsid w:val="00672B2C"/>
    <w:rsid w:val="006733CD"/>
    <w:rsid w:val="0067370E"/>
    <w:rsid w:val="006757D1"/>
    <w:rsid w:val="00675F35"/>
    <w:rsid w:val="00676E0D"/>
    <w:rsid w:val="006770FE"/>
    <w:rsid w:val="00682713"/>
    <w:rsid w:val="0068298A"/>
    <w:rsid w:val="00682AB3"/>
    <w:rsid w:val="00682F70"/>
    <w:rsid w:val="006831D0"/>
    <w:rsid w:val="0068351B"/>
    <w:rsid w:val="00683C06"/>
    <w:rsid w:val="00683C3C"/>
    <w:rsid w:val="00684381"/>
    <w:rsid w:val="0068458F"/>
    <w:rsid w:val="006847CC"/>
    <w:rsid w:val="006856CE"/>
    <w:rsid w:val="006859AB"/>
    <w:rsid w:val="00686563"/>
    <w:rsid w:val="00686624"/>
    <w:rsid w:val="00686646"/>
    <w:rsid w:val="00686BA7"/>
    <w:rsid w:val="0068710F"/>
    <w:rsid w:val="006877AE"/>
    <w:rsid w:val="00687E13"/>
    <w:rsid w:val="00687FCD"/>
    <w:rsid w:val="00690778"/>
    <w:rsid w:val="006907BD"/>
    <w:rsid w:val="00691A50"/>
    <w:rsid w:val="00691A5C"/>
    <w:rsid w:val="0069222E"/>
    <w:rsid w:val="00692E47"/>
    <w:rsid w:val="006932EC"/>
    <w:rsid w:val="0069523F"/>
    <w:rsid w:val="00695438"/>
    <w:rsid w:val="0069574E"/>
    <w:rsid w:val="0069610D"/>
    <w:rsid w:val="00696B60"/>
    <w:rsid w:val="00696C4B"/>
    <w:rsid w:val="006970EC"/>
    <w:rsid w:val="00697A39"/>
    <w:rsid w:val="00697A58"/>
    <w:rsid w:val="006A000E"/>
    <w:rsid w:val="006A06A7"/>
    <w:rsid w:val="006A095D"/>
    <w:rsid w:val="006A0D6B"/>
    <w:rsid w:val="006A0F4D"/>
    <w:rsid w:val="006A0FA7"/>
    <w:rsid w:val="006A17C3"/>
    <w:rsid w:val="006A3635"/>
    <w:rsid w:val="006A3DA6"/>
    <w:rsid w:val="006A450A"/>
    <w:rsid w:val="006A4A0C"/>
    <w:rsid w:val="006A4A27"/>
    <w:rsid w:val="006A4D07"/>
    <w:rsid w:val="006A57DB"/>
    <w:rsid w:val="006A5846"/>
    <w:rsid w:val="006A6058"/>
    <w:rsid w:val="006A66E2"/>
    <w:rsid w:val="006A6805"/>
    <w:rsid w:val="006A7899"/>
    <w:rsid w:val="006B06AF"/>
    <w:rsid w:val="006B0A13"/>
    <w:rsid w:val="006B0FEB"/>
    <w:rsid w:val="006B261A"/>
    <w:rsid w:val="006B2B40"/>
    <w:rsid w:val="006B4404"/>
    <w:rsid w:val="006B47A3"/>
    <w:rsid w:val="006B4BB1"/>
    <w:rsid w:val="006B54FE"/>
    <w:rsid w:val="006B5CD1"/>
    <w:rsid w:val="006B6292"/>
    <w:rsid w:val="006B6755"/>
    <w:rsid w:val="006B6DBF"/>
    <w:rsid w:val="006B7FA3"/>
    <w:rsid w:val="006C0A48"/>
    <w:rsid w:val="006C200B"/>
    <w:rsid w:val="006C20DB"/>
    <w:rsid w:val="006C231A"/>
    <w:rsid w:val="006C2397"/>
    <w:rsid w:val="006C28DC"/>
    <w:rsid w:val="006C3AD6"/>
    <w:rsid w:val="006C4AD7"/>
    <w:rsid w:val="006C4FAB"/>
    <w:rsid w:val="006C5B48"/>
    <w:rsid w:val="006C688A"/>
    <w:rsid w:val="006C6B7F"/>
    <w:rsid w:val="006C768B"/>
    <w:rsid w:val="006C7966"/>
    <w:rsid w:val="006D05BA"/>
    <w:rsid w:val="006D0F52"/>
    <w:rsid w:val="006D115C"/>
    <w:rsid w:val="006D2354"/>
    <w:rsid w:val="006D4014"/>
    <w:rsid w:val="006D466C"/>
    <w:rsid w:val="006D470E"/>
    <w:rsid w:val="006D5992"/>
    <w:rsid w:val="006D63A3"/>
    <w:rsid w:val="006D69BE"/>
    <w:rsid w:val="006D6CAA"/>
    <w:rsid w:val="006D6F50"/>
    <w:rsid w:val="006D7073"/>
    <w:rsid w:val="006D7D17"/>
    <w:rsid w:val="006D7F57"/>
    <w:rsid w:val="006E01D9"/>
    <w:rsid w:val="006E0346"/>
    <w:rsid w:val="006E1FD8"/>
    <w:rsid w:val="006E3B45"/>
    <w:rsid w:val="006E3BF6"/>
    <w:rsid w:val="006E413A"/>
    <w:rsid w:val="006E4228"/>
    <w:rsid w:val="006E5EE5"/>
    <w:rsid w:val="006E6135"/>
    <w:rsid w:val="006E6152"/>
    <w:rsid w:val="006E63A8"/>
    <w:rsid w:val="006E73AD"/>
    <w:rsid w:val="006E7B0B"/>
    <w:rsid w:val="006F02AB"/>
    <w:rsid w:val="006F1066"/>
    <w:rsid w:val="006F1479"/>
    <w:rsid w:val="006F3731"/>
    <w:rsid w:val="006F49D8"/>
    <w:rsid w:val="006F659E"/>
    <w:rsid w:val="006F75C4"/>
    <w:rsid w:val="007007A2"/>
    <w:rsid w:val="0070081A"/>
    <w:rsid w:val="007009C7"/>
    <w:rsid w:val="00701775"/>
    <w:rsid w:val="00702B48"/>
    <w:rsid w:val="007034C0"/>
    <w:rsid w:val="007034DA"/>
    <w:rsid w:val="00703A9D"/>
    <w:rsid w:val="007049C8"/>
    <w:rsid w:val="00704E2C"/>
    <w:rsid w:val="0070530D"/>
    <w:rsid w:val="00705E56"/>
    <w:rsid w:val="0070667A"/>
    <w:rsid w:val="00706720"/>
    <w:rsid w:val="00706E60"/>
    <w:rsid w:val="00707419"/>
    <w:rsid w:val="0070789B"/>
    <w:rsid w:val="00707D28"/>
    <w:rsid w:val="0071039E"/>
    <w:rsid w:val="007103EF"/>
    <w:rsid w:val="007107E3"/>
    <w:rsid w:val="00710840"/>
    <w:rsid w:val="0071160A"/>
    <w:rsid w:val="007136FD"/>
    <w:rsid w:val="007149C1"/>
    <w:rsid w:val="007154CF"/>
    <w:rsid w:val="007163B1"/>
    <w:rsid w:val="00716FED"/>
    <w:rsid w:val="00717765"/>
    <w:rsid w:val="007179CF"/>
    <w:rsid w:val="00717D4D"/>
    <w:rsid w:val="0072017F"/>
    <w:rsid w:val="0072211C"/>
    <w:rsid w:val="00723067"/>
    <w:rsid w:val="00723355"/>
    <w:rsid w:val="00723CF7"/>
    <w:rsid w:val="00724BF9"/>
    <w:rsid w:val="00724F6D"/>
    <w:rsid w:val="00725100"/>
    <w:rsid w:val="007257B4"/>
    <w:rsid w:val="00725909"/>
    <w:rsid w:val="007264FF"/>
    <w:rsid w:val="00727344"/>
    <w:rsid w:val="00730328"/>
    <w:rsid w:val="0073122D"/>
    <w:rsid w:val="00731429"/>
    <w:rsid w:val="00731E5F"/>
    <w:rsid w:val="00734150"/>
    <w:rsid w:val="00734E62"/>
    <w:rsid w:val="007351FB"/>
    <w:rsid w:val="00735393"/>
    <w:rsid w:val="00735521"/>
    <w:rsid w:val="00736609"/>
    <w:rsid w:val="00736839"/>
    <w:rsid w:val="00736D05"/>
    <w:rsid w:val="00737E4A"/>
    <w:rsid w:val="0074107D"/>
    <w:rsid w:val="007422CA"/>
    <w:rsid w:val="007423C7"/>
    <w:rsid w:val="00742AC4"/>
    <w:rsid w:val="00742AF6"/>
    <w:rsid w:val="007430C0"/>
    <w:rsid w:val="00744170"/>
    <w:rsid w:val="00744957"/>
    <w:rsid w:val="00744F7B"/>
    <w:rsid w:val="00745025"/>
    <w:rsid w:val="00745193"/>
    <w:rsid w:val="0074520B"/>
    <w:rsid w:val="007458C3"/>
    <w:rsid w:val="007458DD"/>
    <w:rsid w:val="00745BB1"/>
    <w:rsid w:val="00745E70"/>
    <w:rsid w:val="00746F6D"/>
    <w:rsid w:val="00747160"/>
    <w:rsid w:val="007474DD"/>
    <w:rsid w:val="00747895"/>
    <w:rsid w:val="00750793"/>
    <w:rsid w:val="007507E8"/>
    <w:rsid w:val="007509C5"/>
    <w:rsid w:val="00750AF2"/>
    <w:rsid w:val="0075121C"/>
    <w:rsid w:val="0075252D"/>
    <w:rsid w:val="00752DBF"/>
    <w:rsid w:val="0075326D"/>
    <w:rsid w:val="00753739"/>
    <w:rsid w:val="0075434B"/>
    <w:rsid w:val="007545FF"/>
    <w:rsid w:val="0075535A"/>
    <w:rsid w:val="00755755"/>
    <w:rsid w:val="00755EFE"/>
    <w:rsid w:val="007566E6"/>
    <w:rsid w:val="007569FE"/>
    <w:rsid w:val="0075714E"/>
    <w:rsid w:val="00757705"/>
    <w:rsid w:val="007601D6"/>
    <w:rsid w:val="00760BCB"/>
    <w:rsid w:val="007618F5"/>
    <w:rsid w:val="0076251D"/>
    <w:rsid w:val="007627F1"/>
    <w:rsid w:val="00762F8F"/>
    <w:rsid w:val="00763271"/>
    <w:rsid w:val="007639FE"/>
    <w:rsid w:val="00763E37"/>
    <w:rsid w:val="00763FDC"/>
    <w:rsid w:val="00764255"/>
    <w:rsid w:val="00764444"/>
    <w:rsid w:val="00764540"/>
    <w:rsid w:val="00765F8A"/>
    <w:rsid w:val="007676A7"/>
    <w:rsid w:val="007705F1"/>
    <w:rsid w:val="00770A3A"/>
    <w:rsid w:val="007720F1"/>
    <w:rsid w:val="0077273C"/>
    <w:rsid w:val="007728FF"/>
    <w:rsid w:val="00772A9F"/>
    <w:rsid w:val="0077308E"/>
    <w:rsid w:val="007733FA"/>
    <w:rsid w:val="00773ED1"/>
    <w:rsid w:val="0077402E"/>
    <w:rsid w:val="007743F3"/>
    <w:rsid w:val="00774B10"/>
    <w:rsid w:val="00774E25"/>
    <w:rsid w:val="00774F02"/>
    <w:rsid w:val="00775251"/>
    <w:rsid w:val="00775318"/>
    <w:rsid w:val="00775723"/>
    <w:rsid w:val="00775B5F"/>
    <w:rsid w:val="00776F6A"/>
    <w:rsid w:val="00780885"/>
    <w:rsid w:val="00780CE1"/>
    <w:rsid w:val="00781573"/>
    <w:rsid w:val="007817FE"/>
    <w:rsid w:val="00781B4E"/>
    <w:rsid w:val="0078204C"/>
    <w:rsid w:val="0078277C"/>
    <w:rsid w:val="00783817"/>
    <w:rsid w:val="00783A41"/>
    <w:rsid w:val="00783AB1"/>
    <w:rsid w:val="0078417F"/>
    <w:rsid w:val="00784304"/>
    <w:rsid w:val="00784806"/>
    <w:rsid w:val="0078595A"/>
    <w:rsid w:val="00785AF0"/>
    <w:rsid w:val="00785D8E"/>
    <w:rsid w:val="00785E8A"/>
    <w:rsid w:val="00786204"/>
    <w:rsid w:val="007863B5"/>
    <w:rsid w:val="00786E0D"/>
    <w:rsid w:val="00787D7B"/>
    <w:rsid w:val="0079045D"/>
    <w:rsid w:val="00790A77"/>
    <w:rsid w:val="00791C31"/>
    <w:rsid w:val="00791FE5"/>
    <w:rsid w:val="00793599"/>
    <w:rsid w:val="00793731"/>
    <w:rsid w:val="00793758"/>
    <w:rsid w:val="00793975"/>
    <w:rsid w:val="007939B1"/>
    <w:rsid w:val="00794159"/>
    <w:rsid w:val="00794191"/>
    <w:rsid w:val="007949CB"/>
    <w:rsid w:val="00795707"/>
    <w:rsid w:val="007966ED"/>
    <w:rsid w:val="00796F08"/>
    <w:rsid w:val="0079749A"/>
    <w:rsid w:val="00797998"/>
    <w:rsid w:val="007A0FB4"/>
    <w:rsid w:val="007A14FB"/>
    <w:rsid w:val="007A1A89"/>
    <w:rsid w:val="007A3F25"/>
    <w:rsid w:val="007A45A8"/>
    <w:rsid w:val="007A4C11"/>
    <w:rsid w:val="007A5A6F"/>
    <w:rsid w:val="007A653A"/>
    <w:rsid w:val="007A76DF"/>
    <w:rsid w:val="007A7D50"/>
    <w:rsid w:val="007B126C"/>
    <w:rsid w:val="007B2308"/>
    <w:rsid w:val="007B3384"/>
    <w:rsid w:val="007B3535"/>
    <w:rsid w:val="007B3747"/>
    <w:rsid w:val="007B5698"/>
    <w:rsid w:val="007B59BF"/>
    <w:rsid w:val="007B6195"/>
    <w:rsid w:val="007B6B14"/>
    <w:rsid w:val="007B7080"/>
    <w:rsid w:val="007B709D"/>
    <w:rsid w:val="007B7219"/>
    <w:rsid w:val="007B722C"/>
    <w:rsid w:val="007B7360"/>
    <w:rsid w:val="007C0CC7"/>
    <w:rsid w:val="007C0FA1"/>
    <w:rsid w:val="007C1654"/>
    <w:rsid w:val="007C2AA8"/>
    <w:rsid w:val="007C346A"/>
    <w:rsid w:val="007C34FA"/>
    <w:rsid w:val="007C56D7"/>
    <w:rsid w:val="007C5D82"/>
    <w:rsid w:val="007C66A3"/>
    <w:rsid w:val="007C7E36"/>
    <w:rsid w:val="007D0569"/>
    <w:rsid w:val="007D05CE"/>
    <w:rsid w:val="007D068A"/>
    <w:rsid w:val="007D0859"/>
    <w:rsid w:val="007D0979"/>
    <w:rsid w:val="007D0D5D"/>
    <w:rsid w:val="007D0E4F"/>
    <w:rsid w:val="007D1060"/>
    <w:rsid w:val="007D135D"/>
    <w:rsid w:val="007D1F38"/>
    <w:rsid w:val="007D2B0B"/>
    <w:rsid w:val="007D381A"/>
    <w:rsid w:val="007D4058"/>
    <w:rsid w:val="007D49A3"/>
    <w:rsid w:val="007D5236"/>
    <w:rsid w:val="007D5641"/>
    <w:rsid w:val="007D5715"/>
    <w:rsid w:val="007D5CC2"/>
    <w:rsid w:val="007D5EF0"/>
    <w:rsid w:val="007D6A13"/>
    <w:rsid w:val="007D7579"/>
    <w:rsid w:val="007D78FB"/>
    <w:rsid w:val="007D7C83"/>
    <w:rsid w:val="007D7F02"/>
    <w:rsid w:val="007D7FAE"/>
    <w:rsid w:val="007E0B04"/>
    <w:rsid w:val="007E0C3E"/>
    <w:rsid w:val="007E2135"/>
    <w:rsid w:val="007E3D02"/>
    <w:rsid w:val="007E4B54"/>
    <w:rsid w:val="007E563B"/>
    <w:rsid w:val="007E5681"/>
    <w:rsid w:val="007E5F06"/>
    <w:rsid w:val="007E60D7"/>
    <w:rsid w:val="007E617B"/>
    <w:rsid w:val="007E6790"/>
    <w:rsid w:val="007E6DFC"/>
    <w:rsid w:val="007E72BD"/>
    <w:rsid w:val="007E7602"/>
    <w:rsid w:val="007E7D68"/>
    <w:rsid w:val="007F04C8"/>
    <w:rsid w:val="007F07CC"/>
    <w:rsid w:val="007F087B"/>
    <w:rsid w:val="007F0DE0"/>
    <w:rsid w:val="007F0E09"/>
    <w:rsid w:val="007F31E6"/>
    <w:rsid w:val="007F3765"/>
    <w:rsid w:val="007F3D1A"/>
    <w:rsid w:val="007F3F9B"/>
    <w:rsid w:val="007F42EA"/>
    <w:rsid w:val="007F487B"/>
    <w:rsid w:val="007F52C0"/>
    <w:rsid w:val="007F545D"/>
    <w:rsid w:val="007F76D4"/>
    <w:rsid w:val="007F7B96"/>
    <w:rsid w:val="007F7D49"/>
    <w:rsid w:val="007F7DA2"/>
    <w:rsid w:val="008006FC"/>
    <w:rsid w:val="00801447"/>
    <w:rsid w:val="00801E71"/>
    <w:rsid w:val="00802484"/>
    <w:rsid w:val="00802981"/>
    <w:rsid w:val="00803350"/>
    <w:rsid w:val="00803537"/>
    <w:rsid w:val="00803658"/>
    <w:rsid w:val="0080376C"/>
    <w:rsid w:val="00803D4D"/>
    <w:rsid w:val="00804BA6"/>
    <w:rsid w:val="00804D05"/>
    <w:rsid w:val="008057CE"/>
    <w:rsid w:val="00806058"/>
    <w:rsid w:val="00806380"/>
    <w:rsid w:val="00806933"/>
    <w:rsid w:val="00807117"/>
    <w:rsid w:val="00807BCA"/>
    <w:rsid w:val="00807ECC"/>
    <w:rsid w:val="00810073"/>
    <w:rsid w:val="0081013D"/>
    <w:rsid w:val="00810391"/>
    <w:rsid w:val="008105CD"/>
    <w:rsid w:val="00812137"/>
    <w:rsid w:val="008122A8"/>
    <w:rsid w:val="00812469"/>
    <w:rsid w:val="00812570"/>
    <w:rsid w:val="008130C0"/>
    <w:rsid w:val="00813B38"/>
    <w:rsid w:val="00814D1E"/>
    <w:rsid w:val="00814F79"/>
    <w:rsid w:val="00814FAA"/>
    <w:rsid w:val="0081508C"/>
    <w:rsid w:val="008156E0"/>
    <w:rsid w:val="00815AB7"/>
    <w:rsid w:val="00815EB4"/>
    <w:rsid w:val="008162B3"/>
    <w:rsid w:val="008176FA"/>
    <w:rsid w:val="0081779B"/>
    <w:rsid w:val="00817BAE"/>
    <w:rsid w:val="00817FCF"/>
    <w:rsid w:val="00820E1A"/>
    <w:rsid w:val="0082184E"/>
    <w:rsid w:val="00822523"/>
    <w:rsid w:val="008226D7"/>
    <w:rsid w:val="00822FC6"/>
    <w:rsid w:val="00822FF0"/>
    <w:rsid w:val="0082364F"/>
    <w:rsid w:val="00823682"/>
    <w:rsid w:val="00823F21"/>
    <w:rsid w:val="00824372"/>
    <w:rsid w:val="00824788"/>
    <w:rsid w:val="008248A2"/>
    <w:rsid w:val="008249C4"/>
    <w:rsid w:val="00824C5E"/>
    <w:rsid w:val="008252D3"/>
    <w:rsid w:val="00825558"/>
    <w:rsid w:val="008257E2"/>
    <w:rsid w:val="0082581D"/>
    <w:rsid w:val="0082621A"/>
    <w:rsid w:val="00826680"/>
    <w:rsid w:val="00830A36"/>
    <w:rsid w:val="00831191"/>
    <w:rsid w:val="008314A7"/>
    <w:rsid w:val="00834F34"/>
    <w:rsid w:val="008350A3"/>
    <w:rsid w:val="00835292"/>
    <w:rsid w:val="00835977"/>
    <w:rsid w:val="008359F1"/>
    <w:rsid w:val="008368CA"/>
    <w:rsid w:val="00836DEC"/>
    <w:rsid w:val="008377B6"/>
    <w:rsid w:val="00837AB8"/>
    <w:rsid w:val="00837F30"/>
    <w:rsid w:val="0084091C"/>
    <w:rsid w:val="0084125E"/>
    <w:rsid w:val="008413F5"/>
    <w:rsid w:val="00842810"/>
    <w:rsid w:val="00844504"/>
    <w:rsid w:val="0084461A"/>
    <w:rsid w:val="00844ED4"/>
    <w:rsid w:val="0084512E"/>
    <w:rsid w:val="0084583A"/>
    <w:rsid w:val="00846D32"/>
    <w:rsid w:val="00847091"/>
    <w:rsid w:val="00847429"/>
    <w:rsid w:val="00847B88"/>
    <w:rsid w:val="00850B6E"/>
    <w:rsid w:val="008515E4"/>
    <w:rsid w:val="008516BC"/>
    <w:rsid w:val="008519DA"/>
    <w:rsid w:val="00851A48"/>
    <w:rsid w:val="00852E12"/>
    <w:rsid w:val="00852EE0"/>
    <w:rsid w:val="0085307D"/>
    <w:rsid w:val="0085311B"/>
    <w:rsid w:val="0085339B"/>
    <w:rsid w:val="00853C8A"/>
    <w:rsid w:val="00853D65"/>
    <w:rsid w:val="00853FC7"/>
    <w:rsid w:val="008543B5"/>
    <w:rsid w:val="008550C7"/>
    <w:rsid w:val="00856197"/>
    <w:rsid w:val="0085663B"/>
    <w:rsid w:val="00857489"/>
    <w:rsid w:val="00857559"/>
    <w:rsid w:val="008576FA"/>
    <w:rsid w:val="008579BA"/>
    <w:rsid w:val="008600CA"/>
    <w:rsid w:val="00860D0A"/>
    <w:rsid w:val="00861651"/>
    <w:rsid w:val="00862FF6"/>
    <w:rsid w:val="00863C25"/>
    <w:rsid w:val="00864134"/>
    <w:rsid w:val="00864D9C"/>
    <w:rsid w:val="00865085"/>
    <w:rsid w:val="00865DC5"/>
    <w:rsid w:val="00866D63"/>
    <w:rsid w:val="008677FB"/>
    <w:rsid w:val="0087003E"/>
    <w:rsid w:val="00870068"/>
    <w:rsid w:val="008705B8"/>
    <w:rsid w:val="00870732"/>
    <w:rsid w:val="00870AE5"/>
    <w:rsid w:val="008710E3"/>
    <w:rsid w:val="00871B50"/>
    <w:rsid w:val="00872993"/>
    <w:rsid w:val="00873908"/>
    <w:rsid w:val="00873D9C"/>
    <w:rsid w:val="00874425"/>
    <w:rsid w:val="00874995"/>
    <w:rsid w:val="008751FA"/>
    <w:rsid w:val="00876264"/>
    <w:rsid w:val="008766DB"/>
    <w:rsid w:val="00877DC8"/>
    <w:rsid w:val="00880A29"/>
    <w:rsid w:val="0088173B"/>
    <w:rsid w:val="00882882"/>
    <w:rsid w:val="00882CAD"/>
    <w:rsid w:val="00883F38"/>
    <w:rsid w:val="00884256"/>
    <w:rsid w:val="00884819"/>
    <w:rsid w:val="008855A2"/>
    <w:rsid w:val="00885A7A"/>
    <w:rsid w:val="00885E08"/>
    <w:rsid w:val="00885E4E"/>
    <w:rsid w:val="0088626F"/>
    <w:rsid w:val="00886963"/>
    <w:rsid w:val="00886EB7"/>
    <w:rsid w:val="00886F8E"/>
    <w:rsid w:val="00886FFE"/>
    <w:rsid w:val="00887C21"/>
    <w:rsid w:val="008901AD"/>
    <w:rsid w:val="00890470"/>
    <w:rsid w:val="008919DC"/>
    <w:rsid w:val="0089233F"/>
    <w:rsid w:val="00892D26"/>
    <w:rsid w:val="00893438"/>
    <w:rsid w:val="00893707"/>
    <w:rsid w:val="008938D6"/>
    <w:rsid w:val="00893EDF"/>
    <w:rsid w:val="00893EF5"/>
    <w:rsid w:val="0089435B"/>
    <w:rsid w:val="008944AF"/>
    <w:rsid w:val="00894769"/>
    <w:rsid w:val="00894C3E"/>
    <w:rsid w:val="008958C3"/>
    <w:rsid w:val="008963F9"/>
    <w:rsid w:val="008968FB"/>
    <w:rsid w:val="008970B3"/>
    <w:rsid w:val="0089766F"/>
    <w:rsid w:val="00897944"/>
    <w:rsid w:val="0089795F"/>
    <w:rsid w:val="00897EAC"/>
    <w:rsid w:val="008A177D"/>
    <w:rsid w:val="008A2978"/>
    <w:rsid w:val="008A33CD"/>
    <w:rsid w:val="008A35B1"/>
    <w:rsid w:val="008A4EAB"/>
    <w:rsid w:val="008A519C"/>
    <w:rsid w:val="008A539A"/>
    <w:rsid w:val="008A59C0"/>
    <w:rsid w:val="008A5A14"/>
    <w:rsid w:val="008A6370"/>
    <w:rsid w:val="008A6867"/>
    <w:rsid w:val="008A69F3"/>
    <w:rsid w:val="008A6E74"/>
    <w:rsid w:val="008A7BE3"/>
    <w:rsid w:val="008B053B"/>
    <w:rsid w:val="008B068A"/>
    <w:rsid w:val="008B06A8"/>
    <w:rsid w:val="008B0A89"/>
    <w:rsid w:val="008B0FFB"/>
    <w:rsid w:val="008B1A24"/>
    <w:rsid w:val="008B2044"/>
    <w:rsid w:val="008B2C27"/>
    <w:rsid w:val="008B3B3D"/>
    <w:rsid w:val="008B4C33"/>
    <w:rsid w:val="008B5313"/>
    <w:rsid w:val="008B5AC8"/>
    <w:rsid w:val="008B5F7A"/>
    <w:rsid w:val="008B6265"/>
    <w:rsid w:val="008B6944"/>
    <w:rsid w:val="008B6F64"/>
    <w:rsid w:val="008B7042"/>
    <w:rsid w:val="008B7046"/>
    <w:rsid w:val="008B70AA"/>
    <w:rsid w:val="008B71E8"/>
    <w:rsid w:val="008B7EFB"/>
    <w:rsid w:val="008C0201"/>
    <w:rsid w:val="008C02AF"/>
    <w:rsid w:val="008C0E27"/>
    <w:rsid w:val="008C2CE1"/>
    <w:rsid w:val="008C379D"/>
    <w:rsid w:val="008C4026"/>
    <w:rsid w:val="008C40D4"/>
    <w:rsid w:val="008C4791"/>
    <w:rsid w:val="008C487D"/>
    <w:rsid w:val="008C49BD"/>
    <w:rsid w:val="008C4F25"/>
    <w:rsid w:val="008C50F8"/>
    <w:rsid w:val="008C5910"/>
    <w:rsid w:val="008C5DAD"/>
    <w:rsid w:val="008C5E01"/>
    <w:rsid w:val="008C5FF1"/>
    <w:rsid w:val="008C695E"/>
    <w:rsid w:val="008C6BE9"/>
    <w:rsid w:val="008C6F47"/>
    <w:rsid w:val="008C75B7"/>
    <w:rsid w:val="008D062C"/>
    <w:rsid w:val="008D0F71"/>
    <w:rsid w:val="008D15AD"/>
    <w:rsid w:val="008D3744"/>
    <w:rsid w:val="008D3D3E"/>
    <w:rsid w:val="008D56A4"/>
    <w:rsid w:val="008D5BCD"/>
    <w:rsid w:val="008D669E"/>
    <w:rsid w:val="008D6828"/>
    <w:rsid w:val="008D76F1"/>
    <w:rsid w:val="008E0747"/>
    <w:rsid w:val="008E0A72"/>
    <w:rsid w:val="008E1633"/>
    <w:rsid w:val="008E1EFD"/>
    <w:rsid w:val="008E2A1A"/>
    <w:rsid w:val="008E35E4"/>
    <w:rsid w:val="008E3EAF"/>
    <w:rsid w:val="008E4097"/>
    <w:rsid w:val="008E43A4"/>
    <w:rsid w:val="008E43BE"/>
    <w:rsid w:val="008E4412"/>
    <w:rsid w:val="008E44D3"/>
    <w:rsid w:val="008E5F26"/>
    <w:rsid w:val="008E62BF"/>
    <w:rsid w:val="008E6CD3"/>
    <w:rsid w:val="008E6D74"/>
    <w:rsid w:val="008E6EF1"/>
    <w:rsid w:val="008E708F"/>
    <w:rsid w:val="008E7ADE"/>
    <w:rsid w:val="008F06CD"/>
    <w:rsid w:val="008F0EFC"/>
    <w:rsid w:val="008F11AA"/>
    <w:rsid w:val="008F1D4C"/>
    <w:rsid w:val="008F2093"/>
    <w:rsid w:val="008F288E"/>
    <w:rsid w:val="008F28B2"/>
    <w:rsid w:val="008F29C6"/>
    <w:rsid w:val="008F42CD"/>
    <w:rsid w:val="008F4E85"/>
    <w:rsid w:val="008F5ADE"/>
    <w:rsid w:val="008F5E31"/>
    <w:rsid w:val="008F6DF3"/>
    <w:rsid w:val="008F755E"/>
    <w:rsid w:val="008F7AD6"/>
    <w:rsid w:val="00901131"/>
    <w:rsid w:val="0090145D"/>
    <w:rsid w:val="009024BE"/>
    <w:rsid w:val="009026FF"/>
    <w:rsid w:val="009038D1"/>
    <w:rsid w:val="0090403D"/>
    <w:rsid w:val="009065DC"/>
    <w:rsid w:val="00907516"/>
    <w:rsid w:val="0090796D"/>
    <w:rsid w:val="00907AD5"/>
    <w:rsid w:val="00907FCE"/>
    <w:rsid w:val="00910F70"/>
    <w:rsid w:val="0091140F"/>
    <w:rsid w:val="00911497"/>
    <w:rsid w:val="009127D3"/>
    <w:rsid w:val="00912DCD"/>
    <w:rsid w:val="00915C47"/>
    <w:rsid w:val="00916429"/>
    <w:rsid w:val="009165FB"/>
    <w:rsid w:val="009172B1"/>
    <w:rsid w:val="00917E5E"/>
    <w:rsid w:val="009219C4"/>
    <w:rsid w:val="009219E6"/>
    <w:rsid w:val="0092201E"/>
    <w:rsid w:val="00922373"/>
    <w:rsid w:val="00923783"/>
    <w:rsid w:val="00924806"/>
    <w:rsid w:val="009259A3"/>
    <w:rsid w:val="0092724A"/>
    <w:rsid w:val="0093120E"/>
    <w:rsid w:val="00931735"/>
    <w:rsid w:val="00931A7F"/>
    <w:rsid w:val="00931E08"/>
    <w:rsid w:val="00931F2A"/>
    <w:rsid w:val="00931F51"/>
    <w:rsid w:val="009321F5"/>
    <w:rsid w:val="00932CE9"/>
    <w:rsid w:val="009340BF"/>
    <w:rsid w:val="00934672"/>
    <w:rsid w:val="009347EE"/>
    <w:rsid w:val="009348F6"/>
    <w:rsid w:val="00935089"/>
    <w:rsid w:val="00935728"/>
    <w:rsid w:val="009359F7"/>
    <w:rsid w:val="00935A1A"/>
    <w:rsid w:val="00935CA3"/>
    <w:rsid w:val="00935E28"/>
    <w:rsid w:val="00935EE1"/>
    <w:rsid w:val="0093652A"/>
    <w:rsid w:val="009367D8"/>
    <w:rsid w:val="00936903"/>
    <w:rsid w:val="00936969"/>
    <w:rsid w:val="00937ACC"/>
    <w:rsid w:val="00940113"/>
    <w:rsid w:val="009411E7"/>
    <w:rsid w:val="00941374"/>
    <w:rsid w:val="00941ADD"/>
    <w:rsid w:val="00941E7B"/>
    <w:rsid w:val="009420DB"/>
    <w:rsid w:val="00942FEE"/>
    <w:rsid w:val="009430B5"/>
    <w:rsid w:val="00943263"/>
    <w:rsid w:val="0094387C"/>
    <w:rsid w:val="00943C26"/>
    <w:rsid w:val="00944552"/>
    <w:rsid w:val="009448C4"/>
    <w:rsid w:val="00944B44"/>
    <w:rsid w:val="00944D0F"/>
    <w:rsid w:val="00944E88"/>
    <w:rsid w:val="00945A42"/>
    <w:rsid w:val="009460FE"/>
    <w:rsid w:val="00946740"/>
    <w:rsid w:val="00946BF6"/>
    <w:rsid w:val="0094718F"/>
    <w:rsid w:val="0094785A"/>
    <w:rsid w:val="00947AD1"/>
    <w:rsid w:val="00950217"/>
    <w:rsid w:val="00951673"/>
    <w:rsid w:val="009519E6"/>
    <w:rsid w:val="00951B00"/>
    <w:rsid w:val="00951FAC"/>
    <w:rsid w:val="00952A9F"/>
    <w:rsid w:val="00953392"/>
    <w:rsid w:val="00953774"/>
    <w:rsid w:val="00953950"/>
    <w:rsid w:val="00953EE7"/>
    <w:rsid w:val="00953FE9"/>
    <w:rsid w:val="0095422A"/>
    <w:rsid w:val="00954CFC"/>
    <w:rsid w:val="00955BC4"/>
    <w:rsid w:val="00956A44"/>
    <w:rsid w:val="00956B4F"/>
    <w:rsid w:val="009573BE"/>
    <w:rsid w:val="00960364"/>
    <w:rsid w:val="0096069D"/>
    <w:rsid w:val="00960A85"/>
    <w:rsid w:val="0096379C"/>
    <w:rsid w:val="0096416D"/>
    <w:rsid w:val="009641F3"/>
    <w:rsid w:val="00964274"/>
    <w:rsid w:val="009645FF"/>
    <w:rsid w:val="0096495E"/>
    <w:rsid w:val="00964DE5"/>
    <w:rsid w:val="00965974"/>
    <w:rsid w:val="00965AE5"/>
    <w:rsid w:val="00965DD9"/>
    <w:rsid w:val="00966723"/>
    <w:rsid w:val="0096743E"/>
    <w:rsid w:val="00967C07"/>
    <w:rsid w:val="00971BF3"/>
    <w:rsid w:val="00972E29"/>
    <w:rsid w:val="00972F8B"/>
    <w:rsid w:val="0097303E"/>
    <w:rsid w:val="009734B6"/>
    <w:rsid w:val="00973A27"/>
    <w:rsid w:val="009742BB"/>
    <w:rsid w:val="009743DA"/>
    <w:rsid w:val="0097543E"/>
    <w:rsid w:val="00975E79"/>
    <w:rsid w:val="009762BB"/>
    <w:rsid w:val="009765E1"/>
    <w:rsid w:val="0097667A"/>
    <w:rsid w:val="00976CAA"/>
    <w:rsid w:val="00976D7A"/>
    <w:rsid w:val="00976E48"/>
    <w:rsid w:val="00980691"/>
    <w:rsid w:val="00980A98"/>
    <w:rsid w:val="00980C15"/>
    <w:rsid w:val="00980C7D"/>
    <w:rsid w:val="00980CF3"/>
    <w:rsid w:val="00980F62"/>
    <w:rsid w:val="00981580"/>
    <w:rsid w:val="00981839"/>
    <w:rsid w:val="009825E9"/>
    <w:rsid w:val="009843E3"/>
    <w:rsid w:val="009852D9"/>
    <w:rsid w:val="00985690"/>
    <w:rsid w:val="00985E5D"/>
    <w:rsid w:val="00986306"/>
    <w:rsid w:val="0098642E"/>
    <w:rsid w:val="00986DDB"/>
    <w:rsid w:val="009871AD"/>
    <w:rsid w:val="009873E0"/>
    <w:rsid w:val="0098742F"/>
    <w:rsid w:val="00987599"/>
    <w:rsid w:val="00987883"/>
    <w:rsid w:val="00987F0B"/>
    <w:rsid w:val="009904DC"/>
    <w:rsid w:val="00991168"/>
    <w:rsid w:val="009913CA"/>
    <w:rsid w:val="00994092"/>
    <w:rsid w:val="00994D74"/>
    <w:rsid w:val="0099535B"/>
    <w:rsid w:val="009959F8"/>
    <w:rsid w:val="009961FB"/>
    <w:rsid w:val="009964E1"/>
    <w:rsid w:val="00996EC6"/>
    <w:rsid w:val="00997170"/>
    <w:rsid w:val="009973CA"/>
    <w:rsid w:val="009A02FB"/>
    <w:rsid w:val="009A15E9"/>
    <w:rsid w:val="009A16FE"/>
    <w:rsid w:val="009A1713"/>
    <w:rsid w:val="009A25A8"/>
    <w:rsid w:val="009A2F79"/>
    <w:rsid w:val="009A341B"/>
    <w:rsid w:val="009A4325"/>
    <w:rsid w:val="009A43A9"/>
    <w:rsid w:val="009A4C66"/>
    <w:rsid w:val="009A5167"/>
    <w:rsid w:val="009A5EFD"/>
    <w:rsid w:val="009A7415"/>
    <w:rsid w:val="009A7732"/>
    <w:rsid w:val="009A7D61"/>
    <w:rsid w:val="009A7F7D"/>
    <w:rsid w:val="009B0C1B"/>
    <w:rsid w:val="009B0E3D"/>
    <w:rsid w:val="009B1628"/>
    <w:rsid w:val="009B1806"/>
    <w:rsid w:val="009B1BE3"/>
    <w:rsid w:val="009B1BF1"/>
    <w:rsid w:val="009B20D2"/>
    <w:rsid w:val="009B2586"/>
    <w:rsid w:val="009B2602"/>
    <w:rsid w:val="009B26E2"/>
    <w:rsid w:val="009B2E8E"/>
    <w:rsid w:val="009B347F"/>
    <w:rsid w:val="009B3591"/>
    <w:rsid w:val="009B3F0D"/>
    <w:rsid w:val="009B3F5B"/>
    <w:rsid w:val="009B47A0"/>
    <w:rsid w:val="009B4B7A"/>
    <w:rsid w:val="009B4DE3"/>
    <w:rsid w:val="009B5166"/>
    <w:rsid w:val="009B5373"/>
    <w:rsid w:val="009B5995"/>
    <w:rsid w:val="009B686E"/>
    <w:rsid w:val="009B6879"/>
    <w:rsid w:val="009B70A7"/>
    <w:rsid w:val="009B7831"/>
    <w:rsid w:val="009C00C3"/>
    <w:rsid w:val="009C019B"/>
    <w:rsid w:val="009C0D79"/>
    <w:rsid w:val="009C1084"/>
    <w:rsid w:val="009C10D5"/>
    <w:rsid w:val="009C1851"/>
    <w:rsid w:val="009C186A"/>
    <w:rsid w:val="009C1B7F"/>
    <w:rsid w:val="009C223F"/>
    <w:rsid w:val="009C2DE0"/>
    <w:rsid w:val="009C32CD"/>
    <w:rsid w:val="009C36E2"/>
    <w:rsid w:val="009C3B30"/>
    <w:rsid w:val="009C4894"/>
    <w:rsid w:val="009C5370"/>
    <w:rsid w:val="009C5556"/>
    <w:rsid w:val="009C5900"/>
    <w:rsid w:val="009C5EBC"/>
    <w:rsid w:val="009C66C5"/>
    <w:rsid w:val="009C684C"/>
    <w:rsid w:val="009C7631"/>
    <w:rsid w:val="009D01EF"/>
    <w:rsid w:val="009D0C99"/>
    <w:rsid w:val="009D0E8A"/>
    <w:rsid w:val="009D0F09"/>
    <w:rsid w:val="009D14F9"/>
    <w:rsid w:val="009D1F4F"/>
    <w:rsid w:val="009D22EA"/>
    <w:rsid w:val="009D3089"/>
    <w:rsid w:val="009D31CB"/>
    <w:rsid w:val="009D329D"/>
    <w:rsid w:val="009D3910"/>
    <w:rsid w:val="009D3956"/>
    <w:rsid w:val="009D3BC3"/>
    <w:rsid w:val="009D3D45"/>
    <w:rsid w:val="009D4207"/>
    <w:rsid w:val="009D4263"/>
    <w:rsid w:val="009D4C5C"/>
    <w:rsid w:val="009D4E4E"/>
    <w:rsid w:val="009D558C"/>
    <w:rsid w:val="009D5858"/>
    <w:rsid w:val="009D592C"/>
    <w:rsid w:val="009D5CE1"/>
    <w:rsid w:val="009D67D6"/>
    <w:rsid w:val="009D6D11"/>
    <w:rsid w:val="009D7A52"/>
    <w:rsid w:val="009D7AA3"/>
    <w:rsid w:val="009E0164"/>
    <w:rsid w:val="009E0437"/>
    <w:rsid w:val="009E07BD"/>
    <w:rsid w:val="009E0FF4"/>
    <w:rsid w:val="009E12F0"/>
    <w:rsid w:val="009E1CB0"/>
    <w:rsid w:val="009E1D49"/>
    <w:rsid w:val="009E20DF"/>
    <w:rsid w:val="009E2A75"/>
    <w:rsid w:val="009E2B16"/>
    <w:rsid w:val="009E2EED"/>
    <w:rsid w:val="009E36B2"/>
    <w:rsid w:val="009E3829"/>
    <w:rsid w:val="009E3A1D"/>
    <w:rsid w:val="009E3A46"/>
    <w:rsid w:val="009E59D4"/>
    <w:rsid w:val="009E5BB2"/>
    <w:rsid w:val="009E605E"/>
    <w:rsid w:val="009E6545"/>
    <w:rsid w:val="009E69B8"/>
    <w:rsid w:val="009E7A69"/>
    <w:rsid w:val="009E7CD2"/>
    <w:rsid w:val="009F0766"/>
    <w:rsid w:val="009F0C0D"/>
    <w:rsid w:val="009F0CDE"/>
    <w:rsid w:val="009F104A"/>
    <w:rsid w:val="009F1EF3"/>
    <w:rsid w:val="009F27E3"/>
    <w:rsid w:val="009F282E"/>
    <w:rsid w:val="009F2EE8"/>
    <w:rsid w:val="009F33C1"/>
    <w:rsid w:val="009F379D"/>
    <w:rsid w:val="009F448F"/>
    <w:rsid w:val="009F5383"/>
    <w:rsid w:val="009F7221"/>
    <w:rsid w:val="009F79A7"/>
    <w:rsid w:val="009F7E4A"/>
    <w:rsid w:val="00A011F2"/>
    <w:rsid w:val="00A0137D"/>
    <w:rsid w:val="00A0206B"/>
    <w:rsid w:val="00A02598"/>
    <w:rsid w:val="00A02C33"/>
    <w:rsid w:val="00A048BA"/>
    <w:rsid w:val="00A049B2"/>
    <w:rsid w:val="00A04EF1"/>
    <w:rsid w:val="00A05039"/>
    <w:rsid w:val="00A050F3"/>
    <w:rsid w:val="00A051DF"/>
    <w:rsid w:val="00A051FB"/>
    <w:rsid w:val="00A0589F"/>
    <w:rsid w:val="00A064C3"/>
    <w:rsid w:val="00A064FF"/>
    <w:rsid w:val="00A07A9A"/>
    <w:rsid w:val="00A07C63"/>
    <w:rsid w:val="00A10163"/>
    <w:rsid w:val="00A102B2"/>
    <w:rsid w:val="00A1037A"/>
    <w:rsid w:val="00A10762"/>
    <w:rsid w:val="00A10B6D"/>
    <w:rsid w:val="00A10F36"/>
    <w:rsid w:val="00A1170A"/>
    <w:rsid w:val="00A11758"/>
    <w:rsid w:val="00A11C61"/>
    <w:rsid w:val="00A11EF9"/>
    <w:rsid w:val="00A1276D"/>
    <w:rsid w:val="00A14789"/>
    <w:rsid w:val="00A147DD"/>
    <w:rsid w:val="00A15210"/>
    <w:rsid w:val="00A1539C"/>
    <w:rsid w:val="00A15C70"/>
    <w:rsid w:val="00A15D5A"/>
    <w:rsid w:val="00A163D3"/>
    <w:rsid w:val="00A16BED"/>
    <w:rsid w:val="00A16C38"/>
    <w:rsid w:val="00A16E5E"/>
    <w:rsid w:val="00A16F9D"/>
    <w:rsid w:val="00A177F3"/>
    <w:rsid w:val="00A17FBF"/>
    <w:rsid w:val="00A2055E"/>
    <w:rsid w:val="00A21400"/>
    <w:rsid w:val="00A22103"/>
    <w:rsid w:val="00A22A2A"/>
    <w:rsid w:val="00A22C8D"/>
    <w:rsid w:val="00A232F0"/>
    <w:rsid w:val="00A25496"/>
    <w:rsid w:val="00A25CD9"/>
    <w:rsid w:val="00A268BD"/>
    <w:rsid w:val="00A27666"/>
    <w:rsid w:val="00A27A63"/>
    <w:rsid w:val="00A27AB8"/>
    <w:rsid w:val="00A30B1E"/>
    <w:rsid w:val="00A31428"/>
    <w:rsid w:val="00A31628"/>
    <w:rsid w:val="00A31B64"/>
    <w:rsid w:val="00A32826"/>
    <w:rsid w:val="00A32985"/>
    <w:rsid w:val="00A32B1D"/>
    <w:rsid w:val="00A32BD7"/>
    <w:rsid w:val="00A33B13"/>
    <w:rsid w:val="00A344BF"/>
    <w:rsid w:val="00A34D4D"/>
    <w:rsid w:val="00A34F13"/>
    <w:rsid w:val="00A3549F"/>
    <w:rsid w:val="00A35F82"/>
    <w:rsid w:val="00A36C28"/>
    <w:rsid w:val="00A36C9D"/>
    <w:rsid w:val="00A37433"/>
    <w:rsid w:val="00A40A53"/>
    <w:rsid w:val="00A41A99"/>
    <w:rsid w:val="00A41DF8"/>
    <w:rsid w:val="00A42472"/>
    <w:rsid w:val="00A42A06"/>
    <w:rsid w:val="00A43D0B"/>
    <w:rsid w:val="00A43DB6"/>
    <w:rsid w:val="00A44806"/>
    <w:rsid w:val="00A44C6E"/>
    <w:rsid w:val="00A450AF"/>
    <w:rsid w:val="00A45163"/>
    <w:rsid w:val="00A45975"/>
    <w:rsid w:val="00A45F7E"/>
    <w:rsid w:val="00A46ABD"/>
    <w:rsid w:val="00A46C4A"/>
    <w:rsid w:val="00A46E88"/>
    <w:rsid w:val="00A47912"/>
    <w:rsid w:val="00A504E9"/>
    <w:rsid w:val="00A5060A"/>
    <w:rsid w:val="00A51A47"/>
    <w:rsid w:val="00A51A50"/>
    <w:rsid w:val="00A51A84"/>
    <w:rsid w:val="00A51F1A"/>
    <w:rsid w:val="00A54803"/>
    <w:rsid w:val="00A54C3C"/>
    <w:rsid w:val="00A54FFD"/>
    <w:rsid w:val="00A55B44"/>
    <w:rsid w:val="00A55D77"/>
    <w:rsid w:val="00A56B28"/>
    <w:rsid w:val="00A56B3C"/>
    <w:rsid w:val="00A57370"/>
    <w:rsid w:val="00A57501"/>
    <w:rsid w:val="00A6004E"/>
    <w:rsid w:val="00A60CEA"/>
    <w:rsid w:val="00A61E0B"/>
    <w:rsid w:val="00A6281A"/>
    <w:rsid w:val="00A6289C"/>
    <w:rsid w:val="00A62CFB"/>
    <w:rsid w:val="00A62F69"/>
    <w:rsid w:val="00A633D7"/>
    <w:rsid w:val="00A6358C"/>
    <w:rsid w:val="00A64331"/>
    <w:rsid w:val="00A652C1"/>
    <w:rsid w:val="00A657FE"/>
    <w:rsid w:val="00A66A0D"/>
    <w:rsid w:val="00A66A3B"/>
    <w:rsid w:val="00A67243"/>
    <w:rsid w:val="00A67396"/>
    <w:rsid w:val="00A70052"/>
    <w:rsid w:val="00A7034C"/>
    <w:rsid w:val="00A70E0A"/>
    <w:rsid w:val="00A71460"/>
    <w:rsid w:val="00A714FD"/>
    <w:rsid w:val="00A71740"/>
    <w:rsid w:val="00A718B8"/>
    <w:rsid w:val="00A71DBC"/>
    <w:rsid w:val="00A727E9"/>
    <w:rsid w:val="00A72A06"/>
    <w:rsid w:val="00A7402B"/>
    <w:rsid w:val="00A74284"/>
    <w:rsid w:val="00A7464D"/>
    <w:rsid w:val="00A74708"/>
    <w:rsid w:val="00A749BC"/>
    <w:rsid w:val="00A758EE"/>
    <w:rsid w:val="00A762DD"/>
    <w:rsid w:val="00A77054"/>
    <w:rsid w:val="00A774D4"/>
    <w:rsid w:val="00A77542"/>
    <w:rsid w:val="00A77576"/>
    <w:rsid w:val="00A8001F"/>
    <w:rsid w:val="00A80416"/>
    <w:rsid w:val="00A80850"/>
    <w:rsid w:val="00A80936"/>
    <w:rsid w:val="00A80D62"/>
    <w:rsid w:val="00A80F47"/>
    <w:rsid w:val="00A81B14"/>
    <w:rsid w:val="00A81E14"/>
    <w:rsid w:val="00A83CC3"/>
    <w:rsid w:val="00A83F5A"/>
    <w:rsid w:val="00A842B7"/>
    <w:rsid w:val="00A84CC1"/>
    <w:rsid w:val="00A85C0B"/>
    <w:rsid w:val="00A865FE"/>
    <w:rsid w:val="00A87034"/>
    <w:rsid w:val="00A87D7E"/>
    <w:rsid w:val="00A87DF6"/>
    <w:rsid w:val="00A906DD"/>
    <w:rsid w:val="00A90C24"/>
    <w:rsid w:val="00A91F1E"/>
    <w:rsid w:val="00A924D1"/>
    <w:rsid w:val="00A92883"/>
    <w:rsid w:val="00A93777"/>
    <w:rsid w:val="00A93E97"/>
    <w:rsid w:val="00A94390"/>
    <w:rsid w:val="00A9484D"/>
    <w:rsid w:val="00A95956"/>
    <w:rsid w:val="00A96C81"/>
    <w:rsid w:val="00A97036"/>
    <w:rsid w:val="00A97803"/>
    <w:rsid w:val="00A9798B"/>
    <w:rsid w:val="00A97AF9"/>
    <w:rsid w:val="00AA014F"/>
    <w:rsid w:val="00AA03D2"/>
    <w:rsid w:val="00AA04CC"/>
    <w:rsid w:val="00AA101A"/>
    <w:rsid w:val="00AA12B2"/>
    <w:rsid w:val="00AA231D"/>
    <w:rsid w:val="00AA242E"/>
    <w:rsid w:val="00AA2B73"/>
    <w:rsid w:val="00AA3652"/>
    <w:rsid w:val="00AA3B1F"/>
    <w:rsid w:val="00AB151C"/>
    <w:rsid w:val="00AB21F1"/>
    <w:rsid w:val="00AB2568"/>
    <w:rsid w:val="00AB3078"/>
    <w:rsid w:val="00AB3DA3"/>
    <w:rsid w:val="00AB41BE"/>
    <w:rsid w:val="00AB47C0"/>
    <w:rsid w:val="00AB4B9C"/>
    <w:rsid w:val="00AB5EF8"/>
    <w:rsid w:val="00AB6107"/>
    <w:rsid w:val="00AB672C"/>
    <w:rsid w:val="00AC0637"/>
    <w:rsid w:val="00AC08F6"/>
    <w:rsid w:val="00AC0BC7"/>
    <w:rsid w:val="00AC0E90"/>
    <w:rsid w:val="00AC25F8"/>
    <w:rsid w:val="00AC2813"/>
    <w:rsid w:val="00AC2E48"/>
    <w:rsid w:val="00AC43DB"/>
    <w:rsid w:val="00AC44C4"/>
    <w:rsid w:val="00AC4511"/>
    <w:rsid w:val="00AC466E"/>
    <w:rsid w:val="00AC4E21"/>
    <w:rsid w:val="00AC50C0"/>
    <w:rsid w:val="00AC55F0"/>
    <w:rsid w:val="00AC6137"/>
    <w:rsid w:val="00AC6879"/>
    <w:rsid w:val="00AC711D"/>
    <w:rsid w:val="00AD0559"/>
    <w:rsid w:val="00AD0CB9"/>
    <w:rsid w:val="00AD1C7F"/>
    <w:rsid w:val="00AD1D69"/>
    <w:rsid w:val="00AD3587"/>
    <w:rsid w:val="00AD39AD"/>
    <w:rsid w:val="00AD4517"/>
    <w:rsid w:val="00AD5305"/>
    <w:rsid w:val="00AD5569"/>
    <w:rsid w:val="00AD60FB"/>
    <w:rsid w:val="00AD6A8C"/>
    <w:rsid w:val="00AE09B1"/>
    <w:rsid w:val="00AE112D"/>
    <w:rsid w:val="00AE2D34"/>
    <w:rsid w:val="00AE4086"/>
    <w:rsid w:val="00AE41E1"/>
    <w:rsid w:val="00AE46DB"/>
    <w:rsid w:val="00AE4764"/>
    <w:rsid w:val="00AE4C8E"/>
    <w:rsid w:val="00AE5ADA"/>
    <w:rsid w:val="00AE5C2C"/>
    <w:rsid w:val="00AE776C"/>
    <w:rsid w:val="00AF01D6"/>
    <w:rsid w:val="00AF09DE"/>
    <w:rsid w:val="00AF119A"/>
    <w:rsid w:val="00AF1E49"/>
    <w:rsid w:val="00AF1FE5"/>
    <w:rsid w:val="00AF2F0E"/>
    <w:rsid w:val="00AF4129"/>
    <w:rsid w:val="00AF4160"/>
    <w:rsid w:val="00AF55DD"/>
    <w:rsid w:val="00AF5656"/>
    <w:rsid w:val="00AF67D4"/>
    <w:rsid w:val="00AF6890"/>
    <w:rsid w:val="00AF71F1"/>
    <w:rsid w:val="00AF7EC8"/>
    <w:rsid w:val="00B006BB"/>
    <w:rsid w:val="00B01181"/>
    <w:rsid w:val="00B013E2"/>
    <w:rsid w:val="00B0153F"/>
    <w:rsid w:val="00B017CB"/>
    <w:rsid w:val="00B0183D"/>
    <w:rsid w:val="00B020E8"/>
    <w:rsid w:val="00B02169"/>
    <w:rsid w:val="00B02590"/>
    <w:rsid w:val="00B047D8"/>
    <w:rsid w:val="00B04843"/>
    <w:rsid w:val="00B05BA6"/>
    <w:rsid w:val="00B07640"/>
    <w:rsid w:val="00B10132"/>
    <w:rsid w:val="00B102B9"/>
    <w:rsid w:val="00B106F3"/>
    <w:rsid w:val="00B10E82"/>
    <w:rsid w:val="00B11864"/>
    <w:rsid w:val="00B11A03"/>
    <w:rsid w:val="00B12159"/>
    <w:rsid w:val="00B1250C"/>
    <w:rsid w:val="00B1291F"/>
    <w:rsid w:val="00B135F7"/>
    <w:rsid w:val="00B1391E"/>
    <w:rsid w:val="00B13B1D"/>
    <w:rsid w:val="00B13E30"/>
    <w:rsid w:val="00B13EBF"/>
    <w:rsid w:val="00B13EC8"/>
    <w:rsid w:val="00B15104"/>
    <w:rsid w:val="00B151D1"/>
    <w:rsid w:val="00B15F46"/>
    <w:rsid w:val="00B161EA"/>
    <w:rsid w:val="00B1678D"/>
    <w:rsid w:val="00B16B99"/>
    <w:rsid w:val="00B171DF"/>
    <w:rsid w:val="00B17955"/>
    <w:rsid w:val="00B204BF"/>
    <w:rsid w:val="00B219E8"/>
    <w:rsid w:val="00B21C95"/>
    <w:rsid w:val="00B21D31"/>
    <w:rsid w:val="00B21DB9"/>
    <w:rsid w:val="00B22160"/>
    <w:rsid w:val="00B224AD"/>
    <w:rsid w:val="00B22DA2"/>
    <w:rsid w:val="00B22E35"/>
    <w:rsid w:val="00B23A9A"/>
    <w:rsid w:val="00B24A8F"/>
    <w:rsid w:val="00B24AF7"/>
    <w:rsid w:val="00B24B33"/>
    <w:rsid w:val="00B26144"/>
    <w:rsid w:val="00B268B3"/>
    <w:rsid w:val="00B2707A"/>
    <w:rsid w:val="00B27701"/>
    <w:rsid w:val="00B27B86"/>
    <w:rsid w:val="00B27C07"/>
    <w:rsid w:val="00B30634"/>
    <w:rsid w:val="00B31730"/>
    <w:rsid w:val="00B322FF"/>
    <w:rsid w:val="00B32F98"/>
    <w:rsid w:val="00B33483"/>
    <w:rsid w:val="00B33C8D"/>
    <w:rsid w:val="00B33E0A"/>
    <w:rsid w:val="00B33FF8"/>
    <w:rsid w:val="00B3499A"/>
    <w:rsid w:val="00B34E6F"/>
    <w:rsid w:val="00B3511C"/>
    <w:rsid w:val="00B36059"/>
    <w:rsid w:val="00B366E1"/>
    <w:rsid w:val="00B36EF6"/>
    <w:rsid w:val="00B372FC"/>
    <w:rsid w:val="00B37C6F"/>
    <w:rsid w:val="00B4005D"/>
    <w:rsid w:val="00B404BE"/>
    <w:rsid w:val="00B40740"/>
    <w:rsid w:val="00B42597"/>
    <w:rsid w:val="00B43050"/>
    <w:rsid w:val="00B43E89"/>
    <w:rsid w:val="00B454AE"/>
    <w:rsid w:val="00B459C2"/>
    <w:rsid w:val="00B4773F"/>
    <w:rsid w:val="00B509E4"/>
    <w:rsid w:val="00B5153F"/>
    <w:rsid w:val="00B51AAD"/>
    <w:rsid w:val="00B51DFF"/>
    <w:rsid w:val="00B5216A"/>
    <w:rsid w:val="00B522F8"/>
    <w:rsid w:val="00B52696"/>
    <w:rsid w:val="00B5279B"/>
    <w:rsid w:val="00B5288D"/>
    <w:rsid w:val="00B52BE1"/>
    <w:rsid w:val="00B52C83"/>
    <w:rsid w:val="00B54C23"/>
    <w:rsid w:val="00B54C54"/>
    <w:rsid w:val="00B558B7"/>
    <w:rsid w:val="00B56735"/>
    <w:rsid w:val="00B56749"/>
    <w:rsid w:val="00B57EBE"/>
    <w:rsid w:val="00B600B1"/>
    <w:rsid w:val="00B6045A"/>
    <w:rsid w:val="00B60725"/>
    <w:rsid w:val="00B61560"/>
    <w:rsid w:val="00B61770"/>
    <w:rsid w:val="00B62626"/>
    <w:rsid w:val="00B62E18"/>
    <w:rsid w:val="00B639C8"/>
    <w:rsid w:val="00B6498C"/>
    <w:rsid w:val="00B64BD7"/>
    <w:rsid w:val="00B654AD"/>
    <w:rsid w:val="00B657FC"/>
    <w:rsid w:val="00B65BE9"/>
    <w:rsid w:val="00B6703B"/>
    <w:rsid w:val="00B67A44"/>
    <w:rsid w:val="00B67C5D"/>
    <w:rsid w:val="00B7069B"/>
    <w:rsid w:val="00B70732"/>
    <w:rsid w:val="00B70B70"/>
    <w:rsid w:val="00B70BE7"/>
    <w:rsid w:val="00B71B08"/>
    <w:rsid w:val="00B71DA9"/>
    <w:rsid w:val="00B7208C"/>
    <w:rsid w:val="00B722C5"/>
    <w:rsid w:val="00B73487"/>
    <w:rsid w:val="00B734AB"/>
    <w:rsid w:val="00B741D8"/>
    <w:rsid w:val="00B75A03"/>
    <w:rsid w:val="00B7618F"/>
    <w:rsid w:val="00B763C8"/>
    <w:rsid w:val="00B76933"/>
    <w:rsid w:val="00B76F5F"/>
    <w:rsid w:val="00B7706F"/>
    <w:rsid w:val="00B77407"/>
    <w:rsid w:val="00B77A24"/>
    <w:rsid w:val="00B77C25"/>
    <w:rsid w:val="00B800D2"/>
    <w:rsid w:val="00B801E0"/>
    <w:rsid w:val="00B803B6"/>
    <w:rsid w:val="00B80C38"/>
    <w:rsid w:val="00B8158A"/>
    <w:rsid w:val="00B817EA"/>
    <w:rsid w:val="00B81BE6"/>
    <w:rsid w:val="00B822F1"/>
    <w:rsid w:val="00B825FF"/>
    <w:rsid w:val="00B82B66"/>
    <w:rsid w:val="00B83A47"/>
    <w:rsid w:val="00B8417B"/>
    <w:rsid w:val="00B84E51"/>
    <w:rsid w:val="00B84FA8"/>
    <w:rsid w:val="00B8573B"/>
    <w:rsid w:val="00B86B4D"/>
    <w:rsid w:val="00B874BD"/>
    <w:rsid w:val="00B877AF"/>
    <w:rsid w:val="00B87C0A"/>
    <w:rsid w:val="00B903A9"/>
    <w:rsid w:val="00B9047A"/>
    <w:rsid w:val="00B92595"/>
    <w:rsid w:val="00B927D4"/>
    <w:rsid w:val="00B96155"/>
    <w:rsid w:val="00B963A5"/>
    <w:rsid w:val="00B96787"/>
    <w:rsid w:val="00B9701E"/>
    <w:rsid w:val="00B97544"/>
    <w:rsid w:val="00B97967"/>
    <w:rsid w:val="00B97D85"/>
    <w:rsid w:val="00BA0E82"/>
    <w:rsid w:val="00BA1097"/>
    <w:rsid w:val="00BA11DA"/>
    <w:rsid w:val="00BA168A"/>
    <w:rsid w:val="00BA2254"/>
    <w:rsid w:val="00BA2CF7"/>
    <w:rsid w:val="00BA36F3"/>
    <w:rsid w:val="00BA4FCA"/>
    <w:rsid w:val="00BA525C"/>
    <w:rsid w:val="00BA5359"/>
    <w:rsid w:val="00BA575A"/>
    <w:rsid w:val="00BA5A8C"/>
    <w:rsid w:val="00BA5FA6"/>
    <w:rsid w:val="00BA6127"/>
    <w:rsid w:val="00BA7474"/>
    <w:rsid w:val="00BB000C"/>
    <w:rsid w:val="00BB03EE"/>
    <w:rsid w:val="00BB1E31"/>
    <w:rsid w:val="00BB38D9"/>
    <w:rsid w:val="00BB3DD7"/>
    <w:rsid w:val="00BB60A9"/>
    <w:rsid w:val="00BB6A55"/>
    <w:rsid w:val="00BB6BBE"/>
    <w:rsid w:val="00BB78DB"/>
    <w:rsid w:val="00BC037A"/>
    <w:rsid w:val="00BC08EE"/>
    <w:rsid w:val="00BC0DE2"/>
    <w:rsid w:val="00BC1420"/>
    <w:rsid w:val="00BC1E5F"/>
    <w:rsid w:val="00BC202E"/>
    <w:rsid w:val="00BC304D"/>
    <w:rsid w:val="00BC36D3"/>
    <w:rsid w:val="00BC4C7E"/>
    <w:rsid w:val="00BC77F1"/>
    <w:rsid w:val="00BC785F"/>
    <w:rsid w:val="00BC78B8"/>
    <w:rsid w:val="00BC7F51"/>
    <w:rsid w:val="00BD0845"/>
    <w:rsid w:val="00BD0DD6"/>
    <w:rsid w:val="00BD1C60"/>
    <w:rsid w:val="00BD2944"/>
    <w:rsid w:val="00BD2DC8"/>
    <w:rsid w:val="00BD3CDE"/>
    <w:rsid w:val="00BD4733"/>
    <w:rsid w:val="00BD4C1E"/>
    <w:rsid w:val="00BD5A74"/>
    <w:rsid w:val="00BD62A5"/>
    <w:rsid w:val="00BD632A"/>
    <w:rsid w:val="00BD7D22"/>
    <w:rsid w:val="00BE0A60"/>
    <w:rsid w:val="00BE0C94"/>
    <w:rsid w:val="00BE1342"/>
    <w:rsid w:val="00BE1855"/>
    <w:rsid w:val="00BE230D"/>
    <w:rsid w:val="00BE2CBC"/>
    <w:rsid w:val="00BE370C"/>
    <w:rsid w:val="00BE410B"/>
    <w:rsid w:val="00BE53A9"/>
    <w:rsid w:val="00BE5995"/>
    <w:rsid w:val="00BE66FB"/>
    <w:rsid w:val="00BF0206"/>
    <w:rsid w:val="00BF0BA2"/>
    <w:rsid w:val="00BF0F7F"/>
    <w:rsid w:val="00BF11D3"/>
    <w:rsid w:val="00BF1B18"/>
    <w:rsid w:val="00BF245D"/>
    <w:rsid w:val="00BF2A77"/>
    <w:rsid w:val="00BF2B1A"/>
    <w:rsid w:val="00BF2E33"/>
    <w:rsid w:val="00BF3375"/>
    <w:rsid w:val="00BF3DFF"/>
    <w:rsid w:val="00BF42BE"/>
    <w:rsid w:val="00BF6673"/>
    <w:rsid w:val="00BF6CE4"/>
    <w:rsid w:val="00BF7030"/>
    <w:rsid w:val="00BF7304"/>
    <w:rsid w:val="00BF759C"/>
    <w:rsid w:val="00BF75C0"/>
    <w:rsid w:val="00BF7FFB"/>
    <w:rsid w:val="00C00866"/>
    <w:rsid w:val="00C011D9"/>
    <w:rsid w:val="00C01515"/>
    <w:rsid w:val="00C0171D"/>
    <w:rsid w:val="00C01C63"/>
    <w:rsid w:val="00C020E0"/>
    <w:rsid w:val="00C02452"/>
    <w:rsid w:val="00C03C5C"/>
    <w:rsid w:val="00C03C8B"/>
    <w:rsid w:val="00C04178"/>
    <w:rsid w:val="00C04188"/>
    <w:rsid w:val="00C042A6"/>
    <w:rsid w:val="00C07A1B"/>
    <w:rsid w:val="00C10330"/>
    <w:rsid w:val="00C1034F"/>
    <w:rsid w:val="00C133B5"/>
    <w:rsid w:val="00C1465A"/>
    <w:rsid w:val="00C14F1D"/>
    <w:rsid w:val="00C15FAD"/>
    <w:rsid w:val="00C1644F"/>
    <w:rsid w:val="00C1662A"/>
    <w:rsid w:val="00C166D3"/>
    <w:rsid w:val="00C1678E"/>
    <w:rsid w:val="00C1753A"/>
    <w:rsid w:val="00C17CAA"/>
    <w:rsid w:val="00C17D00"/>
    <w:rsid w:val="00C20425"/>
    <w:rsid w:val="00C20AC3"/>
    <w:rsid w:val="00C20B7A"/>
    <w:rsid w:val="00C20CDF"/>
    <w:rsid w:val="00C20D00"/>
    <w:rsid w:val="00C21005"/>
    <w:rsid w:val="00C214B9"/>
    <w:rsid w:val="00C218D1"/>
    <w:rsid w:val="00C22A6D"/>
    <w:rsid w:val="00C22F97"/>
    <w:rsid w:val="00C24F15"/>
    <w:rsid w:val="00C254BD"/>
    <w:rsid w:val="00C26CAC"/>
    <w:rsid w:val="00C3048E"/>
    <w:rsid w:val="00C30E62"/>
    <w:rsid w:val="00C31539"/>
    <w:rsid w:val="00C31BA7"/>
    <w:rsid w:val="00C34119"/>
    <w:rsid w:val="00C34293"/>
    <w:rsid w:val="00C34A5B"/>
    <w:rsid w:val="00C34FC6"/>
    <w:rsid w:val="00C35E92"/>
    <w:rsid w:val="00C361D0"/>
    <w:rsid w:val="00C36E09"/>
    <w:rsid w:val="00C37B62"/>
    <w:rsid w:val="00C404EF"/>
    <w:rsid w:val="00C40C83"/>
    <w:rsid w:val="00C40F7D"/>
    <w:rsid w:val="00C41D31"/>
    <w:rsid w:val="00C4381F"/>
    <w:rsid w:val="00C43F0A"/>
    <w:rsid w:val="00C44211"/>
    <w:rsid w:val="00C4426C"/>
    <w:rsid w:val="00C443B0"/>
    <w:rsid w:val="00C44D2C"/>
    <w:rsid w:val="00C4585B"/>
    <w:rsid w:val="00C45A46"/>
    <w:rsid w:val="00C46134"/>
    <w:rsid w:val="00C462A7"/>
    <w:rsid w:val="00C466CD"/>
    <w:rsid w:val="00C473EE"/>
    <w:rsid w:val="00C50324"/>
    <w:rsid w:val="00C506BC"/>
    <w:rsid w:val="00C508E9"/>
    <w:rsid w:val="00C52512"/>
    <w:rsid w:val="00C53451"/>
    <w:rsid w:val="00C535D9"/>
    <w:rsid w:val="00C53858"/>
    <w:rsid w:val="00C540FF"/>
    <w:rsid w:val="00C5510C"/>
    <w:rsid w:val="00C55179"/>
    <w:rsid w:val="00C55B3C"/>
    <w:rsid w:val="00C56707"/>
    <w:rsid w:val="00C57E04"/>
    <w:rsid w:val="00C60C2C"/>
    <w:rsid w:val="00C612BF"/>
    <w:rsid w:val="00C61A79"/>
    <w:rsid w:val="00C6248F"/>
    <w:rsid w:val="00C62DCD"/>
    <w:rsid w:val="00C6304D"/>
    <w:rsid w:val="00C642D8"/>
    <w:rsid w:val="00C644C6"/>
    <w:rsid w:val="00C64880"/>
    <w:rsid w:val="00C648D2"/>
    <w:rsid w:val="00C64E4B"/>
    <w:rsid w:val="00C65570"/>
    <w:rsid w:val="00C65FA2"/>
    <w:rsid w:val="00C669B7"/>
    <w:rsid w:val="00C67164"/>
    <w:rsid w:val="00C67A4B"/>
    <w:rsid w:val="00C706B7"/>
    <w:rsid w:val="00C7090D"/>
    <w:rsid w:val="00C71040"/>
    <w:rsid w:val="00C71A66"/>
    <w:rsid w:val="00C7252B"/>
    <w:rsid w:val="00C725A6"/>
    <w:rsid w:val="00C72D5F"/>
    <w:rsid w:val="00C72DFD"/>
    <w:rsid w:val="00C7412A"/>
    <w:rsid w:val="00C74420"/>
    <w:rsid w:val="00C747E7"/>
    <w:rsid w:val="00C74A42"/>
    <w:rsid w:val="00C74FF6"/>
    <w:rsid w:val="00C75202"/>
    <w:rsid w:val="00C752B9"/>
    <w:rsid w:val="00C75AA7"/>
    <w:rsid w:val="00C75B4A"/>
    <w:rsid w:val="00C76627"/>
    <w:rsid w:val="00C76FB3"/>
    <w:rsid w:val="00C77043"/>
    <w:rsid w:val="00C7720A"/>
    <w:rsid w:val="00C777E5"/>
    <w:rsid w:val="00C80858"/>
    <w:rsid w:val="00C80EAE"/>
    <w:rsid w:val="00C813C3"/>
    <w:rsid w:val="00C821B0"/>
    <w:rsid w:val="00C835D4"/>
    <w:rsid w:val="00C8462B"/>
    <w:rsid w:val="00C863EA"/>
    <w:rsid w:val="00C86488"/>
    <w:rsid w:val="00C86AB8"/>
    <w:rsid w:val="00C86FA1"/>
    <w:rsid w:val="00C87269"/>
    <w:rsid w:val="00C874DD"/>
    <w:rsid w:val="00C912A9"/>
    <w:rsid w:val="00C9150A"/>
    <w:rsid w:val="00C9296E"/>
    <w:rsid w:val="00C929D3"/>
    <w:rsid w:val="00C9325B"/>
    <w:rsid w:val="00C93D18"/>
    <w:rsid w:val="00C94102"/>
    <w:rsid w:val="00C94EAC"/>
    <w:rsid w:val="00C94EC9"/>
    <w:rsid w:val="00C95121"/>
    <w:rsid w:val="00C9515C"/>
    <w:rsid w:val="00C958DF"/>
    <w:rsid w:val="00C95E16"/>
    <w:rsid w:val="00C96F73"/>
    <w:rsid w:val="00C97235"/>
    <w:rsid w:val="00C97B24"/>
    <w:rsid w:val="00CA005C"/>
    <w:rsid w:val="00CA05FB"/>
    <w:rsid w:val="00CA0D80"/>
    <w:rsid w:val="00CA1571"/>
    <w:rsid w:val="00CA18B9"/>
    <w:rsid w:val="00CA1CB3"/>
    <w:rsid w:val="00CA2423"/>
    <w:rsid w:val="00CA4BD9"/>
    <w:rsid w:val="00CA5DF7"/>
    <w:rsid w:val="00CA6915"/>
    <w:rsid w:val="00CA6C06"/>
    <w:rsid w:val="00CA786C"/>
    <w:rsid w:val="00CA7918"/>
    <w:rsid w:val="00CB10E1"/>
    <w:rsid w:val="00CB1948"/>
    <w:rsid w:val="00CB1EE8"/>
    <w:rsid w:val="00CB22B8"/>
    <w:rsid w:val="00CB33B5"/>
    <w:rsid w:val="00CB33F9"/>
    <w:rsid w:val="00CB358E"/>
    <w:rsid w:val="00CB3F35"/>
    <w:rsid w:val="00CB48BC"/>
    <w:rsid w:val="00CB5788"/>
    <w:rsid w:val="00CB5967"/>
    <w:rsid w:val="00CB5CF2"/>
    <w:rsid w:val="00CB5EB3"/>
    <w:rsid w:val="00CB6007"/>
    <w:rsid w:val="00CB6339"/>
    <w:rsid w:val="00CB648C"/>
    <w:rsid w:val="00CB720B"/>
    <w:rsid w:val="00CB7320"/>
    <w:rsid w:val="00CC1515"/>
    <w:rsid w:val="00CC2437"/>
    <w:rsid w:val="00CC25EC"/>
    <w:rsid w:val="00CC30B7"/>
    <w:rsid w:val="00CC43FC"/>
    <w:rsid w:val="00CC47EC"/>
    <w:rsid w:val="00CC599E"/>
    <w:rsid w:val="00CC5C37"/>
    <w:rsid w:val="00CC5DAC"/>
    <w:rsid w:val="00CC62C9"/>
    <w:rsid w:val="00CC66F8"/>
    <w:rsid w:val="00CC6E43"/>
    <w:rsid w:val="00CC6E9B"/>
    <w:rsid w:val="00CC73F7"/>
    <w:rsid w:val="00CC7C9B"/>
    <w:rsid w:val="00CD1557"/>
    <w:rsid w:val="00CD1DD6"/>
    <w:rsid w:val="00CD1DF9"/>
    <w:rsid w:val="00CD2025"/>
    <w:rsid w:val="00CD32F1"/>
    <w:rsid w:val="00CD3BCE"/>
    <w:rsid w:val="00CD58A0"/>
    <w:rsid w:val="00CD6885"/>
    <w:rsid w:val="00CD6D24"/>
    <w:rsid w:val="00CD724B"/>
    <w:rsid w:val="00CD7889"/>
    <w:rsid w:val="00CD7C97"/>
    <w:rsid w:val="00CE1B9E"/>
    <w:rsid w:val="00CE1E48"/>
    <w:rsid w:val="00CE2199"/>
    <w:rsid w:val="00CE2B23"/>
    <w:rsid w:val="00CE2C0A"/>
    <w:rsid w:val="00CE2FE2"/>
    <w:rsid w:val="00CE30BD"/>
    <w:rsid w:val="00CE3465"/>
    <w:rsid w:val="00CE351E"/>
    <w:rsid w:val="00CE414B"/>
    <w:rsid w:val="00CE4D3D"/>
    <w:rsid w:val="00CE5209"/>
    <w:rsid w:val="00CE521B"/>
    <w:rsid w:val="00CE5A82"/>
    <w:rsid w:val="00CE637B"/>
    <w:rsid w:val="00CE6CF5"/>
    <w:rsid w:val="00CE6D0D"/>
    <w:rsid w:val="00CE7593"/>
    <w:rsid w:val="00CE7E54"/>
    <w:rsid w:val="00CF0580"/>
    <w:rsid w:val="00CF0B3E"/>
    <w:rsid w:val="00CF11CC"/>
    <w:rsid w:val="00CF13A8"/>
    <w:rsid w:val="00CF1A5F"/>
    <w:rsid w:val="00CF2035"/>
    <w:rsid w:val="00CF21AE"/>
    <w:rsid w:val="00CF2A37"/>
    <w:rsid w:val="00CF3E28"/>
    <w:rsid w:val="00CF3EED"/>
    <w:rsid w:val="00CF412D"/>
    <w:rsid w:val="00CF508D"/>
    <w:rsid w:val="00CF5403"/>
    <w:rsid w:val="00CF5482"/>
    <w:rsid w:val="00CF6872"/>
    <w:rsid w:val="00CF6F37"/>
    <w:rsid w:val="00CF6F9C"/>
    <w:rsid w:val="00CF75DE"/>
    <w:rsid w:val="00D006CA"/>
    <w:rsid w:val="00D00C01"/>
    <w:rsid w:val="00D01699"/>
    <w:rsid w:val="00D01C28"/>
    <w:rsid w:val="00D0355A"/>
    <w:rsid w:val="00D03780"/>
    <w:rsid w:val="00D039AB"/>
    <w:rsid w:val="00D046FD"/>
    <w:rsid w:val="00D04BA0"/>
    <w:rsid w:val="00D04E51"/>
    <w:rsid w:val="00D06103"/>
    <w:rsid w:val="00D06268"/>
    <w:rsid w:val="00D06762"/>
    <w:rsid w:val="00D07C99"/>
    <w:rsid w:val="00D10280"/>
    <w:rsid w:val="00D10563"/>
    <w:rsid w:val="00D10638"/>
    <w:rsid w:val="00D10F3F"/>
    <w:rsid w:val="00D1100D"/>
    <w:rsid w:val="00D11635"/>
    <w:rsid w:val="00D11B11"/>
    <w:rsid w:val="00D12659"/>
    <w:rsid w:val="00D127EB"/>
    <w:rsid w:val="00D12C59"/>
    <w:rsid w:val="00D12D84"/>
    <w:rsid w:val="00D130D7"/>
    <w:rsid w:val="00D1397E"/>
    <w:rsid w:val="00D1414E"/>
    <w:rsid w:val="00D1454F"/>
    <w:rsid w:val="00D145BF"/>
    <w:rsid w:val="00D155BE"/>
    <w:rsid w:val="00D15946"/>
    <w:rsid w:val="00D15AB0"/>
    <w:rsid w:val="00D162EA"/>
    <w:rsid w:val="00D165DC"/>
    <w:rsid w:val="00D16762"/>
    <w:rsid w:val="00D173AC"/>
    <w:rsid w:val="00D175D8"/>
    <w:rsid w:val="00D17E87"/>
    <w:rsid w:val="00D20AE5"/>
    <w:rsid w:val="00D20B9B"/>
    <w:rsid w:val="00D20BC6"/>
    <w:rsid w:val="00D21680"/>
    <w:rsid w:val="00D21DB5"/>
    <w:rsid w:val="00D229D4"/>
    <w:rsid w:val="00D22FEF"/>
    <w:rsid w:val="00D24A99"/>
    <w:rsid w:val="00D25258"/>
    <w:rsid w:val="00D258E3"/>
    <w:rsid w:val="00D25FCA"/>
    <w:rsid w:val="00D26451"/>
    <w:rsid w:val="00D269AD"/>
    <w:rsid w:val="00D26EF0"/>
    <w:rsid w:val="00D272DF"/>
    <w:rsid w:val="00D277C2"/>
    <w:rsid w:val="00D27966"/>
    <w:rsid w:val="00D306BE"/>
    <w:rsid w:val="00D31219"/>
    <w:rsid w:val="00D31665"/>
    <w:rsid w:val="00D3173F"/>
    <w:rsid w:val="00D31CD6"/>
    <w:rsid w:val="00D33C1A"/>
    <w:rsid w:val="00D3468A"/>
    <w:rsid w:val="00D34FBB"/>
    <w:rsid w:val="00D35E00"/>
    <w:rsid w:val="00D36203"/>
    <w:rsid w:val="00D3668F"/>
    <w:rsid w:val="00D366DD"/>
    <w:rsid w:val="00D366DE"/>
    <w:rsid w:val="00D36C59"/>
    <w:rsid w:val="00D36F1B"/>
    <w:rsid w:val="00D40EB1"/>
    <w:rsid w:val="00D41272"/>
    <w:rsid w:val="00D41349"/>
    <w:rsid w:val="00D41C2F"/>
    <w:rsid w:val="00D41C7E"/>
    <w:rsid w:val="00D4211F"/>
    <w:rsid w:val="00D42372"/>
    <w:rsid w:val="00D42734"/>
    <w:rsid w:val="00D42758"/>
    <w:rsid w:val="00D42840"/>
    <w:rsid w:val="00D42EAD"/>
    <w:rsid w:val="00D4391A"/>
    <w:rsid w:val="00D44C0B"/>
    <w:rsid w:val="00D4570E"/>
    <w:rsid w:val="00D458F4"/>
    <w:rsid w:val="00D4768E"/>
    <w:rsid w:val="00D476E2"/>
    <w:rsid w:val="00D479FF"/>
    <w:rsid w:val="00D47FD2"/>
    <w:rsid w:val="00D501C9"/>
    <w:rsid w:val="00D50907"/>
    <w:rsid w:val="00D50D40"/>
    <w:rsid w:val="00D51A0A"/>
    <w:rsid w:val="00D51B97"/>
    <w:rsid w:val="00D52307"/>
    <w:rsid w:val="00D52374"/>
    <w:rsid w:val="00D52796"/>
    <w:rsid w:val="00D52EB4"/>
    <w:rsid w:val="00D53CA5"/>
    <w:rsid w:val="00D54250"/>
    <w:rsid w:val="00D558D1"/>
    <w:rsid w:val="00D5605C"/>
    <w:rsid w:val="00D56499"/>
    <w:rsid w:val="00D565D8"/>
    <w:rsid w:val="00D56AD2"/>
    <w:rsid w:val="00D5707F"/>
    <w:rsid w:val="00D571D9"/>
    <w:rsid w:val="00D576CB"/>
    <w:rsid w:val="00D6080C"/>
    <w:rsid w:val="00D609C5"/>
    <w:rsid w:val="00D60BE7"/>
    <w:rsid w:val="00D61B50"/>
    <w:rsid w:val="00D62060"/>
    <w:rsid w:val="00D62474"/>
    <w:rsid w:val="00D6296F"/>
    <w:rsid w:val="00D629A4"/>
    <w:rsid w:val="00D629A8"/>
    <w:rsid w:val="00D62AA0"/>
    <w:rsid w:val="00D62E72"/>
    <w:rsid w:val="00D63123"/>
    <w:rsid w:val="00D638C9"/>
    <w:rsid w:val="00D6444E"/>
    <w:rsid w:val="00D64A20"/>
    <w:rsid w:val="00D657A5"/>
    <w:rsid w:val="00D65E4F"/>
    <w:rsid w:val="00D65F01"/>
    <w:rsid w:val="00D6671B"/>
    <w:rsid w:val="00D66D38"/>
    <w:rsid w:val="00D67B4B"/>
    <w:rsid w:val="00D7150C"/>
    <w:rsid w:val="00D71B71"/>
    <w:rsid w:val="00D71C61"/>
    <w:rsid w:val="00D7214C"/>
    <w:rsid w:val="00D72896"/>
    <w:rsid w:val="00D732E2"/>
    <w:rsid w:val="00D73F08"/>
    <w:rsid w:val="00D7449C"/>
    <w:rsid w:val="00D74572"/>
    <w:rsid w:val="00D74675"/>
    <w:rsid w:val="00D747D5"/>
    <w:rsid w:val="00D74819"/>
    <w:rsid w:val="00D76864"/>
    <w:rsid w:val="00D8033C"/>
    <w:rsid w:val="00D805A7"/>
    <w:rsid w:val="00D808F6"/>
    <w:rsid w:val="00D80D58"/>
    <w:rsid w:val="00D80EB0"/>
    <w:rsid w:val="00D81124"/>
    <w:rsid w:val="00D825EC"/>
    <w:rsid w:val="00D82866"/>
    <w:rsid w:val="00D84650"/>
    <w:rsid w:val="00D84E04"/>
    <w:rsid w:val="00D857D6"/>
    <w:rsid w:val="00D85E66"/>
    <w:rsid w:val="00D90B34"/>
    <w:rsid w:val="00D90EE6"/>
    <w:rsid w:val="00D9127E"/>
    <w:rsid w:val="00D91819"/>
    <w:rsid w:val="00D918AC"/>
    <w:rsid w:val="00D9277B"/>
    <w:rsid w:val="00D936F3"/>
    <w:rsid w:val="00D93851"/>
    <w:rsid w:val="00D94690"/>
    <w:rsid w:val="00D94BCF"/>
    <w:rsid w:val="00D9572E"/>
    <w:rsid w:val="00D9599B"/>
    <w:rsid w:val="00D95B00"/>
    <w:rsid w:val="00D9606F"/>
    <w:rsid w:val="00D96EA8"/>
    <w:rsid w:val="00D9722B"/>
    <w:rsid w:val="00D97324"/>
    <w:rsid w:val="00D97D76"/>
    <w:rsid w:val="00DA01BD"/>
    <w:rsid w:val="00DA01C1"/>
    <w:rsid w:val="00DA0FA7"/>
    <w:rsid w:val="00DA2029"/>
    <w:rsid w:val="00DA294A"/>
    <w:rsid w:val="00DA295A"/>
    <w:rsid w:val="00DA2BC3"/>
    <w:rsid w:val="00DA3B36"/>
    <w:rsid w:val="00DA418B"/>
    <w:rsid w:val="00DA6149"/>
    <w:rsid w:val="00DA6B43"/>
    <w:rsid w:val="00DA7051"/>
    <w:rsid w:val="00DA7889"/>
    <w:rsid w:val="00DA7B9B"/>
    <w:rsid w:val="00DA7F16"/>
    <w:rsid w:val="00DA7F89"/>
    <w:rsid w:val="00DA7FD0"/>
    <w:rsid w:val="00DB04B6"/>
    <w:rsid w:val="00DB0F64"/>
    <w:rsid w:val="00DB13A1"/>
    <w:rsid w:val="00DB1BE5"/>
    <w:rsid w:val="00DB1E2B"/>
    <w:rsid w:val="00DB20E3"/>
    <w:rsid w:val="00DB227A"/>
    <w:rsid w:val="00DB23A4"/>
    <w:rsid w:val="00DB2734"/>
    <w:rsid w:val="00DB29BE"/>
    <w:rsid w:val="00DB2D44"/>
    <w:rsid w:val="00DB3FC4"/>
    <w:rsid w:val="00DB404F"/>
    <w:rsid w:val="00DB4787"/>
    <w:rsid w:val="00DB490F"/>
    <w:rsid w:val="00DB56C1"/>
    <w:rsid w:val="00DB6A60"/>
    <w:rsid w:val="00DB6FB2"/>
    <w:rsid w:val="00DC0317"/>
    <w:rsid w:val="00DC057E"/>
    <w:rsid w:val="00DC0F11"/>
    <w:rsid w:val="00DC1039"/>
    <w:rsid w:val="00DC10BD"/>
    <w:rsid w:val="00DC306E"/>
    <w:rsid w:val="00DC4CE1"/>
    <w:rsid w:val="00DC4F5C"/>
    <w:rsid w:val="00DC50B3"/>
    <w:rsid w:val="00DC6776"/>
    <w:rsid w:val="00DC70CC"/>
    <w:rsid w:val="00DC7B5E"/>
    <w:rsid w:val="00DC7E23"/>
    <w:rsid w:val="00DD0A08"/>
    <w:rsid w:val="00DD0A35"/>
    <w:rsid w:val="00DD0B0B"/>
    <w:rsid w:val="00DD16A1"/>
    <w:rsid w:val="00DD173E"/>
    <w:rsid w:val="00DD1A94"/>
    <w:rsid w:val="00DD246A"/>
    <w:rsid w:val="00DD28F7"/>
    <w:rsid w:val="00DD4223"/>
    <w:rsid w:val="00DD5652"/>
    <w:rsid w:val="00DD58FF"/>
    <w:rsid w:val="00DD5EEE"/>
    <w:rsid w:val="00DD656F"/>
    <w:rsid w:val="00DE0178"/>
    <w:rsid w:val="00DE160A"/>
    <w:rsid w:val="00DE168F"/>
    <w:rsid w:val="00DE16F4"/>
    <w:rsid w:val="00DE1C2D"/>
    <w:rsid w:val="00DE2447"/>
    <w:rsid w:val="00DE3A87"/>
    <w:rsid w:val="00DE3C9A"/>
    <w:rsid w:val="00DE3EAE"/>
    <w:rsid w:val="00DE4584"/>
    <w:rsid w:val="00DE4736"/>
    <w:rsid w:val="00DE4E82"/>
    <w:rsid w:val="00DE592A"/>
    <w:rsid w:val="00DE5BD2"/>
    <w:rsid w:val="00DE5BDD"/>
    <w:rsid w:val="00DE5CE3"/>
    <w:rsid w:val="00DE6829"/>
    <w:rsid w:val="00DE6E87"/>
    <w:rsid w:val="00DE7E49"/>
    <w:rsid w:val="00DF0C2A"/>
    <w:rsid w:val="00DF1F25"/>
    <w:rsid w:val="00DF25B3"/>
    <w:rsid w:val="00DF2B16"/>
    <w:rsid w:val="00DF2E15"/>
    <w:rsid w:val="00DF38C3"/>
    <w:rsid w:val="00DF3A3A"/>
    <w:rsid w:val="00DF3C49"/>
    <w:rsid w:val="00DF3D00"/>
    <w:rsid w:val="00DF45E1"/>
    <w:rsid w:val="00DF469E"/>
    <w:rsid w:val="00DF49AB"/>
    <w:rsid w:val="00DF4A55"/>
    <w:rsid w:val="00DF4AC8"/>
    <w:rsid w:val="00DF4C39"/>
    <w:rsid w:val="00DF51B9"/>
    <w:rsid w:val="00DF5833"/>
    <w:rsid w:val="00DF6093"/>
    <w:rsid w:val="00DF6640"/>
    <w:rsid w:val="00DF7588"/>
    <w:rsid w:val="00DF7AED"/>
    <w:rsid w:val="00DF7E75"/>
    <w:rsid w:val="00E0017C"/>
    <w:rsid w:val="00E00EA0"/>
    <w:rsid w:val="00E01EE2"/>
    <w:rsid w:val="00E02857"/>
    <w:rsid w:val="00E03301"/>
    <w:rsid w:val="00E044FE"/>
    <w:rsid w:val="00E045C6"/>
    <w:rsid w:val="00E04BFB"/>
    <w:rsid w:val="00E04C89"/>
    <w:rsid w:val="00E04D91"/>
    <w:rsid w:val="00E06366"/>
    <w:rsid w:val="00E07CA5"/>
    <w:rsid w:val="00E135FA"/>
    <w:rsid w:val="00E14302"/>
    <w:rsid w:val="00E14E26"/>
    <w:rsid w:val="00E151AA"/>
    <w:rsid w:val="00E166C6"/>
    <w:rsid w:val="00E1678F"/>
    <w:rsid w:val="00E16910"/>
    <w:rsid w:val="00E16C2F"/>
    <w:rsid w:val="00E16FA4"/>
    <w:rsid w:val="00E178EB"/>
    <w:rsid w:val="00E17913"/>
    <w:rsid w:val="00E17C83"/>
    <w:rsid w:val="00E20C8D"/>
    <w:rsid w:val="00E20CAE"/>
    <w:rsid w:val="00E20E99"/>
    <w:rsid w:val="00E213C9"/>
    <w:rsid w:val="00E21F48"/>
    <w:rsid w:val="00E22722"/>
    <w:rsid w:val="00E228B7"/>
    <w:rsid w:val="00E22A00"/>
    <w:rsid w:val="00E22B57"/>
    <w:rsid w:val="00E23534"/>
    <w:rsid w:val="00E24073"/>
    <w:rsid w:val="00E24238"/>
    <w:rsid w:val="00E260D0"/>
    <w:rsid w:val="00E27CF6"/>
    <w:rsid w:val="00E30E6D"/>
    <w:rsid w:val="00E325B4"/>
    <w:rsid w:val="00E3261F"/>
    <w:rsid w:val="00E356C3"/>
    <w:rsid w:val="00E35958"/>
    <w:rsid w:val="00E35D79"/>
    <w:rsid w:val="00E37968"/>
    <w:rsid w:val="00E41F1E"/>
    <w:rsid w:val="00E423B3"/>
    <w:rsid w:val="00E43153"/>
    <w:rsid w:val="00E44BF9"/>
    <w:rsid w:val="00E453B3"/>
    <w:rsid w:val="00E46770"/>
    <w:rsid w:val="00E46FD3"/>
    <w:rsid w:val="00E477D5"/>
    <w:rsid w:val="00E4799F"/>
    <w:rsid w:val="00E508C9"/>
    <w:rsid w:val="00E51565"/>
    <w:rsid w:val="00E52FE0"/>
    <w:rsid w:val="00E5327E"/>
    <w:rsid w:val="00E536FF"/>
    <w:rsid w:val="00E54111"/>
    <w:rsid w:val="00E54551"/>
    <w:rsid w:val="00E5485A"/>
    <w:rsid w:val="00E54BE2"/>
    <w:rsid w:val="00E54DF7"/>
    <w:rsid w:val="00E557A6"/>
    <w:rsid w:val="00E558AE"/>
    <w:rsid w:val="00E56492"/>
    <w:rsid w:val="00E56A05"/>
    <w:rsid w:val="00E56D6F"/>
    <w:rsid w:val="00E57107"/>
    <w:rsid w:val="00E57666"/>
    <w:rsid w:val="00E57F33"/>
    <w:rsid w:val="00E601D6"/>
    <w:rsid w:val="00E6110D"/>
    <w:rsid w:val="00E61CC3"/>
    <w:rsid w:val="00E61D89"/>
    <w:rsid w:val="00E632E9"/>
    <w:rsid w:val="00E64DD6"/>
    <w:rsid w:val="00E650C6"/>
    <w:rsid w:val="00E650F8"/>
    <w:rsid w:val="00E651FD"/>
    <w:rsid w:val="00E65252"/>
    <w:rsid w:val="00E666F7"/>
    <w:rsid w:val="00E668DB"/>
    <w:rsid w:val="00E66C48"/>
    <w:rsid w:val="00E67115"/>
    <w:rsid w:val="00E673C3"/>
    <w:rsid w:val="00E6791D"/>
    <w:rsid w:val="00E709B1"/>
    <w:rsid w:val="00E709DF"/>
    <w:rsid w:val="00E70A1E"/>
    <w:rsid w:val="00E725F5"/>
    <w:rsid w:val="00E725F8"/>
    <w:rsid w:val="00E7262E"/>
    <w:rsid w:val="00E72900"/>
    <w:rsid w:val="00E729D1"/>
    <w:rsid w:val="00E72CA7"/>
    <w:rsid w:val="00E7304A"/>
    <w:rsid w:val="00E7418F"/>
    <w:rsid w:val="00E746D6"/>
    <w:rsid w:val="00E7575C"/>
    <w:rsid w:val="00E75876"/>
    <w:rsid w:val="00E75921"/>
    <w:rsid w:val="00E7617E"/>
    <w:rsid w:val="00E77D9B"/>
    <w:rsid w:val="00E80BD0"/>
    <w:rsid w:val="00E813E4"/>
    <w:rsid w:val="00E81475"/>
    <w:rsid w:val="00E81877"/>
    <w:rsid w:val="00E81CDD"/>
    <w:rsid w:val="00E8233E"/>
    <w:rsid w:val="00E83260"/>
    <w:rsid w:val="00E83B39"/>
    <w:rsid w:val="00E8409E"/>
    <w:rsid w:val="00E842FB"/>
    <w:rsid w:val="00E845E0"/>
    <w:rsid w:val="00E84F6F"/>
    <w:rsid w:val="00E85699"/>
    <w:rsid w:val="00E85A11"/>
    <w:rsid w:val="00E861A3"/>
    <w:rsid w:val="00E8731F"/>
    <w:rsid w:val="00E87B79"/>
    <w:rsid w:val="00E91472"/>
    <w:rsid w:val="00E92D55"/>
    <w:rsid w:val="00E9388F"/>
    <w:rsid w:val="00E943E8"/>
    <w:rsid w:val="00E94D81"/>
    <w:rsid w:val="00E94D8E"/>
    <w:rsid w:val="00E953E0"/>
    <w:rsid w:val="00E955B5"/>
    <w:rsid w:val="00E95DDB"/>
    <w:rsid w:val="00E960E4"/>
    <w:rsid w:val="00E960EE"/>
    <w:rsid w:val="00E964DE"/>
    <w:rsid w:val="00E968EE"/>
    <w:rsid w:val="00EA01D9"/>
    <w:rsid w:val="00EA037C"/>
    <w:rsid w:val="00EA0C00"/>
    <w:rsid w:val="00EA156B"/>
    <w:rsid w:val="00EA1F9A"/>
    <w:rsid w:val="00EA2AA3"/>
    <w:rsid w:val="00EA2BD2"/>
    <w:rsid w:val="00EA3338"/>
    <w:rsid w:val="00EA35F1"/>
    <w:rsid w:val="00EA36CB"/>
    <w:rsid w:val="00EA3A8C"/>
    <w:rsid w:val="00EA468D"/>
    <w:rsid w:val="00EA47EF"/>
    <w:rsid w:val="00EA5310"/>
    <w:rsid w:val="00EA53EA"/>
    <w:rsid w:val="00EA5A1B"/>
    <w:rsid w:val="00EA5FF4"/>
    <w:rsid w:val="00EA62F4"/>
    <w:rsid w:val="00EA673B"/>
    <w:rsid w:val="00EA6C18"/>
    <w:rsid w:val="00EA7442"/>
    <w:rsid w:val="00EA7C3A"/>
    <w:rsid w:val="00EB0903"/>
    <w:rsid w:val="00EB0EDF"/>
    <w:rsid w:val="00EB1179"/>
    <w:rsid w:val="00EB14A4"/>
    <w:rsid w:val="00EB1A24"/>
    <w:rsid w:val="00EB249D"/>
    <w:rsid w:val="00EB253F"/>
    <w:rsid w:val="00EB267B"/>
    <w:rsid w:val="00EB2D47"/>
    <w:rsid w:val="00EB4056"/>
    <w:rsid w:val="00EB4D7E"/>
    <w:rsid w:val="00EB4E72"/>
    <w:rsid w:val="00EC0442"/>
    <w:rsid w:val="00EC08BF"/>
    <w:rsid w:val="00EC0A45"/>
    <w:rsid w:val="00EC16FA"/>
    <w:rsid w:val="00EC1CF7"/>
    <w:rsid w:val="00EC1D32"/>
    <w:rsid w:val="00EC445B"/>
    <w:rsid w:val="00EC4855"/>
    <w:rsid w:val="00EC640F"/>
    <w:rsid w:val="00EC68C2"/>
    <w:rsid w:val="00EC70D6"/>
    <w:rsid w:val="00EC7224"/>
    <w:rsid w:val="00ED00FB"/>
    <w:rsid w:val="00ED0550"/>
    <w:rsid w:val="00ED0D5D"/>
    <w:rsid w:val="00ED2050"/>
    <w:rsid w:val="00ED2F13"/>
    <w:rsid w:val="00ED30D3"/>
    <w:rsid w:val="00ED36EB"/>
    <w:rsid w:val="00ED4553"/>
    <w:rsid w:val="00ED49C8"/>
    <w:rsid w:val="00ED4ED6"/>
    <w:rsid w:val="00ED5DD6"/>
    <w:rsid w:val="00ED678C"/>
    <w:rsid w:val="00ED70C7"/>
    <w:rsid w:val="00ED7809"/>
    <w:rsid w:val="00ED7929"/>
    <w:rsid w:val="00ED7ABC"/>
    <w:rsid w:val="00ED7C07"/>
    <w:rsid w:val="00ED7FC7"/>
    <w:rsid w:val="00EE0C94"/>
    <w:rsid w:val="00EE0F9B"/>
    <w:rsid w:val="00EE1245"/>
    <w:rsid w:val="00EE14A4"/>
    <w:rsid w:val="00EE17C2"/>
    <w:rsid w:val="00EE17F1"/>
    <w:rsid w:val="00EE19CE"/>
    <w:rsid w:val="00EE2304"/>
    <w:rsid w:val="00EE2734"/>
    <w:rsid w:val="00EE3195"/>
    <w:rsid w:val="00EE3CF3"/>
    <w:rsid w:val="00EE4E26"/>
    <w:rsid w:val="00EE4E64"/>
    <w:rsid w:val="00EE63F9"/>
    <w:rsid w:val="00EE664C"/>
    <w:rsid w:val="00EE674D"/>
    <w:rsid w:val="00EE688D"/>
    <w:rsid w:val="00EE6ABC"/>
    <w:rsid w:val="00EE6E20"/>
    <w:rsid w:val="00EE756A"/>
    <w:rsid w:val="00EF00C1"/>
    <w:rsid w:val="00EF055B"/>
    <w:rsid w:val="00EF07C4"/>
    <w:rsid w:val="00EF09CD"/>
    <w:rsid w:val="00EF1338"/>
    <w:rsid w:val="00EF1537"/>
    <w:rsid w:val="00EF1C6C"/>
    <w:rsid w:val="00EF1D90"/>
    <w:rsid w:val="00EF2338"/>
    <w:rsid w:val="00EF24ED"/>
    <w:rsid w:val="00EF25A1"/>
    <w:rsid w:val="00EF2B16"/>
    <w:rsid w:val="00EF3B6F"/>
    <w:rsid w:val="00EF3E06"/>
    <w:rsid w:val="00EF3F33"/>
    <w:rsid w:val="00EF42C8"/>
    <w:rsid w:val="00EF4AF1"/>
    <w:rsid w:val="00EF532A"/>
    <w:rsid w:val="00EF5429"/>
    <w:rsid w:val="00EF5CEE"/>
    <w:rsid w:val="00EF62C6"/>
    <w:rsid w:val="00EF63F6"/>
    <w:rsid w:val="00EF6AE0"/>
    <w:rsid w:val="00EF6CC6"/>
    <w:rsid w:val="00EF6F23"/>
    <w:rsid w:val="00EF6F8A"/>
    <w:rsid w:val="00EF7592"/>
    <w:rsid w:val="00F0090F"/>
    <w:rsid w:val="00F00B37"/>
    <w:rsid w:val="00F01114"/>
    <w:rsid w:val="00F01687"/>
    <w:rsid w:val="00F01CB4"/>
    <w:rsid w:val="00F0256B"/>
    <w:rsid w:val="00F02883"/>
    <w:rsid w:val="00F02FF0"/>
    <w:rsid w:val="00F03247"/>
    <w:rsid w:val="00F033D4"/>
    <w:rsid w:val="00F049FA"/>
    <w:rsid w:val="00F04F38"/>
    <w:rsid w:val="00F05903"/>
    <w:rsid w:val="00F0630F"/>
    <w:rsid w:val="00F0764D"/>
    <w:rsid w:val="00F112B5"/>
    <w:rsid w:val="00F12EC2"/>
    <w:rsid w:val="00F133B9"/>
    <w:rsid w:val="00F13508"/>
    <w:rsid w:val="00F13C8E"/>
    <w:rsid w:val="00F13FC9"/>
    <w:rsid w:val="00F142AB"/>
    <w:rsid w:val="00F144E3"/>
    <w:rsid w:val="00F15607"/>
    <w:rsid w:val="00F15E3E"/>
    <w:rsid w:val="00F17065"/>
    <w:rsid w:val="00F1732F"/>
    <w:rsid w:val="00F2034B"/>
    <w:rsid w:val="00F206C0"/>
    <w:rsid w:val="00F20EC7"/>
    <w:rsid w:val="00F2125A"/>
    <w:rsid w:val="00F220BC"/>
    <w:rsid w:val="00F22370"/>
    <w:rsid w:val="00F229A3"/>
    <w:rsid w:val="00F2318B"/>
    <w:rsid w:val="00F2328D"/>
    <w:rsid w:val="00F24226"/>
    <w:rsid w:val="00F24766"/>
    <w:rsid w:val="00F24B9A"/>
    <w:rsid w:val="00F24D6E"/>
    <w:rsid w:val="00F25629"/>
    <w:rsid w:val="00F25959"/>
    <w:rsid w:val="00F26D97"/>
    <w:rsid w:val="00F2703E"/>
    <w:rsid w:val="00F27F06"/>
    <w:rsid w:val="00F30088"/>
    <w:rsid w:val="00F301F6"/>
    <w:rsid w:val="00F303EB"/>
    <w:rsid w:val="00F30DDC"/>
    <w:rsid w:val="00F30EFC"/>
    <w:rsid w:val="00F3102E"/>
    <w:rsid w:val="00F31935"/>
    <w:rsid w:val="00F31F71"/>
    <w:rsid w:val="00F33093"/>
    <w:rsid w:val="00F334D9"/>
    <w:rsid w:val="00F33562"/>
    <w:rsid w:val="00F338FF"/>
    <w:rsid w:val="00F33AAE"/>
    <w:rsid w:val="00F33C3A"/>
    <w:rsid w:val="00F3409C"/>
    <w:rsid w:val="00F34F2A"/>
    <w:rsid w:val="00F35601"/>
    <w:rsid w:val="00F3585C"/>
    <w:rsid w:val="00F358FA"/>
    <w:rsid w:val="00F35AF3"/>
    <w:rsid w:val="00F364B4"/>
    <w:rsid w:val="00F3738B"/>
    <w:rsid w:val="00F404CC"/>
    <w:rsid w:val="00F427D5"/>
    <w:rsid w:val="00F430BF"/>
    <w:rsid w:val="00F43304"/>
    <w:rsid w:val="00F43522"/>
    <w:rsid w:val="00F4385E"/>
    <w:rsid w:val="00F43BEA"/>
    <w:rsid w:val="00F44CEC"/>
    <w:rsid w:val="00F44D7B"/>
    <w:rsid w:val="00F451A7"/>
    <w:rsid w:val="00F456D0"/>
    <w:rsid w:val="00F459F6"/>
    <w:rsid w:val="00F45EE2"/>
    <w:rsid w:val="00F45F44"/>
    <w:rsid w:val="00F45FFF"/>
    <w:rsid w:val="00F47B3C"/>
    <w:rsid w:val="00F508EE"/>
    <w:rsid w:val="00F511B2"/>
    <w:rsid w:val="00F51A56"/>
    <w:rsid w:val="00F52C89"/>
    <w:rsid w:val="00F52EAA"/>
    <w:rsid w:val="00F541D9"/>
    <w:rsid w:val="00F54490"/>
    <w:rsid w:val="00F54D8B"/>
    <w:rsid w:val="00F55A65"/>
    <w:rsid w:val="00F5659E"/>
    <w:rsid w:val="00F57EC9"/>
    <w:rsid w:val="00F60324"/>
    <w:rsid w:val="00F605D6"/>
    <w:rsid w:val="00F60A27"/>
    <w:rsid w:val="00F6157E"/>
    <w:rsid w:val="00F61D85"/>
    <w:rsid w:val="00F62032"/>
    <w:rsid w:val="00F62963"/>
    <w:rsid w:val="00F62989"/>
    <w:rsid w:val="00F62D41"/>
    <w:rsid w:val="00F62DC6"/>
    <w:rsid w:val="00F6327C"/>
    <w:rsid w:val="00F63A12"/>
    <w:rsid w:val="00F6435E"/>
    <w:rsid w:val="00F649E8"/>
    <w:rsid w:val="00F64BF9"/>
    <w:rsid w:val="00F652FE"/>
    <w:rsid w:val="00F65384"/>
    <w:rsid w:val="00F668D1"/>
    <w:rsid w:val="00F668DA"/>
    <w:rsid w:val="00F66C60"/>
    <w:rsid w:val="00F6755E"/>
    <w:rsid w:val="00F679B7"/>
    <w:rsid w:val="00F703AA"/>
    <w:rsid w:val="00F70613"/>
    <w:rsid w:val="00F708B5"/>
    <w:rsid w:val="00F70A54"/>
    <w:rsid w:val="00F7195C"/>
    <w:rsid w:val="00F7281B"/>
    <w:rsid w:val="00F74FDF"/>
    <w:rsid w:val="00F75152"/>
    <w:rsid w:val="00F7533C"/>
    <w:rsid w:val="00F7560A"/>
    <w:rsid w:val="00F759EF"/>
    <w:rsid w:val="00F75C49"/>
    <w:rsid w:val="00F75F4D"/>
    <w:rsid w:val="00F75FA2"/>
    <w:rsid w:val="00F77471"/>
    <w:rsid w:val="00F77AF7"/>
    <w:rsid w:val="00F77C96"/>
    <w:rsid w:val="00F81320"/>
    <w:rsid w:val="00F8165E"/>
    <w:rsid w:val="00F82CA0"/>
    <w:rsid w:val="00F82CE1"/>
    <w:rsid w:val="00F83C20"/>
    <w:rsid w:val="00F83EE7"/>
    <w:rsid w:val="00F83F04"/>
    <w:rsid w:val="00F850CC"/>
    <w:rsid w:val="00F856A5"/>
    <w:rsid w:val="00F85AB8"/>
    <w:rsid w:val="00F85FEC"/>
    <w:rsid w:val="00F86C76"/>
    <w:rsid w:val="00F876A2"/>
    <w:rsid w:val="00F87808"/>
    <w:rsid w:val="00F905FA"/>
    <w:rsid w:val="00F90ED1"/>
    <w:rsid w:val="00F911EF"/>
    <w:rsid w:val="00F917A0"/>
    <w:rsid w:val="00F918F5"/>
    <w:rsid w:val="00F91E92"/>
    <w:rsid w:val="00F91FC5"/>
    <w:rsid w:val="00F92942"/>
    <w:rsid w:val="00F94126"/>
    <w:rsid w:val="00F94242"/>
    <w:rsid w:val="00F9447F"/>
    <w:rsid w:val="00F94A30"/>
    <w:rsid w:val="00F96570"/>
    <w:rsid w:val="00F96C04"/>
    <w:rsid w:val="00F96C19"/>
    <w:rsid w:val="00F97760"/>
    <w:rsid w:val="00F979B3"/>
    <w:rsid w:val="00FA0662"/>
    <w:rsid w:val="00FA1A0B"/>
    <w:rsid w:val="00FA2A6E"/>
    <w:rsid w:val="00FA39CF"/>
    <w:rsid w:val="00FA445E"/>
    <w:rsid w:val="00FA4CDE"/>
    <w:rsid w:val="00FA5066"/>
    <w:rsid w:val="00FA526E"/>
    <w:rsid w:val="00FA533A"/>
    <w:rsid w:val="00FA5A14"/>
    <w:rsid w:val="00FA5E56"/>
    <w:rsid w:val="00FA61EC"/>
    <w:rsid w:val="00FA65D9"/>
    <w:rsid w:val="00FA6639"/>
    <w:rsid w:val="00FA690D"/>
    <w:rsid w:val="00FA6D5F"/>
    <w:rsid w:val="00FA7012"/>
    <w:rsid w:val="00FA7ABF"/>
    <w:rsid w:val="00FB06A2"/>
    <w:rsid w:val="00FB0C43"/>
    <w:rsid w:val="00FB12D4"/>
    <w:rsid w:val="00FB170C"/>
    <w:rsid w:val="00FB1B74"/>
    <w:rsid w:val="00FB2353"/>
    <w:rsid w:val="00FB2743"/>
    <w:rsid w:val="00FB2ADE"/>
    <w:rsid w:val="00FB2FF9"/>
    <w:rsid w:val="00FB377D"/>
    <w:rsid w:val="00FB38A4"/>
    <w:rsid w:val="00FB3FC2"/>
    <w:rsid w:val="00FB4388"/>
    <w:rsid w:val="00FB4861"/>
    <w:rsid w:val="00FB5018"/>
    <w:rsid w:val="00FB5BDC"/>
    <w:rsid w:val="00FB6A17"/>
    <w:rsid w:val="00FB6B51"/>
    <w:rsid w:val="00FB76B0"/>
    <w:rsid w:val="00FB776C"/>
    <w:rsid w:val="00FB7DF7"/>
    <w:rsid w:val="00FB7F59"/>
    <w:rsid w:val="00FC0414"/>
    <w:rsid w:val="00FC075C"/>
    <w:rsid w:val="00FC0A92"/>
    <w:rsid w:val="00FC1427"/>
    <w:rsid w:val="00FC2757"/>
    <w:rsid w:val="00FC285C"/>
    <w:rsid w:val="00FC2971"/>
    <w:rsid w:val="00FC40F6"/>
    <w:rsid w:val="00FC452D"/>
    <w:rsid w:val="00FC4F10"/>
    <w:rsid w:val="00FC53C3"/>
    <w:rsid w:val="00FC6551"/>
    <w:rsid w:val="00FC6F7E"/>
    <w:rsid w:val="00FC786D"/>
    <w:rsid w:val="00FC7D9C"/>
    <w:rsid w:val="00FD0070"/>
    <w:rsid w:val="00FD04BE"/>
    <w:rsid w:val="00FD08EE"/>
    <w:rsid w:val="00FD0E0C"/>
    <w:rsid w:val="00FD1840"/>
    <w:rsid w:val="00FD18CD"/>
    <w:rsid w:val="00FD1932"/>
    <w:rsid w:val="00FD1CDD"/>
    <w:rsid w:val="00FD204D"/>
    <w:rsid w:val="00FD211D"/>
    <w:rsid w:val="00FD228B"/>
    <w:rsid w:val="00FD3430"/>
    <w:rsid w:val="00FD38FD"/>
    <w:rsid w:val="00FD3950"/>
    <w:rsid w:val="00FD39D2"/>
    <w:rsid w:val="00FD3E7F"/>
    <w:rsid w:val="00FD5D0C"/>
    <w:rsid w:val="00FD7668"/>
    <w:rsid w:val="00FD76A8"/>
    <w:rsid w:val="00FD7DC6"/>
    <w:rsid w:val="00FE0202"/>
    <w:rsid w:val="00FE0363"/>
    <w:rsid w:val="00FE053B"/>
    <w:rsid w:val="00FE0D9C"/>
    <w:rsid w:val="00FE1219"/>
    <w:rsid w:val="00FE16AC"/>
    <w:rsid w:val="00FE1A25"/>
    <w:rsid w:val="00FE304E"/>
    <w:rsid w:val="00FE475D"/>
    <w:rsid w:val="00FE4DB9"/>
    <w:rsid w:val="00FE5269"/>
    <w:rsid w:val="00FE5E4D"/>
    <w:rsid w:val="00FE6044"/>
    <w:rsid w:val="00FE615E"/>
    <w:rsid w:val="00FE61F3"/>
    <w:rsid w:val="00FE6C89"/>
    <w:rsid w:val="00FE7174"/>
    <w:rsid w:val="00FE71EE"/>
    <w:rsid w:val="00FE76A1"/>
    <w:rsid w:val="00FE7715"/>
    <w:rsid w:val="00FF1783"/>
    <w:rsid w:val="00FF1E83"/>
    <w:rsid w:val="00FF2D70"/>
    <w:rsid w:val="00FF2E7F"/>
    <w:rsid w:val="00FF3251"/>
    <w:rsid w:val="00FF3723"/>
    <w:rsid w:val="00FF3C92"/>
    <w:rsid w:val="00FF3F8D"/>
    <w:rsid w:val="00FF4E16"/>
    <w:rsid w:val="00FF4F4C"/>
    <w:rsid w:val="00FF5A92"/>
    <w:rsid w:val="00FF6491"/>
    <w:rsid w:val="00FF710D"/>
    <w:rsid w:val="00FF77F6"/>
    <w:rsid w:val="00FF79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6E6B34"/>
  <w15:chartTrackingRefBased/>
  <w15:docId w15:val="{3F12CAD4-9772-4401-876E-38F760EBB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AA0"/>
    <w:pPr>
      <w:spacing w:line="480" w:lineRule="auto"/>
    </w:pPr>
  </w:style>
  <w:style w:type="paragraph" w:styleId="Heading1">
    <w:name w:val="heading 1"/>
    <w:basedOn w:val="Normal"/>
    <w:next w:val="Normal"/>
    <w:link w:val="Heading1Char"/>
    <w:uiPriority w:val="9"/>
    <w:qFormat/>
    <w:rsid w:val="002B4A70"/>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val="en-US"/>
    </w:rPr>
  </w:style>
  <w:style w:type="paragraph" w:styleId="Heading2">
    <w:name w:val="heading 2"/>
    <w:basedOn w:val="Normal"/>
    <w:next w:val="Normal"/>
    <w:link w:val="Heading2Char"/>
    <w:uiPriority w:val="9"/>
    <w:unhideWhenUsed/>
    <w:qFormat/>
    <w:rsid w:val="002B4A70"/>
    <w:pPr>
      <w:keepNext/>
      <w:keepLines/>
      <w:spacing w:before="200" w:after="0" w:line="276" w:lineRule="auto"/>
      <w:outlineLvl w:val="1"/>
    </w:pPr>
    <w:rPr>
      <w:rFonts w:ascii="Cambria" w:eastAsia="Times New Roman" w:hAnsi="Cambria" w:cs="Times New Roman"/>
      <w:b/>
      <w:bCs/>
      <w:color w:val="4F81BD"/>
      <w:sz w:val="26"/>
      <w:szCs w:val="26"/>
      <w:lang w:val="en-US"/>
    </w:rPr>
  </w:style>
  <w:style w:type="paragraph" w:styleId="Heading3">
    <w:name w:val="heading 3"/>
    <w:basedOn w:val="Normal"/>
    <w:next w:val="Normal"/>
    <w:link w:val="Heading3Char"/>
    <w:uiPriority w:val="9"/>
    <w:unhideWhenUsed/>
    <w:qFormat/>
    <w:rsid w:val="002B4A70"/>
    <w:pPr>
      <w:keepNext/>
      <w:keepLines/>
      <w:spacing w:before="200" w:after="0" w:line="276" w:lineRule="auto"/>
      <w:outlineLvl w:val="2"/>
    </w:pPr>
    <w:rPr>
      <w:rFonts w:ascii="Cambria" w:eastAsia="Times New Roman" w:hAnsi="Cambria" w:cs="Times New Roman"/>
      <w:b/>
      <w:bCs/>
      <w:color w:val="4F81BD"/>
      <w:lang w:val="en-US"/>
    </w:rPr>
  </w:style>
  <w:style w:type="paragraph" w:styleId="Heading4">
    <w:name w:val="heading 4"/>
    <w:basedOn w:val="Normal"/>
    <w:next w:val="Normal"/>
    <w:link w:val="Heading4Char"/>
    <w:uiPriority w:val="9"/>
    <w:unhideWhenUsed/>
    <w:qFormat/>
    <w:rsid w:val="002B4A70"/>
    <w:pPr>
      <w:keepNext/>
      <w:keepLines/>
      <w:spacing w:before="40" w:after="0" w:line="240" w:lineRule="auto"/>
      <w:outlineLvl w:val="3"/>
    </w:pPr>
    <w:rPr>
      <w:rFonts w:asciiTheme="majorHAnsi" w:eastAsiaTheme="majorEastAsia" w:hAnsiTheme="majorHAnsi" w:cstheme="majorBidi"/>
      <w:i/>
      <w:iCs/>
      <w:color w:val="2E74B5" w:themeColor="accent1" w:themeShade="BF"/>
      <w:sz w:val="24"/>
      <w:szCs w:val="24"/>
      <w:lang w:val="en-US"/>
    </w:rPr>
  </w:style>
  <w:style w:type="paragraph" w:styleId="Heading5">
    <w:name w:val="heading 5"/>
    <w:basedOn w:val="Normal"/>
    <w:next w:val="Normal"/>
    <w:link w:val="Heading5Char"/>
    <w:uiPriority w:val="9"/>
    <w:semiHidden/>
    <w:unhideWhenUsed/>
    <w:qFormat/>
    <w:rsid w:val="002B4A70"/>
    <w:pPr>
      <w:keepNext/>
      <w:keepLines/>
      <w:spacing w:before="40" w:after="0" w:line="240" w:lineRule="auto"/>
      <w:outlineLvl w:val="4"/>
    </w:pPr>
    <w:rPr>
      <w:rFonts w:asciiTheme="majorHAnsi" w:eastAsiaTheme="majorEastAsia" w:hAnsiTheme="majorHAnsi" w:cstheme="majorBidi"/>
      <w:color w:val="2E74B5" w:themeColor="accent1" w:themeShade="B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34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tudy Name"/>
    <w:basedOn w:val="Normal"/>
    <w:link w:val="HeaderChar"/>
    <w:uiPriority w:val="99"/>
    <w:unhideWhenUsed/>
    <w:rsid w:val="00C53451"/>
    <w:pPr>
      <w:tabs>
        <w:tab w:val="center" w:pos="4513"/>
        <w:tab w:val="right" w:pos="9026"/>
      </w:tabs>
      <w:spacing w:after="0" w:line="240" w:lineRule="auto"/>
    </w:pPr>
  </w:style>
  <w:style w:type="character" w:customStyle="1" w:styleId="HeaderChar">
    <w:name w:val="Header Char"/>
    <w:aliases w:val="Study Name Char"/>
    <w:basedOn w:val="DefaultParagraphFont"/>
    <w:link w:val="Header"/>
    <w:uiPriority w:val="99"/>
    <w:rsid w:val="00C53451"/>
  </w:style>
  <w:style w:type="paragraph" w:styleId="Footer">
    <w:name w:val="footer"/>
    <w:basedOn w:val="Normal"/>
    <w:link w:val="FooterChar"/>
    <w:uiPriority w:val="99"/>
    <w:unhideWhenUsed/>
    <w:rsid w:val="00C534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451"/>
  </w:style>
  <w:style w:type="character" w:styleId="Hyperlink">
    <w:name w:val="Hyperlink"/>
    <w:basedOn w:val="DefaultParagraphFont"/>
    <w:uiPriority w:val="99"/>
    <w:unhideWhenUsed/>
    <w:rsid w:val="00A42472"/>
    <w:rPr>
      <w:color w:val="0563C1" w:themeColor="hyperlink"/>
      <w:u w:val="single"/>
    </w:rPr>
  </w:style>
  <w:style w:type="paragraph" w:styleId="ListParagraph">
    <w:name w:val="List Paragraph"/>
    <w:basedOn w:val="Normal"/>
    <w:uiPriority w:val="34"/>
    <w:qFormat/>
    <w:rsid w:val="00B84FA8"/>
    <w:pPr>
      <w:ind w:left="720"/>
      <w:contextualSpacing/>
    </w:pPr>
  </w:style>
  <w:style w:type="paragraph" w:styleId="BalloonText">
    <w:name w:val="Balloon Text"/>
    <w:basedOn w:val="Normal"/>
    <w:link w:val="BalloonTextChar"/>
    <w:uiPriority w:val="99"/>
    <w:semiHidden/>
    <w:unhideWhenUsed/>
    <w:rsid w:val="00B84F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FA8"/>
    <w:rPr>
      <w:rFonts w:ascii="Segoe UI" w:hAnsi="Segoe UI" w:cs="Segoe UI"/>
      <w:sz w:val="18"/>
      <w:szCs w:val="18"/>
    </w:rPr>
  </w:style>
  <w:style w:type="paragraph" w:styleId="EndnoteText">
    <w:name w:val="endnote text"/>
    <w:basedOn w:val="Normal"/>
    <w:link w:val="EndnoteTextChar"/>
    <w:uiPriority w:val="99"/>
    <w:unhideWhenUsed/>
    <w:rsid w:val="00B84FA8"/>
    <w:pPr>
      <w:spacing w:after="0" w:line="240" w:lineRule="auto"/>
    </w:pPr>
    <w:rPr>
      <w:sz w:val="24"/>
      <w:szCs w:val="24"/>
    </w:rPr>
  </w:style>
  <w:style w:type="character" w:customStyle="1" w:styleId="EndnoteTextChar">
    <w:name w:val="Endnote Text Char"/>
    <w:basedOn w:val="DefaultParagraphFont"/>
    <w:link w:val="EndnoteText"/>
    <w:uiPriority w:val="99"/>
    <w:rsid w:val="00B84FA8"/>
    <w:rPr>
      <w:sz w:val="24"/>
      <w:szCs w:val="24"/>
    </w:rPr>
  </w:style>
  <w:style w:type="character" w:styleId="EndnoteReference">
    <w:name w:val="endnote reference"/>
    <w:basedOn w:val="DefaultParagraphFont"/>
    <w:uiPriority w:val="99"/>
    <w:unhideWhenUsed/>
    <w:rsid w:val="00B84FA8"/>
    <w:rPr>
      <w:vertAlign w:val="superscript"/>
    </w:rPr>
  </w:style>
  <w:style w:type="character" w:customStyle="1" w:styleId="Heading1Char">
    <w:name w:val="Heading 1 Char"/>
    <w:basedOn w:val="DefaultParagraphFont"/>
    <w:link w:val="Heading1"/>
    <w:uiPriority w:val="9"/>
    <w:rsid w:val="002B4A70"/>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uiPriority w:val="9"/>
    <w:rsid w:val="002B4A70"/>
    <w:rPr>
      <w:rFonts w:ascii="Cambria" w:eastAsia="Times New Roman" w:hAnsi="Cambria" w:cs="Times New Roman"/>
      <w:b/>
      <w:bCs/>
      <w:color w:val="4F81BD"/>
      <w:sz w:val="26"/>
      <w:szCs w:val="26"/>
      <w:lang w:val="en-US"/>
    </w:rPr>
  </w:style>
  <w:style w:type="character" w:customStyle="1" w:styleId="Heading3Char">
    <w:name w:val="Heading 3 Char"/>
    <w:basedOn w:val="DefaultParagraphFont"/>
    <w:link w:val="Heading3"/>
    <w:uiPriority w:val="9"/>
    <w:rsid w:val="002B4A70"/>
    <w:rPr>
      <w:rFonts w:ascii="Cambria" w:eastAsia="Times New Roman" w:hAnsi="Cambria" w:cs="Times New Roman"/>
      <w:b/>
      <w:bCs/>
      <w:color w:val="4F81BD"/>
      <w:lang w:val="en-US"/>
    </w:rPr>
  </w:style>
  <w:style w:type="character" w:customStyle="1" w:styleId="Heading4Char">
    <w:name w:val="Heading 4 Char"/>
    <w:basedOn w:val="DefaultParagraphFont"/>
    <w:link w:val="Heading4"/>
    <w:uiPriority w:val="9"/>
    <w:rsid w:val="002B4A70"/>
    <w:rPr>
      <w:rFonts w:asciiTheme="majorHAnsi" w:eastAsiaTheme="majorEastAsia" w:hAnsiTheme="majorHAnsi" w:cstheme="majorBidi"/>
      <w:i/>
      <w:iCs/>
      <w:color w:val="2E74B5" w:themeColor="accent1" w:themeShade="BF"/>
      <w:sz w:val="24"/>
      <w:szCs w:val="24"/>
      <w:lang w:val="en-US"/>
    </w:rPr>
  </w:style>
  <w:style w:type="character" w:customStyle="1" w:styleId="Heading5Char">
    <w:name w:val="Heading 5 Char"/>
    <w:basedOn w:val="DefaultParagraphFont"/>
    <w:link w:val="Heading5"/>
    <w:uiPriority w:val="9"/>
    <w:semiHidden/>
    <w:rsid w:val="002B4A70"/>
    <w:rPr>
      <w:rFonts w:asciiTheme="majorHAnsi" w:eastAsiaTheme="majorEastAsia" w:hAnsiTheme="majorHAnsi" w:cstheme="majorBidi"/>
      <w:color w:val="2E74B5" w:themeColor="accent1" w:themeShade="BF"/>
      <w:sz w:val="24"/>
      <w:szCs w:val="24"/>
      <w:lang w:val="en-US"/>
    </w:rPr>
  </w:style>
  <w:style w:type="table" w:customStyle="1" w:styleId="TableGrid2">
    <w:name w:val="Table Grid2"/>
    <w:basedOn w:val="TableNormal"/>
    <w:next w:val="TableGrid"/>
    <w:uiPriority w:val="59"/>
    <w:rsid w:val="002B4A7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4A70"/>
    <w:rPr>
      <w:sz w:val="16"/>
      <w:szCs w:val="16"/>
    </w:rPr>
  </w:style>
  <w:style w:type="paragraph" w:styleId="CommentText">
    <w:name w:val="annotation text"/>
    <w:basedOn w:val="Normal"/>
    <w:link w:val="CommentTextChar"/>
    <w:unhideWhenUsed/>
    <w:rsid w:val="002B4A70"/>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rsid w:val="002B4A70"/>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2B4A70"/>
    <w:rPr>
      <w:b/>
      <w:bCs/>
    </w:rPr>
  </w:style>
  <w:style w:type="character" w:customStyle="1" w:styleId="CommentSubjectChar">
    <w:name w:val="Comment Subject Char"/>
    <w:basedOn w:val="CommentTextChar"/>
    <w:link w:val="CommentSubject"/>
    <w:uiPriority w:val="99"/>
    <w:semiHidden/>
    <w:rsid w:val="002B4A70"/>
    <w:rPr>
      <w:rFonts w:ascii="Times New Roman" w:eastAsia="Times New Roman" w:hAnsi="Times New Roman" w:cs="Times New Roman"/>
      <w:b/>
      <w:bCs/>
      <w:sz w:val="20"/>
      <w:szCs w:val="20"/>
      <w:lang w:val="en-US"/>
    </w:rPr>
  </w:style>
  <w:style w:type="paragraph" w:customStyle="1" w:styleId="Default">
    <w:name w:val="Default"/>
    <w:rsid w:val="002B4A70"/>
    <w:pPr>
      <w:autoSpaceDE w:val="0"/>
      <w:autoSpaceDN w:val="0"/>
      <w:adjustRightInd w:val="0"/>
      <w:spacing w:after="0" w:line="240" w:lineRule="auto"/>
    </w:pPr>
    <w:rPr>
      <w:rFonts w:ascii="Arial" w:hAnsi="Arial" w:cs="Arial"/>
      <w:color w:val="000000"/>
      <w:sz w:val="24"/>
      <w:szCs w:val="24"/>
      <w:lang w:val="en-US"/>
    </w:rPr>
  </w:style>
  <w:style w:type="paragraph" w:styleId="ListBullet">
    <w:name w:val="List Bullet"/>
    <w:basedOn w:val="Normal"/>
    <w:uiPriority w:val="99"/>
    <w:unhideWhenUsed/>
    <w:rsid w:val="002B4A70"/>
    <w:pPr>
      <w:numPr>
        <w:numId w:val="1"/>
      </w:numPr>
      <w:spacing w:after="0" w:line="240" w:lineRule="auto"/>
      <w:contextualSpacing/>
    </w:pPr>
    <w:rPr>
      <w:rFonts w:ascii="Times New Roman" w:eastAsia="Times New Roman" w:hAnsi="Times New Roman" w:cs="Times New Roman"/>
      <w:sz w:val="24"/>
      <w:szCs w:val="24"/>
      <w:lang w:val="en-US"/>
    </w:rPr>
  </w:style>
  <w:style w:type="character" w:customStyle="1" w:styleId="jrnl">
    <w:name w:val="jrnl"/>
    <w:basedOn w:val="DefaultParagraphFont"/>
    <w:rsid w:val="002B4A70"/>
  </w:style>
  <w:style w:type="paragraph" w:styleId="Title">
    <w:name w:val="Title"/>
    <w:basedOn w:val="Normal"/>
    <w:link w:val="TitleChar"/>
    <w:qFormat/>
    <w:rsid w:val="002B4A70"/>
    <w:pPr>
      <w:spacing w:after="0" w:line="240" w:lineRule="auto"/>
      <w:jc w:val="center"/>
    </w:pPr>
    <w:rPr>
      <w:rFonts w:ascii="Arial" w:eastAsia="Times New Roman" w:hAnsi="Arial" w:cs="Arial"/>
      <w:b/>
      <w:sz w:val="36"/>
      <w:szCs w:val="36"/>
    </w:rPr>
  </w:style>
  <w:style w:type="character" w:customStyle="1" w:styleId="TitleChar">
    <w:name w:val="Title Char"/>
    <w:basedOn w:val="DefaultParagraphFont"/>
    <w:link w:val="Title"/>
    <w:rsid w:val="002B4A70"/>
    <w:rPr>
      <w:rFonts w:ascii="Arial" w:eastAsia="Times New Roman" w:hAnsi="Arial" w:cs="Arial"/>
      <w:b/>
      <w:sz w:val="36"/>
      <w:szCs w:val="36"/>
    </w:rPr>
  </w:style>
  <w:style w:type="paragraph" w:customStyle="1" w:styleId="NoSpaingbold">
    <w:name w:val="No Spaing bold"/>
    <w:basedOn w:val="Normal"/>
    <w:qFormat/>
    <w:rsid w:val="002B4A70"/>
    <w:pPr>
      <w:spacing w:after="0" w:line="276" w:lineRule="auto"/>
      <w:jc w:val="both"/>
    </w:pPr>
    <w:rPr>
      <w:rFonts w:ascii="Calibri" w:eastAsia="Times New Roman" w:hAnsi="Calibri" w:cs="Times New Roman"/>
      <w:b/>
      <w:szCs w:val="20"/>
      <w:lang w:eastAsia="en-GB"/>
    </w:rPr>
  </w:style>
  <w:style w:type="paragraph" w:styleId="Revision">
    <w:name w:val="Revision"/>
    <w:hidden/>
    <w:uiPriority w:val="99"/>
    <w:semiHidden/>
    <w:rsid w:val="002B4A70"/>
    <w:pPr>
      <w:spacing w:after="0" w:line="240" w:lineRule="auto"/>
    </w:pPr>
    <w:rPr>
      <w:rFonts w:ascii="Times New Roman" w:eastAsia="Times New Roman" w:hAnsi="Times New Roman" w:cs="Times New Roman"/>
      <w:sz w:val="24"/>
      <w:szCs w:val="24"/>
      <w:lang w:val="en-US"/>
    </w:rPr>
  </w:style>
  <w:style w:type="paragraph" w:styleId="PlainText">
    <w:name w:val="Plain Text"/>
    <w:basedOn w:val="Normal"/>
    <w:link w:val="PlainTextChar"/>
    <w:uiPriority w:val="99"/>
    <w:unhideWhenUsed/>
    <w:rsid w:val="002B4A7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B4A70"/>
    <w:rPr>
      <w:rFonts w:ascii="Consolas" w:hAnsi="Consolas"/>
      <w:sz w:val="21"/>
      <w:szCs w:val="21"/>
    </w:rPr>
  </w:style>
  <w:style w:type="character" w:customStyle="1" w:styleId="Mention1">
    <w:name w:val="Mention1"/>
    <w:basedOn w:val="DefaultParagraphFont"/>
    <w:uiPriority w:val="99"/>
    <w:semiHidden/>
    <w:unhideWhenUsed/>
    <w:rsid w:val="00723CF7"/>
    <w:rPr>
      <w:color w:val="2B579A"/>
      <w:shd w:val="clear" w:color="auto" w:fill="E6E6E6"/>
    </w:rPr>
  </w:style>
  <w:style w:type="paragraph" w:styleId="NoSpacing">
    <w:name w:val="No Spacing"/>
    <w:uiPriority w:val="1"/>
    <w:qFormat/>
    <w:rsid w:val="001D569A"/>
    <w:pPr>
      <w:spacing w:after="0" w:line="240" w:lineRule="auto"/>
    </w:pPr>
  </w:style>
  <w:style w:type="paragraph" w:customStyle="1" w:styleId="Pa4">
    <w:name w:val="Pa4"/>
    <w:basedOn w:val="Default"/>
    <w:next w:val="Default"/>
    <w:uiPriority w:val="99"/>
    <w:rsid w:val="002E5B0F"/>
    <w:pPr>
      <w:spacing w:line="167" w:lineRule="atLeast"/>
    </w:pPr>
    <w:rPr>
      <w:rFonts w:ascii="Shaker 2 Lancet Regular" w:hAnsi="Shaker 2 Lancet Regular" w:cstheme="minorBidi"/>
      <w:color w:val="auto"/>
      <w:lang w:val="en-GB"/>
    </w:rPr>
  </w:style>
  <w:style w:type="paragraph" w:styleId="Caption">
    <w:name w:val="caption"/>
    <w:basedOn w:val="Normal"/>
    <w:next w:val="Normal"/>
    <w:uiPriority w:val="35"/>
    <w:unhideWhenUsed/>
    <w:qFormat/>
    <w:rsid w:val="00D805A7"/>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rsid w:val="005A6F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6F39"/>
    <w:rPr>
      <w:sz w:val="20"/>
      <w:szCs w:val="20"/>
    </w:rPr>
  </w:style>
  <w:style w:type="character" w:styleId="FootnoteReference">
    <w:name w:val="footnote reference"/>
    <w:basedOn w:val="DefaultParagraphFont"/>
    <w:uiPriority w:val="99"/>
    <w:semiHidden/>
    <w:unhideWhenUsed/>
    <w:rsid w:val="005A6F39"/>
    <w:rPr>
      <w:vertAlign w:val="superscript"/>
    </w:rPr>
  </w:style>
  <w:style w:type="character" w:styleId="FollowedHyperlink">
    <w:name w:val="FollowedHyperlink"/>
    <w:basedOn w:val="DefaultParagraphFont"/>
    <w:uiPriority w:val="99"/>
    <w:semiHidden/>
    <w:unhideWhenUsed/>
    <w:rsid w:val="00666BCC"/>
    <w:rPr>
      <w:color w:val="954F72" w:themeColor="followedHyperlink"/>
      <w:u w:val="single"/>
    </w:rPr>
  </w:style>
  <w:style w:type="character" w:customStyle="1" w:styleId="UnresolvedMention1">
    <w:name w:val="Unresolved Mention1"/>
    <w:basedOn w:val="DefaultParagraphFont"/>
    <w:uiPriority w:val="99"/>
    <w:semiHidden/>
    <w:unhideWhenUsed/>
    <w:rsid w:val="00D20B9B"/>
    <w:rPr>
      <w:color w:val="808080"/>
      <w:shd w:val="clear" w:color="auto" w:fill="E6E6E6"/>
    </w:rPr>
  </w:style>
  <w:style w:type="table" w:styleId="GridTable1Light">
    <w:name w:val="Grid Table 1 Light"/>
    <w:basedOn w:val="TableNormal"/>
    <w:uiPriority w:val="46"/>
    <w:rsid w:val="0093173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7">
    <w:name w:val="Pa7"/>
    <w:basedOn w:val="Default"/>
    <w:next w:val="Default"/>
    <w:uiPriority w:val="99"/>
    <w:rsid w:val="00003EF1"/>
    <w:pPr>
      <w:spacing w:line="187" w:lineRule="atLeast"/>
    </w:pPr>
    <w:rPr>
      <w:rFonts w:ascii="Shaker 2 Lancet Regular" w:hAnsi="Shaker 2 Lancet Regular" w:cstheme="minorBidi"/>
      <w:color w:val="auto"/>
      <w:lang w:val="en-GB"/>
    </w:rPr>
  </w:style>
  <w:style w:type="paragraph" w:customStyle="1" w:styleId="Pa10">
    <w:name w:val="Pa10"/>
    <w:basedOn w:val="Default"/>
    <w:next w:val="Default"/>
    <w:uiPriority w:val="99"/>
    <w:rsid w:val="00003EF1"/>
    <w:pPr>
      <w:spacing w:line="127" w:lineRule="atLeast"/>
    </w:pPr>
    <w:rPr>
      <w:rFonts w:ascii="Shaker 2 Lancet Regular" w:hAnsi="Shaker 2 Lancet Regular" w:cstheme="minorBidi"/>
      <w:color w:val="auto"/>
      <w:lang w:val="en-GB"/>
    </w:rPr>
  </w:style>
  <w:style w:type="character" w:customStyle="1" w:styleId="A6">
    <w:name w:val="A6"/>
    <w:uiPriority w:val="99"/>
    <w:rsid w:val="00003EF1"/>
    <w:rPr>
      <w:rFonts w:cs="Shaker 2 Lancet Regular"/>
      <w:b/>
      <w:bCs/>
      <w:color w:val="000000"/>
      <w:sz w:val="13"/>
      <w:szCs w:val="13"/>
    </w:rPr>
  </w:style>
  <w:style w:type="paragraph" w:customStyle="1" w:styleId="Pa14">
    <w:name w:val="Pa14"/>
    <w:basedOn w:val="Default"/>
    <w:next w:val="Default"/>
    <w:uiPriority w:val="99"/>
    <w:rsid w:val="00003EF1"/>
    <w:pPr>
      <w:spacing w:line="127" w:lineRule="atLeast"/>
    </w:pPr>
    <w:rPr>
      <w:rFonts w:ascii="Shaker 2 Lancet Regular" w:hAnsi="Shaker 2 Lancet Regular" w:cstheme="minorBidi"/>
      <w:color w:val="auto"/>
      <w:lang w:val="en-GB"/>
    </w:rPr>
  </w:style>
  <w:style w:type="paragraph" w:customStyle="1" w:styleId="Pa1">
    <w:name w:val="Pa1"/>
    <w:basedOn w:val="Default"/>
    <w:next w:val="Default"/>
    <w:uiPriority w:val="99"/>
    <w:rsid w:val="00003EF1"/>
    <w:pPr>
      <w:spacing w:line="241" w:lineRule="atLeast"/>
    </w:pPr>
    <w:rPr>
      <w:rFonts w:ascii="Shaker 2 Lancet Regular" w:hAnsi="Shaker 2 Lancet Regular" w:cstheme="minorBidi"/>
      <w:color w:val="auto"/>
      <w:lang w:val="en-GB"/>
    </w:rPr>
  </w:style>
  <w:style w:type="character" w:customStyle="1" w:styleId="A1">
    <w:name w:val="A1"/>
    <w:uiPriority w:val="99"/>
    <w:rsid w:val="00003EF1"/>
    <w:rPr>
      <w:rFonts w:cs="Shaker 2 Lancet Regular"/>
      <w:b/>
      <w:bCs/>
      <w:color w:val="000000"/>
      <w:sz w:val="14"/>
      <w:szCs w:val="14"/>
    </w:rPr>
  </w:style>
  <w:style w:type="character" w:customStyle="1" w:styleId="A4">
    <w:name w:val="A4"/>
    <w:uiPriority w:val="99"/>
    <w:rsid w:val="00472B70"/>
    <w:rPr>
      <w:rFonts w:cs="Shaker 2 Lancet Regular"/>
      <w:i/>
      <w:iCs/>
      <w:color w:val="000000"/>
      <w:sz w:val="16"/>
      <w:szCs w:val="16"/>
    </w:rPr>
  </w:style>
  <w:style w:type="paragraph" w:customStyle="1" w:styleId="Pa2">
    <w:name w:val="Pa2"/>
    <w:basedOn w:val="Default"/>
    <w:next w:val="Default"/>
    <w:uiPriority w:val="99"/>
    <w:rsid w:val="00FD1CDD"/>
    <w:pPr>
      <w:spacing w:line="217" w:lineRule="atLeast"/>
    </w:pPr>
    <w:rPr>
      <w:rFonts w:ascii="Shaker 2 Lancet Regular" w:hAnsi="Shaker 2 Lancet Regular" w:cstheme="minorBidi"/>
      <w:color w:val="auto"/>
      <w:lang w:val="en-GB"/>
    </w:rPr>
  </w:style>
  <w:style w:type="character" w:customStyle="1" w:styleId="A3">
    <w:name w:val="A3"/>
    <w:uiPriority w:val="99"/>
    <w:rsid w:val="00FD1CDD"/>
    <w:rPr>
      <w:rFonts w:cs="Shaker 2 Lancet Regular"/>
      <w:b/>
      <w:bCs/>
      <w:color w:val="000000"/>
      <w:sz w:val="18"/>
      <w:szCs w:val="18"/>
    </w:rPr>
  </w:style>
  <w:style w:type="paragraph" w:styleId="HTMLPreformatted">
    <w:name w:val="HTML Preformatted"/>
    <w:basedOn w:val="Normal"/>
    <w:link w:val="HTMLPreformattedChar"/>
    <w:uiPriority w:val="99"/>
    <w:unhideWhenUsed/>
    <w:rsid w:val="00595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595572"/>
    <w:rPr>
      <w:rFonts w:ascii="Courier New" w:eastAsia="Times New Roman" w:hAnsi="Courier New" w:cs="Courier New"/>
      <w:sz w:val="20"/>
      <w:szCs w:val="20"/>
      <w:lang w:eastAsia="en-GB"/>
    </w:rPr>
  </w:style>
  <w:style w:type="character" w:customStyle="1" w:styleId="gnkrckgcgsb">
    <w:name w:val="gnkrckgcgsb"/>
    <w:basedOn w:val="DefaultParagraphFont"/>
    <w:rsid w:val="00FD18CD"/>
  </w:style>
  <w:style w:type="table" w:styleId="TableGridLight">
    <w:name w:val="Grid Table Light"/>
    <w:basedOn w:val="TableNormal"/>
    <w:uiPriority w:val="40"/>
    <w:rsid w:val="00C958D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7817F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2">
    <w:name w:val="Unresolved Mention2"/>
    <w:basedOn w:val="DefaultParagraphFont"/>
    <w:uiPriority w:val="99"/>
    <w:semiHidden/>
    <w:unhideWhenUsed/>
    <w:rsid w:val="00EA3338"/>
    <w:rPr>
      <w:color w:val="808080"/>
      <w:shd w:val="clear" w:color="auto" w:fill="E6E6E6"/>
    </w:rPr>
  </w:style>
  <w:style w:type="paragraph" w:customStyle="1" w:styleId="EndNoteBibliographyTitle">
    <w:name w:val="EndNote Bibliography Title"/>
    <w:basedOn w:val="Normal"/>
    <w:link w:val="EndNoteBibliographyTitleChar"/>
    <w:rsid w:val="005975E4"/>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5975E4"/>
    <w:rPr>
      <w:rFonts w:ascii="Calibri" w:hAnsi="Calibri"/>
      <w:noProof/>
      <w:lang w:val="en-US"/>
    </w:rPr>
  </w:style>
  <w:style w:type="paragraph" w:customStyle="1" w:styleId="EndNoteBibliography">
    <w:name w:val="EndNote Bibliography"/>
    <w:basedOn w:val="Normal"/>
    <w:link w:val="EndNoteBibliographyChar"/>
    <w:rsid w:val="005975E4"/>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5975E4"/>
    <w:rPr>
      <w:rFonts w:ascii="Calibri" w:hAnsi="Calibri"/>
      <w:noProof/>
      <w:lang w:val="en-US"/>
    </w:rPr>
  </w:style>
  <w:style w:type="character" w:styleId="UnresolvedMention">
    <w:name w:val="Unresolved Mention"/>
    <w:basedOn w:val="DefaultParagraphFont"/>
    <w:uiPriority w:val="99"/>
    <w:semiHidden/>
    <w:unhideWhenUsed/>
    <w:rsid w:val="00D3173F"/>
    <w:rPr>
      <w:color w:val="605E5C"/>
      <w:shd w:val="clear" w:color="auto" w:fill="E1DFDD"/>
    </w:rPr>
  </w:style>
  <w:style w:type="character" w:styleId="LineNumber">
    <w:name w:val="line number"/>
    <w:basedOn w:val="DefaultParagraphFont"/>
    <w:uiPriority w:val="99"/>
    <w:semiHidden/>
    <w:unhideWhenUsed/>
    <w:rsid w:val="00495A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90794">
      <w:bodyDiv w:val="1"/>
      <w:marLeft w:val="0"/>
      <w:marRight w:val="0"/>
      <w:marTop w:val="0"/>
      <w:marBottom w:val="0"/>
      <w:divBdr>
        <w:top w:val="none" w:sz="0" w:space="0" w:color="auto"/>
        <w:left w:val="none" w:sz="0" w:space="0" w:color="auto"/>
        <w:bottom w:val="none" w:sz="0" w:space="0" w:color="auto"/>
        <w:right w:val="none" w:sz="0" w:space="0" w:color="auto"/>
      </w:divBdr>
    </w:div>
    <w:div w:id="22948120">
      <w:bodyDiv w:val="1"/>
      <w:marLeft w:val="0"/>
      <w:marRight w:val="0"/>
      <w:marTop w:val="0"/>
      <w:marBottom w:val="0"/>
      <w:divBdr>
        <w:top w:val="none" w:sz="0" w:space="0" w:color="auto"/>
        <w:left w:val="none" w:sz="0" w:space="0" w:color="auto"/>
        <w:bottom w:val="none" w:sz="0" w:space="0" w:color="auto"/>
        <w:right w:val="none" w:sz="0" w:space="0" w:color="auto"/>
      </w:divBdr>
    </w:div>
    <w:div w:id="34425137">
      <w:bodyDiv w:val="1"/>
      <w:marLeft w:val="0"/>
      <w:marRight w:val="0"/>
      <w:marTop w:val="0"/>
      <w:marBottom w:val="0"/>
      <w:divBdr>
        <w:top w:val="none" w:sz="0" w:space="0" w:color="auto"/>
        <w:left w:val="none" w:sz="0" w:space="0" w:color="auto"/>
        <w:bottom w:val="none" w:sz="0" w:space="0" w:color="auto"/>
        <w:right w:val="none" w:sz="0" w:space="0" w:color="auto"/>
      </w:divBdr>
    </w:div>
    <w:div w:id="42415537">
      <w:bodyDiv w:val="1"/>
      <w:marLeft w:val="0"/>
      <w:marRight w:val="0"/>
      <w:marTop w:val="0"/>
      <w:marBottom w:val="0"/>
      <w:divBdr>
        <w:top w:val="none" w:sz="0" w:space="0" w:color="auto"/>
        <w:left w:val="none" w:sz="0" w:space="0" w:color="auto"/>
        <w:bottom w:val="none" w:sz="0" w:space="0" w:color="auto"/>
        <w:right w:val="none" w:sz="0" w:space="0" w:color="auto"/>
      </w:divBdr>
    </w:div>
    <w:div w:id="46145732">
      <w:bodyDiv w:val="1"/>
      <w:marLeft w:val="0"/>
      <w:marRight w:val="0"/>
      <w:marTop w:val="0"/>
      <w:marBottom w:val="0"/>
      <w:divBdr>
        <w:top w:val="none" w:sz="0" w:space="0" w:color="auto"/>
        <w:left w:val="none" w:sz="0" w:space="0" w:color="auto"/>
        <w:bottom w:val="none" w:sz="0" w:space="0" w:color="auto"/>
        <w:right w:val="none" w:sz="0" w:space="0" w:color="auto"/>
      </w:divBdr>
    </w:div>
    <w:div w:id="53624437">
      <w:bodyDiv w:val="1"/>
      <w:marLeft w:val="0"/>
      <w:marRight w:val="0"/>
      <w:marTop w:val="0"/>
      <w:marBottom w:val="0"/>
      <w:divBdr>
        <w:top w:val="none" w:sz="0" w:space="0" w:color="auto"/>
        <w:left w:val="none" w:sz="0" w:space="0" w:color="auto"/>
        <w:bottom w:val="none" w:sz="0" w:space="0" w:color="auto"/>
        <w:right w:val="none" w:sz="0" w:space="0" w:color="auto"/>
      </w:divBdr>
    </w:div>
    <w:div w:id="62145445">
      <w:bodyDiv w:val="1"/>
      <w:marLeft w:val="0"/>
      <w:marRight w:val="0"/>
      <w:marTop w:val="0"/>
      <w:marBottom w:val="0"/>
      <w:divBdr>
        <w:top w:val="none" w:sz="0" w:space="0" w:color="auto"/>
        <w:left w:val="none" w:sz="0" w:space="0" w:color="auto"/>
        <w:bottom w:val="none" w:sz="0" w:space="0" w:color="auto"/>
        <w:right w:val="none" w:sz="0" w:space="0" w:color="auto"/>
      </w:divBdr>
    </w:div>
    <w:div w:id="83770178">
      <w:bodyDiv w:val="1"/>
      <w:marLeft w:val="0"/>
      <w:marRight w:val="0"/>
      <w:marTop w:val="0"/>
      <w:marBottom w:val="0"/>
      <w:divBdr>
        <w:top w:val="none" w:sz="0" w:space="0" w:color="auto"/>
        <w:left w:val="none" w:sz="0" w:space="0" w:color="auto"/>
        <w:bottom w:val="none" w:sz="0" w:space="0" w:color="auto"/>
        <w:right w:val="none" w:sz="0" w:space="0" w:color="auto"/>
      </w:divBdr>
    </w:div>
    <w:div w:id="95951890">
      <w:bodyDiv w:val="1"/>
      <w:marLeft w:val="0"/>
      <w:marRight w:val="0"/>
      <w:marTop w:val="0"/>
      <w:marBottom w:val="0"/>
      <w:divBdr>
        <w:top w:val="none" w:sz="0" w:space="0" w:color="auto"/>
        <w:left w:val="none" w:sz="0" w:space="0" w:color="auto"/>
        <w:bottom w:val="none" w:sz="0" w:space="0" w:color="auto"/>
        <w:right w:val="none" w:sz="0" w:space="0" w:color="auto"/>
      </w:divBdr>
    </w:div>
    <w:div w:id="98063859">
      <w:bodyDiv w:val="1"/>
      <w:marLeft w:val="0"/>
      <w:marRight w:val="0"/>
      <w:marTop w:val="0"/>
      <w:marBottom w:val="0"/>
      <w:divBdr>
        <w:top w:val="none" w:sz="0" w:space="0" w:color="auto"/>
        <w:left w:val="none" w:sz="0" w:space="0" w:color="auto"/>
        <w:bottom w:val="none" w:sz="0" w:space="0" w:color="auto"/>
        <w:right w:val="none" w:sz="0" w:space="0" w:color="auto"/>
      </w:divBdr>
    </w:div>
    <w:div w:id="116922040">
      <w:bodyDiv w:val="1"/>
      <w:marLeft w:val="0"/>
      <w:marRight w:val="0"/>
      <w:marTop w:val="0"/>
      <w:marBottom w:val="0"/>
      <w:divBdr>
        <w:top w:val="none" w:sz="0" w:space="0" w:color="auto"/>
        <w:left w:val="none" w:sz="0" w:space="0" w:color="auto"/>
        <w:bottom w:val="none" w:sz="0" w:space="0" w:color="auto"/>
        <w:right w:val="none" w:sz="0" w:space="0" w:color="auto"/>
      </w:divBdr>
    </w:div>
    <w:div w:id="122701364">
      <w:bodyDiv w:val="1"/>
      <w:marLeft w:val="0"/>
      <w:marRight w:val="0"/>
      <w:marTop w:val="0"/>
      <w:marBottom w:val="0"/>
      <w:divBdr>
        <w:top w:val="none" w:sz="0" w:space="0" w:color="auto"/>
        <w:left w:val="none" w:sz="0" w:space="0" w:color="auto"/>
        <w:bottom w:val="none" w:sz="0" w:space="0" w:color="auto"/>
        <w:right w:val="none" w:sz="0" w:space="0" w:color="auto"/>
      </w:divBdr>
    </w:div>
    <w:div w:id="142628045">
      <w:bodyDiv w:val="1"/>
      <w:marLeft w:val="0"/>
      <w:marRight w:val="0"/>
      <w:marTop w:val="0"/>
      <w:marBottom w:val="0"/>
      <w:divBdr>
        <w:top w:val="none" w:sz="0" w:space="0" w:color="auto"/>
        <w:left w:val="none" w:sz="0" w:space="0" w:color="auto"/>
        <w:bottom w:val="none" w:sz="0" w:space="0" w:color="auto"/>
        <w:right w:val="none" w:sz="0" w:space="0" w:color="auto"/>
      </w:divBdr>
    </w:div>
    <w:div w:id="159278414">
      <w:bodyDiv w:val="1"/>
      <w:marLeft w:val="0"/>
      <w:marRight w:val="0"/>
      <w:marTop w:val="0"/>
      <w:marBottom w:val="0"/>
      <w:divBdr>
        <w:top w:val="none" w:sz="0" w:space="0" w:color="auto"/>
        <w:left w:val="none" w:sz="0" w:space="0" w:color="auto"/>
        <w:bottom w:val="none" w:sz="0" w:space="0" w:color="auto"/>
        <w:right w:val="none" w:sz="0" w:space="0" w:color="auto"/>
      </w:divBdr>
    </w:div>
    <w:div w:id="163934226">
      <w:bodyDiv w:val="1"/>
      <w:marLeft w:val="0"/>
      <w:marRight w:val="0"/>
      <w:marTop w:val="0"/>
      <w:marBottom w:val="0"/>
      <w:divBdr>
        <w:top w:val="none" w:sz="0" w:space="0" w:color="auto"/>
        <w:left w:val="none" w:sz="0" w:space="0" w:color="auto"/>
        <w:bottom w:val="none" w:sz="0" w:space="0" w:color="auto"/>
        <w:right w:val="none" w:sz="0" w:space="0" w:color="auto"/>
      </w:divBdr>
    </w:div>
    <w:div w:id="173039148">
      <w:bodyDiv w:val="1"/>
      <w:marLeft w:val="0"/>
      <w:marRight w:val="0"/>
      <w:marTop w:val="0"/>
      <w:marBottom w:val="0"/>
      <w:divBdr>
        <w:top w:val="none" w:sz="0" w:space="0" w:color="auto"/>
        <w:left w:val="none" w:sz="0" w:space="0" w:color="auto"/>
        <w:bottom w:val="none" w:sz="0" w:space="0" w:color="auto"/>
        <w:right w:val="none" w:sz="0" w:space="0" w:color="auto"/>
      </w:divBdr>
    </w:div>
    <w:div w:id="192306837">
      <w:bodyDiv w:val="1"/>
      <w:marLeft w:val="0"/>
      <w:marRight w:val="0"/>
      <w:marTop w:val="0"/>
      <w:marBottom w:val="0"/>
      <w:divBdr>
        <w:top w:val="none" w:sz="0" w:space="0" w:color="auto"/>
        <w:left w:val="none" w:sz="0" w:space="0" w:color="auto"/>
        <w:bottom w:val="none" w:sz="0" w:space="0" w:color="auto"/>
        <w:right w:val="none" w:sz="0" w:space="0" w:color="auto"/>
      </w:divBdr>
    </w:div>
    <w:div w:id="194773223">
      <w:bodyDiv w:val="1"/>
      <w:marLeft w:val="0"/>
      <w:marRight w:val="0"/>
      <w:marTop w:val="0"/>
      <w:marBottom w:val="0"/>
      <w:divBdr>
        <w:top w:val="none" w:sz="0" w:space="0" w:color="auto"/>
        <w:left w:val="none" w:sz="0" w:space="0" w:color="auto"/>
        <w:bottom w:val="none" w:sz="0" w:space="0" w:color="auto"/>
        <w:right w:val="none" w:sz="0" w:space="0" w:color="auto"/>
      </w:divBdr>
    </w:div>
    <w:div w:id="197819373">
      <w:bodyDiv w:val="1"/>
      <w:marLeft w:val="0"/>
      <w:marRight w:val="0"/>
      <w:marTop w:val="0"/>
      <w:marBottom w:val="0"/>
      <w:divBdr>
        <w:top w:val="none" w:sz="0" w:space="0" w:color="auto"/>
        <w:left w:val="none" w:sz="0" w:space="0" w:color="auto"/>
        <w:bottom w:val="none" w:sz="0" w:space="0" w:color="auto"/>
        <w:right w:val="none" w:sz="0" w:space="0" w:color="auto"/>
      </w:divBdr>
    </w:div>
    <w:div w:id="214001801">
      <w:bodyDiv w:val="1"/>
      <w:marLeft w:val="0"/>
      <w:marRight w:val="0"/>
      <w:marTop w:val="0"/>
      <w:marBottom w:val="0"/>
      <w:divBdr>
        <w:top w:val="none" w:sz="0" w:space="0" w:color="auto"/>
        <w:left w:val="none" w:sz="0" w:space="0" w:color="auto"/>
        <w:bottom w:val="none" w:sz="0" w:space="0" w:color="auto"/>
        <w:right w:val="none" w:sz="0" w:space="0" w:color="auto"/>
      </w:divBdr>
    </w:div>
    <w:div w:id="230044501">
      <w:bodyDiv w:val="1"/>
      <w:marLeft w:val="0"/>
      <w:marRight w:val="0"/>
      <w:marTop w:val="0"/>
      <w:marBottom w:val="0"/>
      <w:divBdr>
        <w:top w:val="none" w:sz="0" w:space="0" w:color="auto"/>
        <w:left w:val="none" w:sz="0" w:space="0" w:color="auto"/>
        <w:bottom w:val="none" w:sz="0" w:space="0" w:color="auto"/>
        <w:right w:val="none" w:sz="0" w:space="0" w:color="auto"/>
      </w:divBdr>
    </w:div>
    <w:div w:id="244152559">
      <w:bodyDiv w:val="1"/>
      <w:marLeft w:val="0"/>
      <w:marRight w:val="0"/>
      <w:marTop w:val="0"/>
      <w:marBottom w:val="0"/>
      <w:divBdr>
        <w:top w:val="none" w:sz="0" w:space="0" w:color="auto"/>
        <w:left w:val="none" w:sz="0" w:space="0" w:color="auto"/>
        <w:bottom w:val="none" w:sz="0" w:space="0" w:color="auto"/>
        <w:right w:val="none" w:sz="0" w:space="0" w:color="auto"/>
      </w:divBdr>
    </w:div>
    <w:div w:id="261960579">
      <w:bodyDiv w:val="1"/>
      <w:marLeft w:val="0"/>
      <w:marRight w:val="0"/>
      <w:marTop w:val="0"/>
      <w:marBottom w:val="0"/>
      <w:divBdr>
        <w:top w:val="none" w:sz="0" w:space="0" w:color="auto"/>
        <w:left w:val="none" w:sz="0" w:space="0" w:color="auto"/>
        <w:bottom w:val="none" w:sz="0" w:space="0" w:color="auto"/>
        <w:right w:val="none" w:sz="0" w:space="0" w:color="auto"/>
      </w:divBdr>
    </w:div>
    <w:div w:id="269700191">
      <w:bodyDiv w:val="1"/>
      <w:marLeft w:val="0"/>
      <w:marRight w:val="0"/>
      <w:marTop w:val="0"/>
      <w:marBottom w:val="0"/>
      <w:divBdr>
        <w:top w:val="none" w:sz="0" w:space="0" w:color="auto"/>
        <w:left w:val="none" w:sz="0" w:space="0" w:color="auto"/>
        <w:bottom w:val="none" w:sz="0" w:space="0" w:color="auto"/>
        <w:right w:val="none" w:sz="0" w:space="0" w:color="auto"/>
      </w:divBdr>
    </w:div>
    <w:div w:id="299381691">
      <w:bodyDiv w:val="1"/>
      <w:marLeft w:val="0"/>
      <w:marRight w:val="0"/>
      <w:marTop w:val="0"/>
      <w:marBottom w:val="0"/>
      <w:divBdr>
        <w:top w:val="none" w:sz="0" w:space="0" w:color="auto"/>
        <w:left w:val="none" w:sz="0" w:space="0" w:color="auto"/>
        <w:bottom w:val="none" w:sz="0" w:space="0" w:color="auto"/>
        <w:right w:val="none" w:sz="0" w:space="0" w:color="auto"/>
      </w:divBdr>
    </w:div>
    <w:div w:id="341519257">
      <w:bodyDiv w:val="1"/>
      <w:marLeft w:val="0"/>
      <w:marRight w:val="0"/>
      <w:marTop w:val="0"/>
      <w:marBottom w:val="0"/>
      <w:divBdr>
        <w:top w:val="none" w:sz="0" w:space="0" w:color="auto"/>
        <w:left w:val="none" w:sz="0" w:space="0" w:color="auto"/>
        <w:bottom w:val="none" w:sz="0" w:space="0" w:color="auto"/>
        <w:right w:val="none" w:sz="0" w:space="0" w:color="auto"/>
      </w:divBdr>
    </w:div>
    <w:div w:id="357125990">
      <w:bodyDiv w:val="1"/>
      <w:marLeft w:val="0"/>
      <w:marRight w:val="0"/>
      <w:marTop w:val="0"/>
      <w:marBottom w:val="0"/>
      <w:divBdr>
        <w:top w:val="none" w:sz="0" w:space="0" w:color="auto"/>
        <w:left w:val="none" w:sz="0" w:space="0" w:color="auto"/>
        <w:bottom w:val="none" w:sz="0" w:space="0" w:color="auto"/>
        <w:right w:val="none" w:sz="0" w:space="0" w:color="auto"/>
      </w:divBdr>
    </w:div>
    <w:div w:id="357775203">
      <w:bodyDiv w:val="1"/>
      <w:marLeft w:val="0"/>
      <w:marRight w:val="0"/>
      <w:marTop w:val="0"/>
      <w:marBottom w:val="0"/>
      <w:divBdr>
        <w:top w:val="none" w:sz="0" w:space="0" w:color="auto"/>
        <w:left w:val="none" w:sz="0" w:space="0" w:color="auto"/>
        <w:bottom w:val="none" w:sz="0" w:space="0" w:color="auto"/>
        <w:right w:val="none" w:sz="0" w:space="0" w:color="auto"/>
      </w:divBdr>
    </w:div>
    <w:div w:id="357971819">
      <w:bodyDiv w:val="1"/>
      <w:marLeft w:val="0"/>
      <w:marRight w:val="0"/>
      <w:marTop w:val="0"/>
      <w:marBottom w:val="0"/>
      <w:divBdr>
        <w:top w:val="none" w:sz="0" w:space="0" w:color="auto"/>
        <w:left w:val="none" w:sz="0" w:space="0" w:color="auto"/>
        <w:bottom w:val="none" w:sz="0" w:space="0" w:color="auto"/>
        <w:right w:val="none" w:sz="0" w:space="0" w:color="auto"/>
      </w:divBdr>
    </w:div>
    <w:div w:id="386805282">
      <w:bodyDiv w:val="1"/>
      <w:marLeft w:val="0"/>
      <w:marRight w:val="0"/>
      <w:marTop w:val="0"/>
      <w:marBottom w:val="0"/>
      <w:divBdr>
        <w:top w:val="none" w:sz="0" w:space="0" w:color="auto"/>
        <w:left w:val="none" w:sz="0" w:space="0" w:color="auto"/>
        <w:bottom w:val="none" w:sz="0" w:space="0" w:color="auto"/>
        <w:right w:val="none" w:sz="0" w:space="0" w:color="auto"/>
      </w:divBdr>
    </w:div>
    <w:div w:id="434714876">
      <w:bodyDiv w:val="1"/>
      <w:marLeft w:val="0"/>
      <w:marRight w:val="0"/>
      <w:marTop w:val="0"/>
      <w:marBottom w:val="0"/>
      <w:divBdr>
        <w:top w:val="none" w:sz="0" w:space="0" w:color="auto"/>
        <w:left w:val="none" w:sz="0" w:space="0" w:color="auto"/>
        <w:bottom w:val="none" w:sz="0" w:space="0" w:color="auto"/>
        <w:right w:val="none" w:sz="0" w:space="0" w:color="auto"/>
      </w:divBdr>
    </w:div>
    <w:div w:id="463277845">
      <w:bodyDiv w:val="1"/>
      <w:marLeft w:val="0"/>
      <w:marRight w:val="0"/>
      <w:marTop w:val="0"/>
      <w:marBottom w:val="0"/>
      <w:divBdr>
        <w:top w:val="none" w:sz="0" w:space="0" w:color="auto"/>
        <w:left w:val="none" w:sz="0" w:space="0" w:color="auto"/>
        <w:bottom w:val="none" w:sz="0" w:space="0" w:color="auto"/>
        <w:right w:val="none" w:sz="0" w:space="0" w:color="auto"/>
      </w:divBdr>
    </w:div>
    <w:div w:id="477110651">
      <w:bodyDiv w:val="1"/>
      <w:marLeft w:val="0"/>
      <w:marRight w:val="0"/>
      <w:marTop w:val="0"/>
      <w:marBottom w:val="0"/>
      <w:divBdr>
        <w:top w:val="none" w:sz="0" w:space="0" w:color="auto"/>
        <w:left w:val="none" w:sz="0" w:space="0" w:color="auto"/>
        <w:bottom w:val="none" w:sz="0" w:space="0" w:color="auto"/>
        <w:right w:val="none" w:sz="0" w:space="0" w:color="auto"/>
      </w:divBdr>
    </w:div>
    <w:div w:id="479810505">
      <w:bodyDiv w:val="1"/>
      <w:marLeft w:val="0"/>
      <w:marRight w:val="0"/>
      <w:marTop w:val="0"/>
      <w:marBottom w:val="0"/>
      <w:divBdr>
        <w:top w:val="none" w:sz="0" w:space="0" w:color="auto"/>
        <w:left w:val="none" w:sz="0" w:space="0" w:color="auto"/>
        <w:bottom w:val="none" w:sz="0" w:space="0" w:color="auto"/>
        <w:right w:val="none" w:sz="0" w:space="0" w:color="auto"/>
      </w:divBdr>
    </w:div>
    <w:div w:id="492649333">
      <w:bodyDiv w:val="1"/>
      <w:marLeft w:val="0"/>
      <w:marRight w:val="0"/>
      <w:marTop w:val="0"/>
      <w:marBottom w:val="0"/>
      <w:divBdr>
        <w:top w:val="none" w:sz="0" w:space="0" w:color="auto"/>
        <w:left w:val="none" w:sz="0" w:space="0" w:color="auto"/>
        <w:bottom w:val="none" w:sz="0" w:space="0" w:color="auto"/>
        <w:right w:val="none" w:sz="0" w:space="0" w:color="auto"/>
      </w:divBdr>
    </w:div>
    <w:div w:id="508912835">
      <w:bodyDiv w:val="1"/>
      <w:marLeft w:val="0"/>
      <w:marRight w:val="0"/>
      <w:marTop w:val="0"/>
      <w:marBottom w:val="0"/>
      <w:divBdr>
        <w:top w:val="none" w:sz="0" w:space="0" w:color="auto"/>
        <w:left w:val="none" w:sz="0" w:space="0" w:color="auto"/>
        <w:bottom w:val="none" w:sz="0" w:space="0" w:color="auto"/>
        <w:right w:val="none" w:sz="0" w:space="0" w:color="auto"/>
      </w:divBdr>
    </w:div>
    <w:div w:id="517430911">
      <w:bodyDiv w:val="1"/>
      <w:marLeft w:val="0"/>
      <w:marRight w:val="0"/>
      <w:marTop w:val="0"/>
      <w:marBottom w:val="0"/>
      <w:divBdr>
        <w:top w:val="none" w:sz="0" w:space="0" w:color="auto"/>
        <w:left w:val="none" w:sz="0" w:space="0" w:color="auto"/>
        <w:bottom w:val="none" w:sz="0" w:space="0" w:color="auto"/>
        <w:right w:val="none" w:sz="0" w:space="0" w:color="auto"/>
      </w:divBdr>
    </w:div>
    <w:div w:id="517963296">
      <w:bodyDiv w:val="1"/>
      <w:marLeft w:val="0"/>
      <w:marRight w:val="0"/>
      <w:marTop w:val="0"/>
      <w:marBottom w:val="0"/>
      <w:divBdr>
        <w:top w:val="none" w:sz="0" w:space="0" w:color="auto"/>
        <w:left w:val="none" w:sz="0" w:space="0" w:color="auto"/>
        <w:bottom w:val="none" w:sz="0" w:space="0" w:color="auto"/>
        <w:right w:val="none" w:sz="0" w:space="0" w:color="auto"/>
      </w:divBdr>
    </w:div>
    <w:div w:id="533617699">
      <w:bodyDiv w:val="1"/>
      <w:marLeft w:val="0"/>
      <w:marRight w:val="0"/>
      <w:marTop w:val="0"/>
      <w:marBottom w:val="0"/>
      <w:divBdr>
        <w:top w:val="none" w:sz="0" w:space="0" w:color="auto"/>
        <w:left w:val="none" w:sz="0" w:space="0" w:color="auto"/>
        <w:bottom w:val="none" w:sz="0" w:space="0" w:color="auto"/>
        <w:right w:val="none" w:sz="0" w:space="0" w:color="auto"/>
      </w:divBdr>
    </w:div>
    <w:div w:id="536160435">
      <w:bodyDiv w:val="1"/>
      <w:marLeft w:val="0"/>
      <w:marRight w:val="0"/>
      <w:marTop w:val="0"/>
      <w:marBottom w:val="0"/>
      <w:divBdr>
        <w:top w:val="none" w:sz="0" w:space="0" w:color="auto"/>
        <w:left w:val="none" w:sz="0" w:space="0" w:color="auto"/>
        <w:bottom w:val="none" w:sz="0" w:space="0" w:color="auto"/>
        <w:right w:val="none" w:sz="0" w:space="0" w:color="auto"/>
      </w:divBdr>
    </w:div>
    <w:div w:id="542904486">
      <w:bodyDiv w:val="1"/>
      <w:marLeft w:val="0"/>
      <w:marRight w:val="0"/>
      <w:marTop w:val="0"/>
      <w:marBottom w:val="0"/>
      <w:divBdr>
        <w:top w:val="none" w:sz="0" w:space="0" w:color="auto"/>
        <w:left w:val="none" w:sz="0" w:space="0" w:color="auto"/>
        <w:bottom w:val="none" w:sz="0" w:space="0" w:color="auto"/>
        <w:right w:val="none" w:sz="0" w:space="0" w:color="auto"/>
      </w:divBdr>
    </w:div>
    <w:div w:id="543295417">
      <w:bodyDiv w:val="1"/>
      <w:marLeft w:val="0"/>
      <w:marRight w:val="0"/>
      <w:marTop w:val="0"/>
      <w:marBottom w:val="0"/>
      <w:divBdr>
        <w:top w:val="none" w:sz="0" w:space="0" w:color="auto"/>
        <w:left w:val="none" w:sz="0" w:space="0" w:color="auto"/>
        <w:bottom w:val="none" w:sz="0" w:space="0" w:color="auto"/>
        <w:right w:val="none" w:sz="0" w:space="0" w:color="auto"/>
      </w:divBdr>
    </w:div>
    <w:div w:id="569460664">
      <w:bodyDiv w:val="1"/>
      <w:marLeft w:val="0"/>
      <w:marRight w:val="0"/>
      <w:marTop w:val="0"/>
      <w:marBottom w:val="0"/>
      <w:divBdr>
        <w:top w:val="none" w:sz="0" w:space="0" w:color="auto"/>
        <w:left w:val="none" w:sz="0" w:space="0" w:color="auto"/>
        <w:bottom w:val="none" w:sz="0" w:space="0" w:color="auto"/>
        <w:right w:val="none" w:sz="0" w:space="0" w:color="auto"/>
      </w:divBdr>
    </w:div>
    <w:div w:id="583613318">
      <w:bodyDiv w:val="1"/>
      <w:marLeft w:val="0"/>
      <w:marRight w:val="0"/>
      <w:marTop w:val="0"/>
      <w:marBottom w:val="0"/>
      <w:divBdr>
        <w:top w:val="none" w:sz="0" w:space="0" w:color="auto"/>
        <w:left w:val="none" w:sz="0" w:space="0" w:color="auto"/>
        <w:bottom w:val="none" w:sz="0" w:space="0" w:color="auto"/>
        <w:right w:val="none" w:sz="0" w:space="0" w:color="auto"/>
      </w:divBdr>
    </w:div>
    <w:div w:id="586311366">
      <w:bodyDiv w:val="1"/>
      <w:marLeft w:val="0"/>
      <w:marRight w:val="0"/>
      <w:marTop w:val="0"/>
      <w:marBottom w:val="0"/>
      <w:divBdr>
        <w:top w:val="none" w:sz="0" w:space="0" w:color="auto"/>
        <w:left w:val="none" w:sz="0" w:space="0" w:color="auto"/>
        <w:bottom w:val="none" w:sz="0" w:space="0" w:color="auto"/>
        <w:right w:val="none" w:sz="0" w:space="0" w:color="auto"/>
      </w:divBdr>
    </w:div>
    <w:div w:id="588852819">
      <w:bodyDiv w:val="1"/>
      <w:marLeft w:val="0"/>
      <w:marRight w:val="0"/>
      <w:marTop w:val="0"/>
      <w:marBottom w:val="0"/>
      <w:divBdr>
        <w:top w:val="none" w:sz="0" w:space="0" w:color="auto"/>
        <w:left w:val="none" w:sz="0" w:space="0" w:color="auto"/>
        <w:bottom w:val="none" w:sz="0" w:space="0" w:color="auto"/>
        <w:right w:val="none" w:sz="0" w:space="0" w:color="auto"/>
      </w:divBdr>
    </w:div>
    <w:div w:id="590117224">
      <w:bodyDiv w:val="1"/>
      <w:marLeft w:val="0"/>
      <w:marRight w:val="0"/>
      <w:marTop w:val="0"/>
      <w:marBottom w:val="0"/>
      <w:divBdr>
        <w:top w:val="none" w:sz="0" w:space="0" w:color="auto"/>
        <w:left w:val="none" w:sz="0" w:space="0" w:color="auto"/>
        <w:bottom w:val="none" w:sz="0" w:space="0" w:color="auto"/>
        <w:right w:val="none" w:sz="0" w:space="0" w:color="auto"/>
      </w:divBdr>
    </w:div>
    <w:div w:id="616177509">
      <w:bodyDiv w:val="1"/>
      <w:marLeft w:val="0"/>
      <w:marRight w:val="0"/>
      <w:marTop w:val="0"/>
      <w:marBottom w:val="0"/>
      <w:divBdr>
        <w:top w:val="none" w:sz="0" w:space="0" w:color="auto"/>
        <w:left w:val="none" w:sz="0" w:space="0" w:color="auto"/>
        <w:bottom w:val="none" w:sz="0" w:space="0" w:color="auto"/>
        <w:right w:val="none" w:sz="0" w:space="0" w:color="auto"/>
      </w:divBdr>
    </w:div>
    <w:div w:id="639921000">
      <w:bodyDiv w:val="1"/>
      <w:marLeft w:val="0"/>
      <w:marRight w:val="0"/>
      <w:marTop w:val="0"/>
      <w:marBottom w:val="0"/>
      <w:divBdr>
        <w:top w:val="none" w:sz="0" w:space="0" w:color="auto"/>
        <w:left w:val="none" w:sz="0" w:space="0" w:color="auto"/>
        <w:bottom w:val="none" w:sz="0" w:space="0" w:color="auto"/>
        <w:right w:val="none" w:sz="0" w:space="0" w:color="auto"/>
      </w:divBdr>
    </w:div>
    <w:div w:id="648480318">
      <w:bodyDiv w:val="1"/>
      <w:marLeft w:val="0"/>
      <w:marRight w:val="0"/>
      <w:marTop w:val="0"/>
      <w:marBottom w:val="0"/>
      <w:divBdr>
        <w:top w:val="none" w:sz="0" w:space="0" w:color="auto"/>
        <w:left w:val="none" w:sz="0" w:space="0" w:color="auto"/>
        <w:bottom w:val="none" w:sz="0" w:space="0" w:color="auto"/>
        <w:right w:val="none" w:sz="0" w:space="0" w:color="auto"/>
      </w:divBdr>
    </w:div>
    <w:div w:id="657927089">
      <w:bodyDiv w:val="1"/>
      <w:marLeft w:val="0"/>
      <w:marRight w:val="0"/>
      <w:marTop w:val="0"/>
      <w:marBottom w:val="0"/>
      <w:divBdr>
        <w:top w:val="none" w:sz="0" w:space="0" w:color="auto"/>
        <w:left w:val="none" w:sz="0" w:space="0" w:color="auto"/>
        <w:bottom w:val="none" w:sz="0" w:space="0" w:color="auto"/>
        <w:right w:val="none" w:sz="0" w:space="0" w:color="auto"/>
      </w:divBdr>
    </w:div>
    <w:div w:id="696739825">
      <w:bodyDiv w:val="1"/>
      <w:marLeft w:val="0"/>
      <w:marRight w:val="0"/>
      <w:marTop w:val="0"/>
      <w:marBottom w:val="0"/>
      <w:divBdr>
        <w:top w:val="none" w:sz="0" w:space="0" w:color="auto"/>
        <w:left w:val="none" w:sz="0" w:space="0" w:color="auto"/>
        <w:bottom w:val="none" w:sz="0" w:space="0" w:color="auto"/>
        <w:right w:val="none" w:sz="0" w:space="0" w:color="auto"/>
      </w:divBdr>
    </w:div>
    <w:div w:id="707291593">
      <w:bodyDiv w:val="1"/>
      <w:marLeft w:val="0"/>
      <w:marRight w:val="0"/>
      <w:marTop w:val="0"/>
      <w:marBottom w:val="0"/>
      <w:divBdr>
        <w:top w:val="none" w:sz="0" w:space="0" w:color="auto"/>
        <w:left w:val="none" w:sz="0" w:space="0" w:color="auto"/>
        <w:bottom w:val="none" w:sz="0" w:space="0" w:color="auto"/>
        <w:right w:val="none" w:sz="0" w:space="0" w:color="auto"/>
      </w:divBdr>
    </w:div>
    <w:div w:id="720440157">
      <w:bodyDiv w:val="1"/>
      <w:marLeft w:val="0"/>
      <w:marRight w:val="0"/>
      <w:marTop w:val="0"/>
      <w:marBottom w:val="0"/>
      <w:divBdr>
        <w:top w:val="none" w:sz="0" w:space="0" w:color="auto"/>
        <w:left w:val="none" w:sz="0" w:space="0" w:color="auto"/>
        <w:bottom w:val="none" w:sz="0" w:space="0" w:color="auto"/>
        <w:right w:val="none" w:sz="0" w:space="0" w:color="auto"/>
      </w:divBdr>
    </w:div>
    <w:div w:id="735401426">
      <w:bodyDiv w:val="1"/>
      <w:marLeft w:val="0"/>
      <w:marRight w:val="0"/>
      <w:marTop w:val="0"/>
      <w:marBottom w:val="0"/>
      <w:divBdr>
        <w:top w:val="none" w:sz="0" w:space="0" w:color="auto"/>
        <w:left w:val="none" w:sz="0" w:space="0" w:color="auto"/>
        <w:bottom w:val="none" w:sz="0" w:space="0" w:color="auto"/>
        <w:right w:val="none" w:sz="0" w:space="0" w:color="auto"/>
      </w:divBdr>
    </w:div>
    <w:div w:id="737240894">
      <w:bodyDiv w:val="1"/>
      <w:marLeft w:val="0"/>
      <w:marRight w:val="0"/>
      <w:marTop w:val="0"/>
      <w:marBottom w:val="0"/>
      <w:divBdr>
        <w:top w:val="none" w:sz="0" w:space="0" w:color="auto"/>
        <w:left w:val="none" w:sz="0" w:space="0" w:color="auto"/>
        <w:bottom w:val="none" w:sz="0" w:space="0" w:color="auto"/>
        <w:right w:val="none" w:sz="0" w:space="0" w:color="auto"/>
      </w:divBdr>
    </w:div>
    <w:div w:id="743799597">
      <w:bodyDiv w:val="1"/>
      <w:marLeft w:val="0"/>
      <w:marRight w:val="0"/>
      <w:marTop w:val="0"/>
      <w:marBottom w:val="0"/>
      <w:divBdr>
        <w:top w:val="none" w:sz="0" w:space="0" w:color="auto"/>
        <w:left w:val="none" w:sz="0" w:space="0" w:color="auto"/>
        <w:bottom w:val="none" w:sz="0" w:space="0" w:color="auto"/>
        <w:right w:val="none" w:sz="0" w:space="0" w:color="auto"/>
      </w:divBdr>
    </w:div>
    <w:div w:id="763644801">
      <w:bodyDiv w:val="1"/>
      <w:marLeft w:val="0"/>
      <w:marRight w:val="0"/>
      <w:marTop w:val="0"/>
      <w:marBottom w:val="0"/>
      <w:divBdr>
        <w:top w:val="none" w:sz="0" w:space="0" w:color="auto"/>
        <w:left w:val="none" w:sz="0" w:space="0" w:color="auto"/>
        <w:bottom w:val="none" w:sz="0" w:space="0" w:color="auto"/>
        <w:right w:val="none" w:sz="0" w:space="0" w:color="auto"/>
      </w:divBdr>
    </w:div>
    <w:div w:id="798493541">
      <w:bodyDiv w:val="1"/>
      <w:marLeft w:val="0"/>
      <w:marRight w:val="0"/>
      <w:marTop w:val="0"/>
      <w:marBottom w:val="0"/>
      <w:divBdr>
        <w:top w:val="none" w:sz="0" w:space="0" w:color="auto"/>
        <w:left w:val="none" w:sz="0" w:space="0" w:color="auto"/>
        <w:bottom w:val="none" w:sz="0" w:space="0" w:color="auto"/>
        <w:right w:val="none" w:sz="0" w:space="0" w:color="auto"/>
      </w:divBdr>
    </w:div>
    <w:div w:id="802962549">
      <w:bodyDiv w:val="1"/>
      <w:marLeft w:val="0"/>
      <w:marRight w:val="0"/>
      <w:marTop w:val="0"/>
      <w:marBottom w:val="0"/>
      <w:divBdr>
        <w:top w:val="none" w:sz="0" w:space="0" w:color="auto"/>
        <w:left w:val="none" w:sz="0" w:space="0" w:color="auto"/>
        <w:bottom w:val="none" w:sz="0" w:space="0" w:color="auto"/>
        <w:right w:val="none" w:sz="0" w:space="0" w:color="auto"/>
      </w:divBdr>
    </w:div>
    <w:div w:id="809371664">
      <w:bodyDiv w:val="1"/>
      <w:marLeft w:val="0"/>
      <w:marRight w:val="0"/>
      <w:marTop w:val="0"/>
      <w:marBottom w:val="0"/>
      <w:divBdr>
        <w:top w:val="none" w:sz="0" w:space="0" w:color="auto"/>
        <w:left w:val="none" w:sz="0" w:space="0" w:color="auto"/>
        <w:bottom w:val="none" w:sz="0" w:space="0" w:color="auto"/>
        <w:right w:val="none" w:sz="0" w:space="0" w:color="auto"/>
      </w:divBdr>
    </w:div>
    <w:div w:id="847869499">
      <w:bodyDiv w:val="1"/>
      <w:marLeft w:val="0"/>
      <w:marRight w:val="0"/>
      <w:marTop w:val="0"/>
      <w:marBottom w:val="0"/>
      <w:divBdr>
        <w:top w:val="none" w:sz="0" w:space="0" w:color="auto"/>
        <w:left w:val="none" w:sz="0" w:space="0" w:color="auto"/>
        <w:bottom w:val="none" w:sz="0" w:space="0" w:color="auto"/>
        <w:right w:val="none" w:sz="0" w:space="0" w:color="auto"/>
      </w:divBdr>
    </w:div>
    <w:div w:id="850991772">
      <w:bodyDiv w:val="1"/>
      <w:marLeft w:val="0"/>
      <w:marRight w:val="0"/>
      <w:marTop w:val="0"/>
      <w:marBottom w:val="0"/>
      <w:divBdr>
        <w:top w:val="none" w:sz="0" w:space="0" w:color="auto"/>
        <w:left w:val="none" w:sz="0" w:space="0" w:color="auto"/>
        <w:bottom w:val="none" w:sz="0" w:space="0" w:color="auto"/>
        <w:right w:val="none" w:sz="0" w:space="0" w:color="auto"/>
      </w:divBdr>
    </w:div>
    <w:div w:id="856777131">
      <w:bodyDiv w:val="1"/>
      <w:marLeft w:val="0"/>
      <w:marRight w:val="0"/>
      <w:marTop w:val="0"/>
      <w:marBottom w:val="0"/>
      <w:divBdr>
        <w:top w:val="none" w:sz="0" w:space="0" w:color="auto"/>
        <w:left w:val="none" w:sz="0" w:space="0" w:color="auto"/>
        <w:bottom w:val="none" w:sz="0" w:space="0" w:color="auto"/>
        <w:right w:val="none" w:sz="0" w:space="0" w:color="auto"/>
      </w:divBdr>
    </w:div>
    <w:div w:id="868643436">
      <w:bodyDiv w:val="1"/>
      <w:marLeft w:val="0"/>
      <w:marRight w:val="0"/>
      <w:marTop w:val="0"/>
      <w:marBottom w:val="0"/>
      <w:divBdr>
        <w:top w:val="none" w:sz="0" w:space="0" w:color="auto"/>
        <w:left w:val="none" w:sz="0" w:space="0" w:color="auto"/>
        <w:bottom w:val="none" w:sz="0" w:space="0" w:color="auto"/>
        <w:right w:val="none" w:sz="0" w:space="0" w:color="auto"/>
      </w:divBdr>
    </w:div>
    <w:div w:id="868835221">
      <w:bodyDiv w:val="1"/>
      <w:marLeft w:val="0"/>
      <w:marRight w:val="0"/>
      <w:marTop w:val="0"/>
      <w:marBottom w:val="0"/>
      <w:divBdr>
        <w:top w:val="none" w:sz="0" w:space="0" w:color="auto"/>
        <w:left w:val="none" w:sz="0" w:space="0" w:color="auto"/>
        <w:bottom w:val="none" w:sz="0" w:space="0" w:color="auto"/>
        <w:right w:val="none" w:sz="0" w:space="0" w:color="auto"/>
      </w:divBdr>
    </w:div>
    <w:div w:id="884558626">
      <w:bodyDiv w:val="1"/>
      <w:marLeft w:val="0"/>
      <w:marRight w:val="0"/>
      <w:marTop w:val="0"/>
      <w:marBottom w:val="0"/>
      <w:divBdr>
        <w:top w:val="none" w:sz="0" w:space="0" w:color="auto"/>
        <w:left w:val="none" w:sz="0" w:space="0" w:color="auto"/>
        <w:bottom w:val="none" w:sz="0" w:space="0" w:color="auto"/>
        <w:right w:val="none" w:sz="0" w:space="0" w:color="auto"/>
      </w:divBdr>
    </w:div>
    <w:div w:id="891621231">
      <w:bodyDiv w:val="1"/>
      <w:marLeft w:val="0"/>
      <w:marRight w:val="0"/>
      <w:marTop w:val="0"/>
      <w:marBottom w:val="0"/>
      <w:divBdr>
        <w:top w:val="none" w:sz="0" w:space="0" w:color="auto"/>
        <w:left w:val="none" w:sz="0" w:space="0" w:color="auto"/>
        <w:bottom w:val="none" w:sz="0" w:space="0" w:color="auto"/>
        <w:right w:val="none" w:sz="0" w:space="0" w:color="auto"/>
      </w:divBdr>
    </w:div>
    <w:div w:id="901259630">
      <w:bodyDiv w:val="1"/>
      <w:marLeft w:val="0"/>
      <w:marRight w:val="0"/>
      <w:marTop w:val="0"/>
      <w:marBottom w:val="0"/>
      <w:divBdr>
        <w:top w:val="none" w:sz="0" w:space="0" w:color="auto"/>
        <w:left w:val="none" w:sz="0" w:space="0" w:color="auto"/>
        <w:bottom w:val="none" w:sz="0" w:space="0" w:color="auto"/>
        <w:right w:val="none" w:sz="0" w:space="0" w:color="auto"/>
      </w:divBdr>
    </w:div>
    <w:div w:id="905146436">
      <w:bodyDiv w:val="1"/>
      <w:marLeft w:val="0"/>
      <w:marRight w:val="0"/>
      <w:marTop w:val="0"/>
      <w:marBottom w:val="0"/>
      <w:divBdr>
        <w:top w:val="none" w:sz="0" w:space="0" w:color="auto"/>
        <w:left w:val="none" w:sz="0" w:space="0" w:color="auto"/>
        <w:bottom w:val="none" w:sz="0" w:space="0" w:color="auto"/>
        <w:right w:val="none" w:sz="0" w:space="0" w:color="auto"/>
      </w:divBdr>
    </w:div>
    <w:div w:id="939793824">
      <w:bodyDiv w:val="1"/>
      <w:marLeft w:val="0"/>
      <w:marRight w:val="0"/>
      <w:marTop w:val="0"/>
      <w:marBottom w:val="0"/>
      <w:divBdr>
        <w:top w:val="none" w:sz="0" w:space="0" w:color="auto"/>
        <w:left w:val="none" w:sz="0" w:space="0" w:color="auto"/>
        <w:bottom w:val="none" w:sz="0" w:space="0" w:color="auto"/>
        <w:right w:val="none" w:sz="0" w:space="0" w:color="auto"/>
      </w:divBdr>
    </w:div>
    <w:div w:id="961032212">
      <w:bodyDiv w:val="1"/>
      <w:marLeft w:val="0"/>
      <w:marRight w:val="0"/>
      <w:marTop w:val="0"/>
      <w:marBottom w:val="0"/>
      <w:divBdr>
        <w:top w:val="none" w:sz="0" w:space="0" w:color="auto"/>
        <w:left w:val="none" w:sz="0" w:space="0" w:color="auto"/>
        <w:bottom w:val="none" w:sz="0" w:space="0" w:color="auto"/>
        <w:right w:val="none" w:sz="0" w:space="0" w:color="auto"/>
      </w:divBdr>
    </w:div>
    <w:div w:id="985208539">
      <w:bodyDiv w:val="1"/>
      <w:marLeft w:val="0"/>
      <w:marRight w:val="0"/>
      <w:marTop w:val="0"/>
      <w:marBottom w:val="0"/>
      <w:divBdr>
        <w:top w:val="none" w:sz="0" w:space="0" w:color="auto"/>
        <w:left w:val="none" w:sz="0" w:space="0" w:color="auto"/>
        <w:bottom w:val="none" w:sz="0" w:space="0" w:color="auto"/>
        <w:right w:val="none" w:sz="0" w:space="0" w:color="auto"/>
      </w:divBdr>
    </w:div>
    <w:div w:id="1003434322">
      <w:bodyDiv w:val="1"/>
      <w:marLeft w:val="0"/>
      <w:marRight w:val="0"/>
      <w:marTop w:val="0"/>
      <w:marBottom w:val="0"/>
      <w:divBdr>
        <w:top w:val="none" w:sz="0" w:space="0" w:color="auto"/>
        <w:left w:val="none" w:sz="0" w:space="0" w:color="auto"/>
        <w:bottom w:val="none" w:sz="0" w:space="0" w:color="auto"/>
        <w:right w:val="none" w:sz="0" w:space="0" w:color="auto"/>
      </w:divBdr>
    </w:div>
    <w:div w:id="1014847416">
      <w:bodyDiv w:val="1"/>
      <w:marLeft w:val="0"/>
      <w:marRight w:val="0"/>
      <w:marTop w:val="0"/>
      <w:marBottom w:val="0"/>
      <w:divBdr>
        <w:top w:val="none" w:sz="0" w:space="0" w:color="auto"/>
        <w:left w:val="none" w:sz="0" w:space="0" w:color="auto"/>
        <w:bottom w:val="none" w:sz="0" w:space="0" w:color="auto"/>
        <w:right w:val="none" w:sz="0" w:space="0" w:color="auto"/>
      </w:divBdr>
    </w:div>
    <w:div w:id="1017463914">
      <w:bodyDiv w:val="1"/>
      <w:marLeft w:val="0"/>
      <w:marRight w:val="0"/>
      <w:marTop w:val="0"/>
      <w:marBottom w:val="0"/>
      <w:divBdr>
        <w:top w:val="none" w:sz="0" w:space="0" w:color="auto"/>
        <w:left w:val="none" w:sz="0" w:space="0" w:color="auto"/>
        <w:bottom w:val="none" w:sz="0" w:space="0" w:color="auto"/>
        <w:right w:val="none" w:sz="0" w:space="0" w:color="auto"/>
      </w:divBdr>
    </w:div>
    <w:div w:id="1045835598">
      <w:bodyDiv w:val="1"/>
      <w:marLeft w:val="0"/>
      <w:marRight w:val="0"/>
      <w:marTop w:val="0"/>
      <w:marBottom w:val="0"/>
      <w:divBdr>
        <w:top w:val="none" w:sz="0" w:space="0" w:color="auto"/>
        <w:left w:val="none" w:sz="0" w:space="0" w:color="auto"/>
        <w:bottom w:val="none" w:sz="0" w:space="0" w:color="auto"/>
        <w:right w:val="none" w:sz="0" w:space="0" w:color="auto"/>
      </w:divBdr>
    </w:div>
    <w:div w:id="1062366373">
      <w:bodyDiv w:val="1"/>
      <w:marLeft w:val="0"/>
      <w:marRight w:val="0"/>
      <w:marTop w:val="0"/>
      <w:marBottom w:val="0"/>
      <w:divBdr>
        <w:top w:val="none" w:sz="0" w:space="0" w:color="auto"/>
        <w:left w:val="none" w:sz="0" w:space="0" w:color="auto"/>
        <w:bottom w:val="none" w:sz="0" w:space="0" w:color="auto"/>
        <w:right w:val="none" w:sz="0" w:space="0" w:color="auto"/>
      </w:divBdr>
    </w:div>
    <w:div w:id="1068386501">
      <w:bodyDiv w:val="1"/>
      <w:marLeft w:val="0"/>
      <w:marRight w:val="0"/>
      <w:marTop w:val="0"/>
      <w:marBottom w:val="0"/>
      <w:divBdr>
        <w:top w:val="none" w:sz="0" w:space="0" w:color="auto"/>
        <w:left w:val="none" w:sz="0" w:space="0" w:color="auto"/>
        <w:bottom w:val="none" w:sz="0" w:space="0" w:color="auto"/>
        <w:right w:val="none" w:sz="0" w:space="0" w:color="auto"/>
      </w:divBdr>
    </w:div>
    <w:div w:id="1105223779">
      <w:bodyDiv w:val="1"/>
      <w:marLeft w:val="0"/>
      <w:marRight w:val="0"/>
      <w:marTop w:val="0"/>
      <w:marBottom w:val="0"/>
      <w:divBdr>
        <w:top w:val="none" w:sz="0" w:space="0" w:color="auto"/>
        <w:left w:val="none" w:sz="0" w:space="0" w:color="auto"/>
        <w:bottom w:val="none" w:sz="0" w:space="0" w:color="auto"/>
        <w:right w:val="none" w:sz="0" w:space="0" w:color="auto"/>
      </w:divBdr>
    </w:div>
    <w:div w:id="1106651586">
      <w:bodyDiv w:val="1"/>
      <w:marLeft w:val="0"/>
      <w:marRight w:val="0"/>
      <w:marTop w:val="0"/>
      <w:marBottom w:val="0"/>
      <w:divBdr>
        <w:top w:val="none" w:sz="0" w:space="0" w:color="auto"/>
        <w:left w:val="none" w:sz="0" w:space="0" w:color="auto"/>
        <w:bottom w:val="none" w:sz="0" w:space="0" w:color="auto"/>
        <w:right w:val="none" w:sz="0" w:space="0" w:color="auto"/>
      </w:divBdr>
    </w:div>
    <w:div w:id="1114787830">
      <w:bodyDiv w:val="1"/>
      <w:marLeft w:val="0"/>
      <w:marRight w:val="0"/>
      <w:marTop w:val="0"/>
      <w:marBottom w:val="0"/>
      <w:divBdr>
        <w:top w:val="none" w:sz="0" w:space="0" w:color="auto"/>
        <w:left w:val="none" w:sz="0" w:space="0" w:color="auto"/>
        <w:bottom w:val="none" w:sz="0" w:space="0" w:color="auto"/>
        <w:right w:val="none" w:sz="0" w:space="0" w:color="auto"/>
      </w:divBdr>
    </w:div>
    <w:div w:id="1130899632">
      <w:bodyDiv w:val="1"/>
      <w:marLeft w:val="0"/>
      <w:marRight w:val="0"/>
      <w:marTop w:val="0"/>
      <w:marBottom w:val="0"/>
      <w:divBdr>
        <w:top w:val="none" w:sz="0" w:space="0" w:color="auto"/>
        <w:left w:val="none" w:sz="0" w:space="0" w:color="auto"/>
        <w:bottom w:val="none" w:sz="0" w:space="0" w:color="auto"/>
        <w:right w:val="none" w:sz="0" w:space="0" w:color="auto"/>
      </w:divBdr>
    </w:div>
    <w:div w:id="1137408346">
      <w:bodyDiv w:val="1"/>
      <w:marLeft w:val="0"/>
      <w:marRight w:val="0"/>
      <w:marTop w:val="0"/>
      <w:marBottom w:val="0"/>
      <w:divBdr>
        <w:top w:val="none" w:sz="0" w:space="0" w:color="auto"/>
        <w:left w:val="none" w:sz="0" w:space="0" w:color="auto"/>
        <w:bottom w:val="none" w:sz="0" w:space="0" w:color="auto"/>
        <w:right w:val="none" w:sz="0" w:space="0" w:color="auto"/>
      </w:divBdr>
    </w:div>
    <w:div w:id="1140733242">
      <w:bodyDiv w:val="1"/>
      <w:marLeft w:val="0"/>
      <w:marRight w:val="0"/>
      <w:marTop w:val="0"/>
      <w:marBottom w:val="0"/>
      <w:divBdr>
        <w:top w:val="none" w:sz="0" w:space="0" w:color="auto"/>
        <w:left w:val="none" w:sz="0" w:space="0" w:color="auto"/>
        <w:bottom w:val="none" w:sz="0" w:space="0" w:color="auto"/>
        <w:right w:val="none" w:sz="0" w:space="0" w:color="auto"/>
      </w:divBdr>
    </w:div>
    <w:div w:id="1176069151">
      <w:bodyDiv w:val="1"/>
      <w:marLeft w:val="0"/>
      <w:marRight w:val="0"/>
      <w:marTop w:val="0"/>
      <w:marBottom w:val="0"/>
      <w:divBdr>
        <w:top w:val="none" w:sz="0" w:space="0" w:color="auto"/>
        <w:left w:val="none" w:sz="0" w:space="0" w:color="auto"/>
        <w:bottom w:val="none" w:sz="0" w:space="0" w:color="auto"/>
        <w:right w:val="none" w:sz="0" w:space="0" w:color="auto"/>
      </w:divBdr>
    </w:div>
    <w:div w:id="1212378005">
      <w:bodyDiv w:val="1"/>
      <w:marLeft w:val="0"/>
      <w:marRight w:val="0"/>
      <w:marTop w:val="0"/>
      <w:marBottom w:val="0"/>
      <w:divBdr>
        <w:top w:val="none" w:sz="0" w:space="0" w:color="auto"/>
        <w:left w:val="none" w:sz="0" w:space="0" w:color="auto"/>
        <w:bottom w:val="none" w:sz="0" w:space="0" w:color="auto"/>
        <w:right w:val="none" w:sz="0" w:space="0" w:color="auto"/>
      </w:divBdr>
    </w:div>
    <w:div w:id="1213270487">
      <w:bodyDiv w:val="1"/>
      <w:marLeft w:val="0"/>
      <w:marRight w:val="0"/>
      <w:marTop w:val="0"/>
      <w:marBottom w:val="0"/>
      <w:divBdr>
        <w:top w:val="none" w:sz="0" w:space="0" w:color="auto"/>
        <w:left w:val="none" w:sz="0" w:space="0" w:color="auto"/>
        <w:bottom w:val="none" w:sz="0" w:space="0" w:color="auto"/>
        <w:right w:val="none" w:sz="0" w:space="0" w:color="auto"/>
      </w:divBdr>
    </w:div>
    <w:div w:id="1215965255">
      <w:bodyDiv w:val="1"/>
      <w:marLeft w:val="0"/>
      <w:marRight w:val="0"/>
      <w:marTop w:val="0"/>
      <w:marBottom w:val="0"/>
      <w:divBdr>
        <w:top w:val="none" w:sz="0" w:space="0" w:color="auto"/>
        <w:left w:val="none" w:sz="0" w:space="0" w:color="auto"/>
        <w:bottom w:val="none" w:sz="0" w:space="0" w:color="auto"/>
        <w:right w:val="none" w:sz="0" w:space="0" w:color="auto"/>
      </w:divBdr>
    </w:div>
    <w:div w:id="1225532740">
      <w:bodyDiv w:val="1"/>
      <w:marLeft w:val="0"/>
      <w:marRight w:val="0"/>
      <w:marTop w:val="0"/>
      <w:marBottom w:val="0"/>
      <w:divBdr>
        <w:top w:val="none" w:sz="0" w:space="0" w:color="auto"/>
        <w:left w:val="none" w:sz="0" w:space="0" w:color="auto"/>
        <w:bottom w:val="none" w:sz="0" w:space="0" w:color="auto"/>
        <w:right w:val="none" w:sz="0" w:space="0" w:color="auto"/>
      </w:divBdr>
    </w:div>
    <w:div w:id="1229534073">
      <w:bodyDiv w:val="1"/>
      <w:marLeft w:val="0"/>
      <w:marRight w:val="0"/>
      <w:marTop w:val="0"/>
      <w:marBottom w:val="0"/>
      <w:divBdr>
        <w:top w:val="none" w:sz="0" w:space="0" w:color="auto"/>
        <w:left w:val="none" w:sz="0" w:space="0" w:color="auto"/>
        <w:bottom w:val="none" w:sz="0" w:space="0" w:color="auto"/>
        <w:right w:val="none" w:sz="0" w:space="0" w:color="auto"/>
      </w:divBdr>
    </w:div>
    <w:div w:id="1233081442">
      <w:bodyDiv w:val="1"/>
      <w:marLeft w:val="0"/>
      <w:marRight w:val="0"/>
      <w:marTop w:val="0"/>
      <w:marBottom w:val="0"/>
      <w:divBdr>
        <w:top w:val="none" w:sz="0" w:space="0" w:color="auto"/>
        <w:left w:val="none" w:sz="0" w:space="0" w:color="auto"/>
        <w:bottom w:val="none" w:sz="0" w:space="0" w:color="auto"/>
        <w:right w:val="none" w:sz="0" w:space="0" w:color="auto"/>
      </w:divBdr>
    </w:div>
    <w:div w:id="1234779096">
      <w:bodyDiv w:val="1"/>
      <w:marLeft w:val="0"/>
      <w:marRight w:val="0"/>
      <w:marTop w:val="0"/>
      <w:marBottom w:val="0"/>
      <w:divBdr>
        <w:top w:val="none" w:sz="0" w:space="0" w:color="auto"/>
        <w:left w:val="none" w:sz="0" w:space="0" w:color="auto"/>
        <w:bottom w:val="none" w:sz="0" w:space="0" w:color="auto"/>
        <w:right w:val="none" w:sz="0" w:space="0" w:color="auto"/>
      </w:divBdr>
    </w:div>
    <w:div w:id="1250776655">
      <w:bodyDiv w:val="1"/>
      <w:marLeft w:val="0"/>
      <w:marRight w:val="0"/>
      <w:marTop w:val="0"/>
      <w:marBottom w:val="0"/>
      <w:divBdr>
        <w:top w:val="none" w:sz="0" w:space="0" w:color="auto"/>
        <w:left w:val="none" w:sz="0" w:space="0" w:color="auto"/>
        <w:bottom w:val="none" w:sz="0" w:space="0" w:color="auto"/>
        <w:right w:val="none" w:sz="0" w:space="0" w:color="auto"/>
      </w:divBdr>
    </w:div>
    <w:div w:id="1250848517">
      <w:bodyDiv w:val="1"/>
      <w:marLeft w:val="0"/>
      <w:marRight w:val="0"/>
      <w:marTop w:val="0"/>
      <w:marBottom w:val="0"/>
      <w:divBdr>
        <w:top w:val="none" w:sz="0" w:space="0" w:color="auto"/>
        <w:left w:val="none" w:sz="0" w:space="0" w:color="auto"/>
        <w:bottom w:val="none" w:sz="0" w:space="0" w:color="auto"/>
        <w:right w:val="none" w:sz="0" w:space="0" w:color="auto"/>
      </w:divBdr>
    </w:div>
    <w:div w:id="1262449641">
      <w:bodyDiv w:val="1"/>
      <w:marLeft w:val="0"/>
      <w:marRight w:val="0"/>
      <w:marTop w:val="0"/>
      <w:marBottom w:val="0"/>
      <w:divBdr>
        <w:top w:val="none" w:sz="0" w:space="0" w:color="auto"/>
        <w:left w:val="none" w:sz="0" w:space="0" w:color="auto"/>
        <w:bottom w:val="none" w:sz="0" w:space="0" w:color="auto"/>
        <w:right w:val="none" w:sz="0" w:space="0" w:color="auto"/>
      </w:divBdr>
    </w:div>
    <w:div w:id="1273168001">
      <w:bodyDiv w:val="1"/>
      <w:marLeft w:val="0"/>
      <w:marRight w:val="0"/>
      <w:marTop w:val="0"/>
      <w:marBottom w:val="0"/>
      <w:divBdr>
        <w:top w:val="none" w:sz="0" w:space="0" w:color="auto"/>
        <w:left w:val="none" w:sz="0" w:space="0" w:color="auto"/>
        <w:bottom w:val="none" w:sz="0" w:space="0" w:color="auto"/>
        <w:right w:val="none" w:sz="0" w:space="0" w:color="auto"/>
      </w:divBdr>
    </w:div>
    <w:div w:id="1307903372">
      <w:bodyDiv w:val="1"/>
      <w:marLeft w:val="0"/>
      <w:marRight w:val="0"/>
      <w:marTop w:val="0"/>
      <w:marBottom w:val="0"/>
      <w:divBdr>
        <w:top w:val="none" w:sz="0" w:space="0" w:color="auto"/>
        <w:left w:val="none" w:sz="0" w:space="0" w:color="auto"/>
        <w:bottom w:val="none" w:sz="0" w:space="0" w:color="auto"/>
        <w:right w:val="none" w:sz="0" w:space="0" w:color="auto"/>
      </w:divBdr>
    </w:div>
    <w:div w:id="1309824909">
      <w:bodyDiv w:val="1"/>
      <w:marLeft w:val="0"/>
      <w:marRight w:val="0"/>
      <w:marTop w:val="0"/>
      <w:marBottom w:val="0"/>
      <w:divBdr>
        <w:top w:val="none" w:sz="0" w:space="0" w:color="auto"/>
        <w:left w:val="none" w:sz="0" w:space="0" w:color="auto"/>
        <w:bottom w:val="none" w:sz="0" w:space="0" w:color="auto"/>
        <w:right w:val="none" w:sz="0" w:space="0" w:color="auto"/>
      </w:divBdr>
    </w:div>
    <w:div w:id="1311206522">
      <w:bodyDiv w:val="1"/>
      <w:marLeft w:val="0"/>
      <w:marRight w:val="0"/>
      <w:marTop w:val="0"/>
      <w:marBottom w:val="0"/>
      <w:divBdr>
        <w:top w:val="none" w:sz="0" w:space="0" w:color="auto"/>
        <w:left w:val="none" w:sz="0" w:space="0" w:color="auto"/>
        <w:bottom w:val="none" w:sz="0" w:space="0" w:color="auto"/>
        <w:right w:val="none" w:sz="0" w:space="0" w:color="auto"/>
      </w:divBdr>
    </w:div>
    <w:div w:id="1319841373">
      <w:bodyDiv w:val="1"/>
      <w:marLeft w:val="0"/>
      <w:marRight w:val="0"/>
      <w:marTop w:val="0"/>
      <w:marBottom w:val="0"/>
      <w:divBdr>
        <w:top w:val="none" w:sz="0" w:space="0" w:color="auto"/>
        <w:left w:val="none" w:sz="0" w:space="0" w:color="auto"/>
        <w:bottom w:val="none" w:sz="0" w:space="0" w:color="auto"/>
        <w:right w:val="none" w:sz="0" w:space="0" w:color="auto"/>
      </w:divBdr>
    </w:div>
    <w:div w:id="1328630043">
      <w:bodyDiv w:val="1"/>
      <w:marLeft w:val="0"/>
      <w:marRight w:val="0"/>
      <w:marTop w:val="0"/>
      <w:marBottom w:val="0"/>
      <w:divBdr>
        <w:top w:val="none" w:sz="0" w:space="0" w:color="auto"/>
        <w:left w:val="none" w:sz="0" w:space="0" w:color="auto"/>
        <w:bottom w:val="none" w:sz="0" w:space="0" w:color="auto"/>
        <w:right w:val="none" w:sz="0" w:space="0" w:color="auto"/>
      </w:divBdr>
    </w:div>
    <w:div w:id="1347098865">
      <w:bodyDiv w:val="1"/>
      <w:marLeft w:val="0"/>
      <w:marRight w:val="0"/>
      <w:marTop w:val="0"/>
      <w:marBottom w:val="0"/>
      <w:divBdr>
        <w:top w:val="none" w:sz="0" w:space="0" w:color="auto"/>
        <w:left w:val="none" w:sz="0" w:space="0" w:color="auto"/>
        <w:bottom w:val="none" w:sz="0" w:space="0" w:color="auto"/>
        <w:right w:val="none" w:sz="0" w:space="0" w:color="auto"/>
      </w:divBdr>
    </w:div>
    <w:div w:id="1391343463">
      <w:bodyDiv w:val="1"/>
      <w:marLeft w:val="0"/>
      <w:marRight w:val="0"/>
      <w:marTop w:val="0"/>
      <w:marBottom w:val="0"/>
      <w:divBdr>
        <w:top w:val="none" w:sz="0" w:space="0" w:color="auto"/>
        <w:left w:val="none" w:sz="0" w:space="0" w:color="auto"/>
        <w:bottom w:val="none" w:sz="0" w:space="0" w:color="auto"/>
        <w:right w:val="none" w:sz="0" w:space="0" w:color="auto"/>
      </w:divBdr>
    </w:div>
    <w:div w:id="1395155145">
      <w:bodyDiv w:val="1"/>
      <w:marLeft w:val="0"/>
      <w:marRight w:val="0"/>
      <w:marTop w:val="0"/>
      <w:marBottom w:val="0"/>
      <w:divBdr>
        <w:top w:val="none" w:sz="0" w:space="0" w:color="auto"/>
        <w:left w:val="none" w:sz="0" w:space="0" w:color="auto"/>
        <w:bottom w:val="none" w:sz="0" w:space="0" w:color="auto"/>
        <w:right w:val="none" w:sz="0" w:space="0" w:color="auto"/>
      </w:divBdr>
    </w:div>
    <w:div w:id="1400439208">
      <w:bodyDiv w:val="1"/>
      <w:marLeft w:val="0"/>
      <w:marRight w:val="0"/>
      <w:marTop w:val="0"/>
      <w:marBottom w:val="0"/>
      <w:divBdr>
        <w:top w:val="none" w:sz="0" w:space="0" w:color="auto"/>
        <w:left w:val="none" w:sz="0" w:space="0" w:color="auto"/>
        <w:bottom w:val="none" w:sz="0" w:space="0" w:color="auto"/>
        <w:right w:val="none" w:sz="0" w:space="0" w:color="auto"/>
      </w:divBdr>
    </w:div>
    <w:div w:id="1404403437">
      <w:bodyDiv w:val="1"/>
      <w:marLeft w:val="0"/>
      <w:marRight w:val="0"/>
      <w:marTop w:val="0"/>
      <w:marBottom w:val="0"/>
      <w:divBdr>
        <w:top w:val="none" w:sz="0" w:space="0" w:color="auto"/>
        <w:left w:val="none" w:sz="0" w:space="0" w:color="auto"/>
        <w:bottom w:val="none" w:sz="0" w:space="0" w:color="auto"/>
        <w:right w:val="none" w:sz="0" w:space="0" w:color="auto"/>
      </w:divBdr>
    </w:div>
    <w:div w:id="1408335809">
      <w:bodyDiv w:val="1"/>
      <w:marLeft w:val="0"/>
      <w:marRight w:val="0"/>
      <w:marTop w:val="0"/>
      <w:marBottom w:val="0"/>
      <w:divBdr>
        <w:top w:val="none" w:sz="0" w:space="0" w:color="auto"/>
        <w:left w:val="none" w:sz="0" w:space="0" w:color="auto"/>
        <w:bottom w:val="none" w:sz="0" w:space="0" w:color="auto"/>
        <w:right w:val="none" w:sz="0" w:space="0" w:color="auto"/>
      </w:divBdr>
    </w:div>
    <w:div w:id="1425374250">
      <w:bodyDiv w:val="1"/>
      <w:marLeft w:val="0"/>
      <w:marRight w:val="0"/>
      <w:marTop w:val="0"/>
      <w:marBottom w:val="0"/>
      <w:divBdr>
        <w:top w:val="none" w:sz="0" w:space="0" w:color="auto"/>
        <w:left w:val="none" w:sz="0" w:space="0" w:color="auto"/>
        <w:bottom w:val="none" w:sz="0" w:space="0" w:color="auto"/>
        <w:right w:val="none" w:sz="0" w:space="0" w:color="auto"/>
      </w:divBdr>
    </w:div>
    <w:div w:id="1432120348">
      <w:bodyDiv w:val="1"/>
      <w:marLeft w:val="0"/>
      <w:marRight w:val="0"/>
      <w:marTop w:val="0"/>
      <w:marBottom w:val="0"/>
      <w:divBdr>
        <w:top w:val="none" w:sz="0" w:space="0" w:color="auto"/>
        <w:left w:val="none" w:sz="0" w:space="0" w:color="auto"/>
        <w:bottom w:val="none" w:sz="0" w:space="0" w:color="auto"/>
        <w:right w:val="none" w:sz="0" w:space="0" w:color="auto"/>
      </w:divBdr>
    </w:div>
    <w:div w:id="1437822932">
      <w:bodyDiv w:val="1"/>
      <w:marLeft w:val="0"/>
      <w:marRight w:val="0"/>
      <w:marTop w:val="0"/>
      <w:marBottom w:val="0"/>
      <w:divBdr>
        <w:top w:val="none" w:sz="0" w:space="0" w:color="auto"/>
        <w:left w:val="none" w:sz="0" w:space="0" w:color="auto"/>
        <w:bottom w:val="none" w:sz="0" w:space="0" w:color="auto"/>
        <w:right w:val="none" w:sz="0" w:space="0" w:color="auto"/>
      </w:divBdr>
    </w:div>
    <w:div w:id="1454011015">
      <w:bodyDiv w:val="1"/>
      <w:marLeft w:val="0"/>
      <w:marRight w:val="0"/>
      <w:marTop w:val="0"/>
      <w:marBottom w:val="0"/>
      <w:divBdr>
        <w:top w:val="none" w:sz="0" w:space="0" w:color="auto"/>
        <w:left w:val="none" w:sz="0" w:space="0" w:color="auto"/>
        <w:bottom w:val="none" w:sz="0" w:space="0" w:color="auto"/>
        <w:right w:val="none" w:sz="0" w:space="0" w:color="auto"/>
      </w:divBdr>
    </w:div>
    <w:div w:id="1457680889">
      <w:bodyDiv w:val="1"/>
      <w:marLeft w:val="0"/>
      <w:marRight w:val="0"/>
      <w:marTop w:val="0"/>
      <w:marBottom w:val="0"/>
      <w:divBdr>
        <w:top w:val="none" w:sz="0" w:space="0" w:color="auto"/>
        <w:left w:val="none" w:sz="0" w:space="0" w:color="auto"/>
        <w:bottom w:val="none" w:sz="0" w:space="0" w:color="auto"/>
        <w:right w:val="none" w:sz="0" w:space="0" w:color="auto"/>
      </w:divBdr>
    </w:div>
    <w:div w:id="1461144274">
      <w:bodyDiv w:val="1"/>
      <w:marLeft w:val="0"/>
      <w:marRight w:val="0"/>
      <w:marTop w:val="0"/>
      <w:marBottom w:val="0"/>
      <w:divBdr>
        <w:top w:val="none" w:sz="0" w:space="0" w:color="auto"/>
        <w:left w:val="none" w:sz="0" w:space="0" w:color="auto"/>
        <w:bottom w:val="none" w:sz="0" w:space="0" w:color="auto"/>
        <w:right w:val="none" w:sz="0" w:space="0" w:color="auto"/>
      </w:divBdr>
    </w:div>
    <w:div w:id="1462460277">
      <w:bodyDiv w:val="1"/>
      <w:marLeft w:val="0"/>
      <w:marRight w:val="0"/>
      <w:marTop w:val="0"/>
      <w:marBottom w:val="0"/>
      <w:divBdr>
        <w:top w:val="none" w:sz="0" w:space="0" w:color="auto"/>
        <w:left w:val="none" w:sz="0" w:space="0" w:color="auto"/>
        <w:bottom w:val="none" w:sz="0" w:space="0" w:color="auto"/>
        <w:right w:val="none" w:sz="0" w:space="0" w:color="auto"/>
      </w:divBdr>
    </w:div>
    <w:div w:id="1480418697">
      <w:bodyDiv w:val="1"/>
      <w:marLeft w:val="0"/>
      <w:marRight w:val="0"/>
      <w:marTop w:val="0"/>
      <w:marBottom w:val="0"/>
      <w:divBdr>
        <w:top w:val="none" w:sz="0" w:space="0" w:color="auto"/>
        <w:left w:val="none" w:sz="0" w:space="0" w:color="auto"/>
        <w:bottom w:val="none" w:sz="0" w:space="0" w:color="auto"/>
        <w:right w:val="none" w:sz="0" w:space="0" w:color="auto"/>
      </w:divBdr>
    </w:div>
    <w:div w:id="1482888173">
      <w:bodyDiv w:val="1"/>
      <w:marLeft w:val="0"/>
      <w:marRight w:val="0"/>
      <w:marTop w:val="0"/>
      <w:marBottom w:val="0"/>
      <w:divBdr>
        <w:top w:val="none" w:sz="0" w:space="0" w:color="auto"/>
        <w:left w:val="none" w:sz="0" w:space="0" w:color="auto"/>
        <w:bottom w:val="none" w:sz="0" w:space="0" w:color="auto"/>
        <w:right w:val="none" w:sz="0" w:space="0" w:color="auto"/>
      </w:divBdr>
    </w:div>
    <w:div w:id="1486967004">
      <w:bodyDiv w:val="1"/>
      <w:marLeft w:val="0"/>
      <w:marRight w:val="0"/>
      <w:marTop w:val="0"/>
      <w:marBottom w:val="0"/>
      <w:divBdr>
        <w:top w:val="none" w:sz="0" w:space="0" w:color="auto"/>
        <w:left w:val="none" w:sz="0" w:space="0" w:color="auto"/>
        <w:bottom w:val="none" w:sz="0" w:space="0" w:color="auto"/>
        <w:right w:val="none" w:sz="0" w:space="0" w:color="auto"/>
      </w:divBdr>
    </w:div>
    <w:div w:id="1487626065">
      <w:bodyDiv w:val="1"/>
      <w:marLeft w:val="0"/>
      <w:marRight w:val="0"/>
      <w:marTop w:val="0"/>
      <w:marBottom w:val="0"/>
      <w:divBdr>
        <w:top w:val="none" w:sz="0" w:space="0" w:color="auto"/>
        <w:left w:val="none" w:sz="0" w:space="0" w:color="auto"/>
        <w:bottom w:val="none" w:sz="0" w:space="0" w:color="auto"/>
        <w:right w:val="none" w:sz="0" w:space="0" w:color="auto"/>
      </w:divBdr>
    </w:div>
    <w:div w:id="1499152779">
      <w:bodyDiv w:val="1"/>
      <w:marLeft w:val="0"/>
      <w:marRight w:val="0"/>
      <w:marTop w:val="0"/>
      <w:marBottom w:val="0"/>
      <w:divBdr>
        <w:top w:val="none" w:sz="0" w:space="0" w:color="auto"/>
        <w:left w:val="none" w:sz="0" w:space="0" w:color="auto"/>
        <w:bottom w:val="none" w:sz="0" w:space="0" w:color="auto"/>
        <w:right w:val="none" w:sz="0" w:space="0" w:color="auto"/>
      </w:divBdr>
    </w:div>
    <w:div w:id="1507092327">
      <w:bodyDiv w:val="1"/>
      <w:marLeft w:val="0"/>
      <w:marRight w:val="0"/>
      <w:marTop w:val="0"/>
      <w:marBottom w:val="0"/>
      <w:divBdr>
        <w:top w:val="none" w:sz="0" w:space="0" w:color="auto"/>
        <w:left w:val="none" w:sz="0" w:space="0" w:color="auto"/>
        <w:bottom w:val="none" w:sz="0" w:space="0" w:color="auto"/>
        <w:right w:val="none" w:sz="0" w:space="0" w:color="auto"/>
      </w:divBdr>
    </w:div>
    <w:div w:id="1510606322">
      <w:bodyDiv w:val="1"/>
      <w:marLeft w:val="0"/>
      <w:marRight w:val="0"/>
      <w:marTop w:val="0"/>
      <w:marBottom w:val="0"/>
      <w:divBdr>
        <w:top w:val="none" w:sz="0" w:space="0" w:color="auto"/>
        <w:left w:val="none" w:sz="0" w:space="0" w:color="auto"/>
        <w:bottom w:val="none" w:sz="0" w:space="0" w:color="auto"/>
        <w:right w:val="none" w:sz="0" w:space="0" w:color="auto"/>
      </w:divBdr>
    </w:div>
    <w:div w:id="1522740613">
      <w:bodyDiv w:val="1"/>
      <w:marLeft w:val="0"/>
      <w:marRight w:val="0"/>
      <w:marTop w:val="0"/>
      <w:marBottom w:val="0"/>
      <w:divBdr>
        <w:top w:val="none" w:sz="0" w:space="0" w:color="auto"/>
        <w:left w:val="none" w:sz="0" w:space="0" w:color="auto"/>
        <w:bottom w:val="none" w:sz="0" w:space="0" w:color="auto"/>
        <w:right w:val="none" w:sz="0" w:space="0" w:color="auto"/>
      </w:divBdr>
      <w:divsChild>
        <w:div w:id="1340044360">
          <w:marLeft w:val="0"/>
          <w:marRight w:val="0"/>
          <w:marTop w:val="0"/>
          <w:marBottom w:val="0"/>
          <w:divBdr>
            <w:top w:val="none" w:sz="0" w:space="0" w:color="auto"/>
            <w:left w:val="none" w:sz="0" w:space="0" w:color="auto"/>
            <w:bottom w:val="none" w:sz="0" w:space="0" w:color="auto"/>
            <w:right w:val="none" w:sz="0" w:space="0" w:color="auto"/>
          </w:divBdr>
        </w:div>
        <w:div w:id="1251348208">
          <w:marLeft w:val="0"/>
          <w:marRight w:val="0"/>
          <w:marTop w:val="0"/>
          <w:marBottom w:val="0"/>
          <w:divBdr>
            <w:top w:val="none" w:sz="0" w:space="0" w:color="auto"/>
            <w:left w:val="none" w:sz="0" w:space="0" w:color="auto"/>
            <w:bottom w:val="none" w:sz="0" w:space="0" w:color="auto"/>
            <w:right w:val="none" w:sz="0" w:space="0" w:color="auto"/>
          </w:divBdr>
          <w:divsChild>
            <w:div w:id="60099213">
              <w:marLeft w:val="0"/>
              <w:marRight w:val="0"/>
              <w:marTop w:val="0"/>
              <w:marBottom w:val="0"/>
              <w:divBdr>
                <w:top w:val="none" w:sz="0" w:space="0" w:color="auto"/>
                <w:left w:val="none" w:sz="0" w:space="0" w:color="auto"/>
                <w:bottom w:val="none" w:sz="0" w:space="0" w:color="auto"/>
                <w:right w:val="none" w:sz="0" w:space="0" w:color="auto"/>
              </w:divBdr>
              <w:divsChild>
                <w:div w:id="499543818">
                  <w:marLeft w:val="0"/>
                  <w:marRight w:val="0"/>
                  <w:marTop w:val="0"/>
                  <w:marBottom w:val="0"/>
                  <w:divBdr>
                    <w:top w:val="none" w:sz="0" w:space="0" w:color="auto"/>
                    <w:left w:val="none" w:sz="0" w:space="0" w:color="auto"/>
                    <w:bottom w:val="none" w:sz="0" w:space="0" w:color="auto"/>
                    <w:right w:val="none" w:sz="0" w:space="0" w:color="auto"/>
                  </w:divBdr>
                  <w:divsChild>
                    <w:div w:id="607010167">
                      <w:marLeft w:val="0"/>
                      <w:marRight w:val="0"/>
                      <w:marTop w:val="0"/>
                      <w:marBottom w:val="0"/>
                      <w:divBdr>
                        <w:top w:val="none" w:sz="0" w:space="0" w:color="auto"/>
                        <w:left w:val="none" w:sz="0" w:space="0" w:color="auto"/>
                        <w:bottom w:val="none" w:sz="0" w:space="0" w:color="auto"/>
                        <w:right w:val="none" w:sz="0" w:space="0" w:color="auto"/>
                      </w:divBdr>
                      <w:divsChild>
                        <w:div w:id="1972394818">
                          <w:marLeft w:val="0"/>
                          <w:marRight w:val="0"/>
                          <w:marTop w:val="0"/>
                          <w:marBottom w:val="0"/>
                          <w:divBdr>
                            <w:top w:val="none" w:sz="0" w:space="0" w:color="auto"/>
                            <w:left w:val="none" w:sz="0" w:space="0" w:color="auto"/>
                            <w:bottom w:val="none" w:sz="0" w:space="0" w:color="auto"/>
                            <w:right w:val="none" w:sz="0" w:space="0" w:color="auto"/>
                          </w:divBdr>
                          <w:divsChild>
                            <w:div w:id="1372922767">
                              <w:marLeft w:val="0"/>
                              <w:marRight w:val="0"/>
                              <w:marTop w:val="0"/>
                              <w:marBottom w:val="0"/>
                              <w:divBdr>
                                <w:top w:val="none" w:sz="0" w:space="0" w:color="auto"/>
                                <w:left w:val="none" w:sz="0" w:space="0" w:color="auto"/>
                                <w:bottom w:val="none" w:sz="0" w:space="0" w:color="auto"/>
                                <w:right w:val="none" w:sz="0" w:space="0" w:color="auto"/>
                              </w:divBdr>
                              <w:divsChild>
                                <w:div w:id="1590314862">
                                  <w:marLeft w:val="0"/>
                                  <w:marRight w:val="0"/>
                                  <w:marTop w:val="0"/>
                                  <w:marBottom w:val="0"/>
                                  <w:divBdr>
                                    <w:top w:val="none" w:sz="0" w:space="0" w:color="auto"/>
                                    <w:left w:val="none" w:sz="0" w:space="0" w:color="auto"/>
                                    <w:bottom w:val="none" w:sz="0" w:space="0" w:color="auto"/>
                                    <w:right w:val="none" w:sz="0" w:space="0" w:color="auto"/>
                                  </w:divBdr>
                                  <w:divsChild>
                                    <w:div w:id="70086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361822">
                              <w:marLeft w:val="0"/>
                              <w:marRight w:val="0"/>
                              <w:marTop w:val="0"/>
                              <w:marBottom w:val="0"/>
                              <w:divBdr>
                                <w:top w:val="none" w:sz="0" w:space="0" w:color="auto"/>
                                <w:left w:val="none" w:sz="0" w:space="0" w:color="auto"/>
                                <w:bottom w:val="none" w:sz="0" w:space="0" w:color="auto"/>
                                <w:right w:val="none" w:sz="0" w:space="0" w:color="auto"/>
                              </w:divBdr>
                              <w:divsChild>
                                <w:div w:id="92014830">
                                  <w:marLeft w:val="0"/>
                                  <w:marRight w:val="0"/>
                                  <w:marTop w:val="0"/>
                                  <w:marBottom w:val="0"/>
                                  <w:divBdr>
                                    <w:top w:val="none" w:sz="0" w:space="0" w:color="auto"/>
                                    <w:left w:val="none" w:sz="0" w:space="0" w:color="auto"/>
                                    <w:bottom w:val="none" w:sz="0" w:space="0" w:color="auto"/>
                                    <w:right w:val="none" w:sz="0" w:space="0" w:color="auto"/>
                                  </w:divBdr>
                                  <w:divsChild>
                                    <w:div w:id="366492166">
                                      <w:marLeft w:val="0"/>
                                      <w:marRight w:val="0"/>
                                      <w:marTop w:val="0"/>
                                      <w:marBottom w:val="0"/>
                                      <w:divBdr>
                                        <w:top w:val="none" w:sz="0" w:space="0" w:color="auto"/>
                                        <w:left w:val="none" w:sz="0" w:space="0" w:color="auto"/>
                                        <w:bottom w:val="none" w:sz="0" w:space="0" w:color="auto"/>
                                        <w:right w:val="none" w:sz="0" w:space="0" w:color="auto"/>
                                      </w:divBdr>
                                      <w:divsChild>
                                        <w:div w:id="2144425517">
                                          <w:marLeft w:val="0"/>
                                          <w:marRight w:val="0"/>
                                          <w:marTop w:val="0"/>
                                          <w:marBottom w:val="0"/>
                                          <w:divBdr>
                                            <w:top w:val="none" w:sz="0" w:space="0" w:color="auto"/>
                                            <w:left w:val="none" w:sz="0" w:space="0" w:color="auto"/>
                                            <w:bottom w:val="none" w:sz="0" w:space="0" w:color="auto"/>
                                            <w:right w:val="none" w:sz="0" w:space="0" w:color="auto"/>
                                          </w:divBdr>
                                          <w:divsChild>
                                            <w:div w:id="1454783525">
                                              <w:marLeft w:val="0"/>
                                              <w:marRight w:val="0"/>
                                              <w:marTop w:val="0"/>
                                              <w:marBottom w:val="0"/>
                                              <w:divBdr>
                                                <w:top w:val="none" w:sz="0" w:space="0" w:color="auto"/>
                                                <w:left w:val="none" w:sz="0" w:space="0" w:color="auto"/>
                                                <w:bottom w:val="none" w:sz="0" w:space="0" w:color="auto"/>
                                                <w:right w:val="none" w:sz="0" w:space="0" w:color="auto"/>
                                              </w:divBdr>
                                              <w:divsChild>
                                                <w:div w:id="1006177432">
                                                  <w:marLeft w:val="0"/>
                                                  <w:marRight w:val="0"/>
                                                  <w:marTop w:val="0"/>
                                                  <w:marBottom w:val="0"/>
                                                  <w:divBdr>
                                                    <w:top w:val="none" w:sz="0" w:space="0" w:color="auto"/>
                                                    <w:left w:val="none" w:sz="0" w:space="0" w:color="auto"/>
                                                    <w:bottom w:val="none" w:sz="0" w:space="0" w:color="auto"/>
                                                    <w:right w:val="none" w:sz="0" w:space="0" w:color="auto"/>
                                                  </w:divBdr>
                                                </w:div>
                                                <w:div w:id="1035427234">
                                                  <w:marLeft w:val="0"/>
                                                  <w:marRight w:val="0"/>
                                                  <w:marTop w:val="0"/>
                                                  <w:marBottom w:val="0"/>
                                                  <w:divBdr>
                                                    <w:top w:val="none" w:sz="0" w:space="0" w:color="auto"/>
                                                    <w:left w:val="none" w:sz="0" w:space="0" w:color="auto"/>
                                                    <w:bottom w:val="none" w:sz="0" w:space="0" w:color="auto"/>
                                                    <w:right w:val="none" w:sz="0" w:space="0" w:color="auto"/>
                                                  </w:divBdr>
                                                </w:div>
                                                <w:div w:id="1073702756">
                                                  <w:marLeft w:val="0"/>
                                                  <w:marRight w:val="0"/>
                                                  <w:marTop w:val="0"/>
                                                  <w:marBottom w:val="0"/>
                                                  <w:divBdr>
                                                    <w:top w:val="none" w:sz="0" w:space="0" w:color="auto"/>
                                                    <w:left w:val="none" w:sz="0" w:space="0" w:color="auto"/>
                                                    <w:bottom w:val="none" w:sz="0" w:space="0" w:color="auto"/>
                                                    <w:right w:val="none" w:sz="0" w:space="0" w:color="auto"/>
                                                  </w:divBdr>
                                                </w:div>
                                                <w:div w:id="41440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18811">
                              <w:marLeft w:val="0"/>
                              <w:marRight w:val="0"/>
                              <w:marTop w:val="0"/>
                              <w:marBottom w:val="0"/>
                              <w:divBdr>
                                <w:top w:val="none" w:sz="0" w:space="0" w:color="auto"/>
                                <w:left w:val="none" w:sz="0" w:space="0" w:color="auto"/>
                                <w:bottom w:val="none" w:sz="0" w:space="0" w:color="auto"/>
                                <w:right w:val="none" w:sz="0" w:space="0" w:color="auto"/>
                              </w:divBdr>
                              <w:divsChild>
                                <w:div w:id="265500763">
                                  <w:marLeft w:val="0"/>
                                  <w:marRight w:val="0"/>
                                  <w:marTop w:val="0"/>
                                  <w:marBottom w:val="0"/>
                                  <w:divBdr>
                                    <w:top w:val="none" w:sz="0" w:space="0" w:color="auto"/>
                                    <w:left w:val="none" w:sz="0" w:space="0" w:color="auto"/>
                                    <w:bottom w:val="none" w:sz="0" w:space="0" w:color="auto"/>
                                    <w:right w:val="none" w:sz="0" w:space="0" w:color="auto"/>
                                  </w:divBdr>
                                  <w:divsChild>
                                    <w:div w:id="71242433">
                                      <w:marLeft w:val="0"/>
                                      <w:marRight w:val="0"/>
                                      <w:marTop w:val="0"/>
                                      <w:marBottom w:val="0"/>
                                      <w:divBdr>
                                        <w:top w:val="none" w:sz="0" w:space="0" w:color="auto"/>
                                        <w:left w:val="none" w:sz="0" w:space="0" w:color="auto"/>
                                        <w:bottom w:val="none" w:sz="0" w:space="0" w:color="auto"/>
                                        <w:right w:val="none" w:sz="0" w:space="0" w:color="auto"/>
                                      </w:divBdr>
                                      <w:divsChild>
                                        <w:div w:id="574439949">
                                          <w:marLeft w:val="0"/>
                                          <w:marRight w:val="0"/>
                                          <w:marTop w:val="0"/>
                                          <w:marBottom w:val="0"/>
                                          <w:divBdr>
                                            <w:top w:val="none" w:sz="0" w:space="0" w:color="auto"/>
                                            <w:left w:val="none" w:sz="0" w:space="0" w:color="auto"/>
                                            <w:bottom w:val="none" w:sz="0" w:space="0" w:color="auto"/>
                                            <w:right w:val="none" w:sz="0" w:space="0" w:color="auto"/>
                                          </w:divBdr>
                                          <w:divsChild>
                                            <w:div w:id="1780682680">
                                              <w:marLeft w:val="0"/>
                                              <w:marRight w:val="0"/>
                                              <w:marTop w:val="0"/>
                                              <w:marBottom w:val="0"/>
                                              <w:divBdr>
                                                <w:top w:val="none" w:sz="0" w:space="0" w:color="auto"/>
                                                <w:left w:val="none" w:sz="0" w:space="0" w:color="auto"/>
                                                <w:bottom w:val="none" w:sz="0" w:space="0" w:color="auto"/>
                                                <w:right w:val="none" w:sz="0" w:space="0" w:color="auto"/>
                                              </w:divBdr>
                                              <w:divsChild>
                                                <w:div w:id="780345396">
                                                  <w:marLeft w:val="0"/>
                                                  <w:marRight w:val="0"/>
                                                  <w:marTop w:val="0"/>
                                                  <w:marBottom w:val="0"/>
                                                  <w:divBdr>
                                                    <w:top w:val="none" w:sz="0" w:space="0" w:color="auto"/>
                                                    <w:left w:val="none" w:sz="0" w:space="0" w:color="auto"/>
                                                    <w:bottom w:val="none" w:sz="0" w:space="0" w:color="auto"/>
                                                    <w:right w:val="none" w:sz="0" w:space="0" w:color="auto"/>
                                                  </w:divBdr>
                                                  <w:divsChild>
                                                    <w:div w:id="1245073645">
                                                      <w:marLeft w:val="0"/>
                                                      <w:marRight w:val="0"/>
                                                      <w:marTop w:val="0"/>
                                                      <w:marBottom w:val="0"/>
                                                      <w:divBdr>
                                                        <w:top w:val="none" w:sz="0" w:space="0" w:color="auto"/>
                                                        <w:left w:val="none" w:sz="0" w:space="0" w:color="auto"/>
                                                        <w:bottom w:val="none" w:sz="0" w:space="0" w:color="auto"/>
                                                        <w:right w:val="none" w:sz="0" w:space="0" w:color="auto"/>
                                                      </w:divBdr>
                                                      <w:divsChild>
                                                        <w:div w:id="1675836959">
                                                          <w:marLeft w:val="0"/>
                                                          <w:marRight w:val="0"/>
                                                          <w:marTop w:val="0"/>
                                                          <w:marBottom w:val="0"/>
                                                          <w:divBdr>
                                                            <w:top w:val="none" w:sz="0" w:space="0" w:color="auto"/>
                                                            <w:left w:val="none" w:sz="0" w:space="0" w:color="auto"/>
                                                            <w:bottom w:val="none" w:sz="0" w:space="0" w:color="auto"/>
                                                            <w:right w:val="none" w:sz="0" w:space="0" w:color="auto"/>
                                                          </w:divBdr>
                                                          <w:divsChild>
                                                            <w:div w:id="82597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9756071">
          <w:marLeft w:val="0"/>
          <w:marRight w:val="0"/>
          <w:marTop w:val="0"/>
          <w:marBottom w:val="0"/>
          <w:divBdr>
            <w:top w:val="none" w:sz="0" w:space="0" w:color="auto"/>
            <w:left w:val="none" w:sz="0" w:space="0" w:color="auto"/>
            <w:bottom w:val="none" w:sz="0" w:space="0" w:color="auto"/>
            <w:right w:val="none" w:sz="0" w:space="0" w:color="auto"/>
          </w:divBdr>
          <w:divsChild>
            <w:div w:id="718285977">
              <w:marLeft w:val="0"/>
              <w:marRight w:val="0"/>
              <w:marTop w:val="0"/>
              <w:marBottom w:val="0"/>
              <w:divBdr>
                <w:top w:val="none" w:sz="0" w:space="0" w:color="auto"/>
                <w:left w:val="none" w:sz="0" w:space="0" w:color="auto"/>
                <w:bottom w:val="none" w:sz="0" w:space="0" w:color="auto"/>
                <w:right w:val="none" w:sz="0" w:space="0" w:color="auto"/>
              </w:divBdr>
              <w:divsChild>
                <w:div w:id="34622807">
                  <w:marLeft w:val="0"/>
                  <w:marRight w:val="0"/>
                  <w:marTop w:val="0"/>
                  <w:marBottom w:val="0"/>
                  <w:divBdr>
                    <w:top w:val="none" w:sz="0" w:space="0" w:color="auto"/>
                    <w:left w:val="none" w:sz="0" w:space="0" w:color="auto"/>
                    <w:bottom w:val="none" w:sz="0" w:space="0" w:color="auto"/>
                    <w:right w:val="none" w:sz="0" w:space="0" w:color="auto"/>
                  </w:divBdr>
                  <w:divsChild>
                    <w:div w:id="1989896795">
                      <w:marLeft w:val="0"/>
                      <w:marRight w:val="0"/>
                      <w:marTop w:val="0"/>
                      <w:marBottom w:val="0"/>
                      <w:divBdr>
                        <w:top w:val="none" w:sz="0" w:space="0" w:color="auto"/>
                        <w:left w:val="none" w:sz="0" w:space="0" w:color="auto"/>
                        <w:bottom w:val="none" w:sz="0" w:space="0" w:color="auto"/>
                        <w:right w:val="none" w:sz="0" w:space="0" w:color="auto"/>
                      </w:divBdr>
                      <w:divsChild>
                        <w:div w:id="709493149">
                          <w:marLeft w:val="0"/>
                          <w:marRight w:val="0"/>
                          <w:marTop w:val="0"/>
                          <w:marBottom w:val="0"/>
                          <w:divBdr>
                            <w:top w:val="none" w:sz="0" w:space="0" w:color="auto"/>
                            <w:left w:val="none" w:sz="0" w:space="0" w:color="auto"/>
                            <w:bottom w:val="none" w:sz="0" w:space="0" w:color="auto"/>
                            <w:right w:val="none" w:sz="0" w:space="0" w:color="auto"/>
                          </w:divBdr>
                          <w:divsChild>
                            <w:div w:id="2009861762">
                              <w:marLeft w:val="0"/>
                              <w:marRight w:val="0"/>
                              <w:marTop w:val="0"/>
                              <w:marBottom w:val="0"/>
                              <w:divBdr>
                                <w:top w:val="none" w:sz="0" w:space="0" w:color="auto"/>
                                <w:left w:val="none" w:sz="0" w:space="0" w:color="auto"/>
                                <w:bottom w:val="none" w:sz="0" w:space="0" w:color="auto"/>
                                <w:right w:val="none" w:sz="0" w:space="0" w:color="auto"/>
                              </w:divBdr>
                              <w:divsChild>
                                <w:div w:id="48315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734994">
                      <w:marLeft w:val="0"/>
                      <w:marRight w:val="0"/>
                      <w:marTop w:val="0"/>
                      <w:marBottom w:val="0"/>
                      <w:divBdr>
                        <w:top w:val="none" w:sz="0" w:space="0" w:color="auto"/>
                        <w:left w:val="none" w:sz="0" w:space="0" w:color="auto"/>
                        <w:bottom w:val="none" w:sz="0" w:space="0" w:color="auto"/>
                        <w:right w:val="none" w:sz="0" w:space="0" w:color="auto"/>
                      </w:divBdr>
                      <w:divsChild>
                        <w:div w:id="607195747">
                          <w:marLeft w:val="0"/>
                          <w:marRight w:val="0"/>
                          <w:marTop w:val="0"/>
                          <w:marBottom w:val="0"/>
                          <w:divBdr>
                            <w:top w:val="none" w:sz="0" w:space="0" w:color="auto"/>
                            <w:left w:val="none" w:sz="0" w:space="0" w:color="auto"/>
                            <w:bottom w:val="none" w:sz="0" w:space="0" w:color="auto"/>
                            <w:right w:val="none" w:sz="0" w:space="0" w:color="auto"/>
                          </w:divBdr>
                          <w:divsChild>
                            <w:div w:id="1169977403">
                              <w:marLeft w:val="0"/>
                              <w:marRight w:val="0"/>
                              <w:marTop w:val="0"/>
                              <w:marBottom w:val="0"/>
                              <w:divBdr>
                                <w:top w:val="none" w:sz="0" w:space="0" w:color="auto"/>
                                <w:left w:val="none" w:sz="0" w:space="0" w:color="auto"/>
                                <w:bottom w:val="none" w:sz="0" w:space="0" w:color="auto"/>
                                <w:right w:val="none" w:sz="0" w:space="0" w:color="auto"/>
                              </w:divBdr>
                              <w:divsChild>
                                <w:div w:id="1471022739">
                                  <w:marLeft w:val="0"/>
                                  <w:marRight w:val="0"/>
                                  <w:marTop w:val="0"/>
                                  <w:marBottom w:val="0"/>
                                  <w:divBdr>
                                    <w:top w:val="none" w:sz="0" w:space="0" w:color="auto"/>
                                    <w:left w:val="none" w:sz="0" w:space="0" w:color="auto"/>
                                    <w:bottom w:val="none" w:sz="0" w:space="0" w:color="auto"/>
                                    <w:right w:val="none" w:sz="0" w:space="0" w:color="auto"/>
                                  </w:divBdr>
                                  <w:divsChild>
                                    <w:div w:id="1353798521">
                                      <w:marLeft w:val="0"/>
                                      <w:marRight w:val="0"/>
                                      <w:marTop w:val="0"/>
                                      <w:marBottom w:val="0"/>
                                      <w:divBdr>
                                        <w:top w:val="none" w:sz="0" w:space="0" w:color="auto"/>
                                        <w:left w:val="none" w:sz="0" w:space="0" w:color="auto"/>
                                        <w:bottom w:val="none" w:sz="0" w:space="0" w:color="auto"/>
                                        <w:right w:val="none" w:sz="0" w:space="0" w:color="auto"/>
                                      </w:divBdr>
                                      <w:divsChild>
                                        <w:div w:id="16664937">
                                          <w:marLeft w:val="0"/>
                                          <w:marRight w:val="0"/>
                                          <w:marTop w:val="0"/>
                                          <w:marBottom w:val="0"/>
                                          <w:divBdr>
                                            <w:top w:val="none" w:sz="0" w:space="0" w:color="auto"/>
                                            <w:left w:val="none" w:sz="0" w:space="0" w:color="auto"/>
                                            <w:bottom w:val="none" w:sz="0" w:space="0" w:color="auto"/>
                                            <w:right w:val="none" w:sz="0" w:space="0" w:color="auto"/>
                                          </w:divBdr>
                                          <w:divsChild>
                                            <w:div w:id="90598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4430163">
              <w:marLeft w:val="0"/>
              <w:marRight w:val="0"/>
              <w:marTop w:val="0"/>
              <w:marBottom w:val="0"/>
              <w:divBdr>
                <w:top w:val="none" w:sz="0" w:space="0" w:color="auto"/>
                <w:left w:val="none" w:sz="0" w:space="0" w:color="auto"/>
                <w:bottom w:val="none" w:sz="0" w:space="0" w:color="auto"/>
                <w:right w:val="none" w:sz="0" w:space="0" w:color="auto"/>
              </w:divBdr>
              <w:divsChild>
                <w:div w:id="252127393">
                  <w:marLeft w:val="0"/>
                  <w:marRight w:val="0"/>
                  <w:marTop w:val="0"/>
                  <w:marBottom w:val="0"/>
                  <w:divBdr>
                    <w:top w:val="none" w:sz="0" w:space="0" w:color="auto"/>
                    <w:left w:val="none" w:sz="0" w:space="0" w:color="auto"/>
                    <w:bottom w:val="none" w:sz="0" w:space="0" w:color="auto"/>
                    <w:right w:val="none" w:sz="0" w:space="0" w:color="auto"/>
                  </w:divBdr>
                  <w:divsChild>
                    <w:div w:id="1100103925">
                      <w:marLeft w:val="0"/>
                      <w:marRight w:val="0"/>
                      <w:marTop w:val="0"/>
                      <w:marBottom w:val="0"/>
                      <w:divBdr>
                        <w:top w:val="none" w:sz="0" w:space="0" w:color="auto"/>
                        <w:left w:val="none" w:sz="0" w:space="0" w:color="auto"/>
                        <w:bottom w:val="none" w:sz="0" w:space="0" w:color="auto"/>
                        <w:right w:val="none" w:sz="0" w:space="0" w:color="auto"/>
                      </w:divBdr>
                      <w:divsChild>
                        <w:div w:id="1068457849">
                          <w:marLeft w:val="0"/>
                          <w:marRight w:val="0"/>
                          <w:marTop w:val="0"/>
                          <w:marBottom w:val="0"/>
                          <w:divBdr>
                            <w:top w:val="none" w:sz="0" w:space="0" w:color="auto"/>
                            <w:left w:val="none" w:sz="0" w:space="0" w:color="auto"/>
                            <w:bottom w:val="none" w:sz="0" w:space="0" w:color="auto"/>
                            <w:right w:val="none" w:sz="0" w:space="0" w:color="auto"/>
                          </w:divBdr>
                          <w:divsChild>
                            <w:div w:id="323045499">
                              <w:marLeft w:val="0"/>
                              <w:marRight w:val="0"/>
                              <w:marTop w:val="0"/>
                              <w:marBottom w:val="0"/>
                              <w:divBdr>
                                <w:top w:val="none" w:sz="0" w:space="0" w:color="auto"/>
                                <w:left w:val="none" w:sz="0" w:space="0" w:color="auto"/>
                                <w:bottom w:val="none" w:sz="0" w:space="0" w:color="auto"/>
                                <w:right w:val="none" w:sz="0" w:space="0" w:color="auto"/>
                              </w:divBdr>
                              <w:divsChild>
                                <w:div w:id="1506822586">
                                  <w:marLeft w:val="0"/>
                                  <w:marRight w:val="0"/>
                                  <w:marTop w:val="0"/>
                                  <w:marBottom w:val="0"/>
                                  <w:divBdr>
                                    <w:top w:val="none" w:sz="0" w:space="0" w:color="auto"/>
                                    <w:left w:val="none" w:sz="0" w:space="0" w:color="auto"/>
                                    <w:bottom w:val="none" w:sz="0" w:space="0" w:color="auto"/>
                                    <w:right w:val="none" w:sz="0" w:space="0" w:color="auto"/>
                                  </w:divBdr>
                                  <w:divsChild>
                                    <w:div w:id="71068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6306887">
              <w:marLeft w:val="0"/>
              <w:marRight w:val="0"/>
              <w:marTop w:val="0"/>
              <w:marBottom w:val="0"/>
              <w:divBdr>
                <w:top w:val="none" w:sz="0" w:space="0" w:color="auto"/>
                <w:left w:val="none" w:sz="0" w:space="0" w:color="auto"/>
                <w:bottom w:val="none" w:sz="0" w:space="0" w:color="auto"/>
                <w:right w:val="none" w:sz="0" w:space="0" w:color="auto"/>
              </w:divBdr>
              <w:divsChild>
                <w:div w:id="926842615">
                  <w:marLeft w:val="0"/>
                  <w:marRight w:val="0"/>
                  <w:marTop w:val="0"/>
                  <w:marBottom w:val="0"/>
                  <w:divBdr>
                    <w:top w:val="none" w:sz="0" w:space="0" w:color="auto"/>
                    <w:left w:val="none" w:sz="0" w:space="0" w:color="auto"/>
                    <w:bottom w:val="none" w:sz="0" w:space="0" w:color="auto"/>
                    <w:right w:val="none" w:sz="0" w:space="0" w:color="auto"/>
                  </w:divBdr>
                  <w:divsChild>
                    <w:div w:id="1623924352">
                      <w:marLeft w:val="0"/>
                      <w:marRight w:val="0"/>
                      <w:marTop w:val="0"/>
                      <w:marBottom w:val="0"/>
                      <w:divBdr>
                        <w:top w:val="none" w:sz="0" w:space="0" w:color="auto"/>
                        <w:left w:val="none" w:sz="0" w:space="0" w:color="auto"/>
                        <w:bottom w:val="none" w:sz="0" w:space="0" w:color="auto"/>
                        <w:right w:val="none" w:sz="0" w:space="0" w:color="auto"/>
                      </w:divBdr>
                      <w:divsChild>
                        <w:div w:id="1176338026">
                          <w:marLeft w:val="0"/>
                          <w:marRight w:val="0"/>
                          <w:marTop w:val="0"/>
                          <w:marBottom w:val="0"/>
                          <w:divBdr>
                            <w:top w:val="none" w:sz="0" w:space="0" w:color="auto"/>
                            <w:left w:val="none" w:sz="0" w:space="0" w:color="auto"/>
                            <w:bottom w:val="none" w:sz="0" w:space="0" w:color="auto"/>
                            <w:right w:val="none" w:sz="0" w:space="0" w:color="auto"/>
                          </w:divBdr>
                          <w:divsChild>
                            <w:div w:id="1854757310">
                              <w:marLeft w:val="0"/>
                              <w:marRight w:val="0"/>
                              <w:marTop w:val="0"/>
                              <w:marBottom w:val="0"/>
                              <w:divBdr>
                                <w:top w:val="none" w:sz="0" w:space="0" w:color="auto"/>
                                <w:left w:val="none" w:sz="0" w:space="0" w:color="auto"/>
                                <w:bottom w:val="none" w:sz="0" w:space="0" w:color="auto"/>
                                <w:right w:val="none" w:sz="0" w:space="0" w:color="auto"/>
                              </w:divBdr>
                              <w:divsChild>
                                <w:div w:id="492186757">
                                  <w:marLeft w:val="0"/>
                                  <w:marRight w:val="0"/>
                                  <w:marTop w:val="0"/>
                                  <w:marBottom w:val="0"/>
                                  <w:divBdr>
                                    <w:top w:val="none" w:sz="0" w:space="0" w:color="auto"/>
                                    <w:left w:val="none" w:sz="0" w:space="0" w:color="auto"/>
                                    <w:bottom w:val="none" w:sz="0" w:space="0" w:color="auto"/>
                                    <w:right w:val="none" w:sz="0" w:space="0" w:color="auto"/>
                                  </w:divBdr>
                                  <w:divsChild>
                                    <w:div w:id="192244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20476">
                              <w:marLeft w:val="0"/>
                              <w:marRight w:val="0"/>
                              <w:marTop w:val="0"/>
                              <w:marBottom w:val="0"/>
                              <w:divBdr>
                                <w:top w:val="none" w:sz="0" w:space="0" w:color="auto"/>
                                <w:left w:val="none" w:sz="0" w:space="0" w:color="auto"/>
                                <w:bottom w:val="none" w:sz="0" w:space="0" w:color="auto"/>
                                <w:right w:val="none" w:sz="0" w:space="0" w:color="auto"/>
                              </w:divBdr>
                              <w:divsChild>
                                <w:div w:id="693849981">
                                  <w:marLeft w:val="0"/>
                                  <w:marRight w:val="0"/>
                                  <w:marTop w:val="0"/>
                                  <w:marBottom w:val="0"/>
                                  <w:divBdr>
                                    <w:top w:val="none" w:sz="0" w:space="0" w:color="auto"/>
                                    <w:left w:val="none" w:sz="0" w:space="0" w:color="auto"/>
                                    <w:bottom w:val="none" w:sz="0" w:space="0" w:color="auto"/>
                                    <w:right w:val="none" w:sz="0" w:space="0" w:color="auto"/>
                                  </w:divBdr>
                                  <w:divsChild>
                                    <w:div w:id="1277132703">
                                      <w:marLeft w:val="0"/>
                                      <w:marRight w:val="0"/>
                                      <w:marTop w:val="0"/>
                                      <w:marBottom w:val="0"/>
                                      <w:divBdr>
                                        <w:top w:val="none" w:sz="0" w:space="0" w:color="auto"/>
                                        <w:left w:val="none" w:sz="0" w:space="0" w:color="auto"/>
                                        <w:bottom w:val="none" w:sz="0" w:space="0" w:color="auto"/>
                                        <w:right w:val="none" w:sz="0" w:space="0" w:color="auto"/>
                                      </w:divBdr>
                                      <w:divsChild>
                                        <w:div w:id="130635334">
                                          <w:marLeft w:val="0"/>
                                          <w:marRight w:val="0"/>
                                          <w:marTop w:val="0"/>
                                          <w:marBottom w:val="0"/>
                                          <w:divBdr>
                                            <w:top w:val="none" w:sz="0" w:space="0" w:color="auto"/>
                                            <w:left w:val="none" w:sz="0" w:space="0" w:color="auto"/>
                                            <w:bottom w:val="none" w:sz="0" w:space="0" w:color="auto"/>
                                            <w:right w:val="none" w:sz="0" w:space="0" w:color="auto"/>
                                          </w:divBdr>
                                          <w:divsChild>
                                            <w:div w:id="299923841">
                                              <w:marLeft w:val="0"/>
                                              <w:marRight w:val="0"/>
                                              <w:marTop w:val="0"/>
                                              <w:marBottom w:val="0"/>
                                              <w:divBdr>
                                                <w:top w:val="none" w:sz="0" w:space="0" w:color="auto"/>
                                                <w:left w:val="none" w:sz="0" w:space="0" w:color="auto"/>
                                                <w:bottom w:val="none" w:sz="0" w:space="0" w:color="auto"/>
                                                <w:right w:val="none" w:sz="0" w:space="0" w:color="auto"/>
                                              </w:divBdr>
                                              <w:divsChild>
                                                <w:div w:id="1123157790">
                                                  <w:marLeft w:val="0"/>
                                                  <w:marRight w:val="0"/>
                                                  <w:marTop w:val="0"/>
                                                  <w:marBottom w:val="0"/>
                                                  <w:divBdr>
                                                    <w:top w:val="none" w:sz="0" w:space="0" w:color="auto"/>
                                                    <w:left w:val="none" w:sz="0" w:space="0" w:color="auto"/>
                                                    <w:bottom w:val="none" w:sz="0" w:space="0" w:color="auto"/>
                                                    <w:right w:val="none" w:sz="0" w:space="0" w:color="auto"/>
                                                  </w:divBdr>
                                                  <w:divsChild>
                                                    <w:div w:id="1805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920918">
                                              <w:marLeft w:val="0"/>
                                              <w:marRight w:val="0"/>
                                              <w:marTop w:val="0"/>
                                              <w:marBottom w:val="0"/>
                                              <w:divBdr>
                                                <w:top w:val="none" w:sz="0" w:space="0" w:color="auto"/>
                                                <w:left w:val="none" w:sz="0" w:space="0" w:color="auto"/>
                                                <w:bottom w:val="none" w:sz="0" w:space="0" w:color="auto"/>
                                                <w:right w:val="none" w:sz="0" w:space="0" w:color="auto"/>
                                              </w:divBdr>
                                              <w:divsChild>
                                                <w:div w:id="1289362877">
                                                  <w:marLeft w:val="0"/>
                                                  <w:marRight w:val="0"/>
                                                  <w:marTop w:val="0"/>
                                                  <w:marBottom w:val="0"/>
                                                  <w:divBdr>
                                                    <w:top w:val="none" w:sz="0" w:space="0" w:color="auto"/>
                                                    <w:left w:val="none" w:sz="0" w:space="0" w:color="auto"/>
                                                    <w:bottom w:val="none" w:sz="0" w:space="0" w:color="auto"/>
                                                    <w:right w:val="none" w:sz="0" w:space="0" w:color="auto"/>
                                                  </w:divBdr>
                                                  <w:divsChild>
                                                    <w:div w:id="7956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084426">
                              <w:marLeft w:val="0"/>
                              <w:marRight w:val="0"/>
                              <w:marTop w:val="0"/>
                              <w:marBottom w:val="0"/>
                              <w:divBdr>
                                <w:top w:val="none" w:sz="0" w:space="0" w:color="auto"/>
                                <w:left w:val="none" w:sz="0" w:space="0" w:color="auto"/>
                                <w:bottom w:val="none" w:sz="0" w:space="0" w:color="auto"/>
                                <w:right w:val="none" w:sz="0" w:space="0" w:color="auto"/>
                              </w:divBdr>
                              <w:divsChild>
                                <w:div w:id="883374476">
                                  <w:marLeft w:val="0"/>
                                  <w:marRight w:val="0"/>
                                  <w:marTop w:val="0"/>
                                  <w:marBottom w:val="0"/>
                                  <w:divBdr>
                                    <w:top w:val="none" w:sz="0" w:space="0" w:color="auto"/>
                                    <w:left w:val="none" w:sz="0" w:space="0" w:color="auto"/>
                                    <w:bottom w:val="none" w:sz="0" w:space="0" w:color="auto"/>
                                    <w:right w:val="none" w:sz="0" w:space="0" w:color="auto"/>
                                  </w:divBdr>
                                  <w:divsChild>
                                    <w:div w:id="1063483985">
                                      <w:marLeft w:val="0"/>
                                      <w:marRight w:val="0"/>
                                      <w:marTop w:val="0"/>
                                      <w:marBottom w:val="0"/>
                                      <w:divBdr>
                                        <w:top w:val="none" w:sz="0" w:space="0" w:color="auto"/>
                                        <w:left w:val="none" w:sz="0" w:space="0" w:color="auto"/>
                                        <w:bottom w:val="none" w:sz="0" w:space="0" w:color="auto"/>
                                        <w:right w:val="none" w:sz="0" w:space="0" w:color="auto"/>
                                      </w:divBdr>
                                      <w:divsChild>
                                        <w:div w:id="15742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2206">
                      <w:marLeft w:val="0"/>
                      <w:marRight w:val="0"/>
                      <w:marTop w:val="0"/>
                      <w:marBottom w:val="0"/>
                      <w:divBdr>
                        <w:top w:val="none" w:sz="0" w:space="0" w:color="auto"/>
                        <w:left w:val="none" w:sz="0" w:space="0" w:color="auto"/>
                        <w:bottom w:val="none" w:sz="0" w:space="0" w:color="auto"/>
                        <w:right w:val="none" w:sz="0" w:space="0" w:color="auto"/>
                      </w:divBdr>
                      <w:divsChild>
                        <w:div w:id="1390805944">
                          <w:marLeft w:val="0"/>
                          <w:marRight w:val="0"/>
                          <w:marTop w:val="0"/>
                          <w:marBottom w:val="0"/>
                          <w:divBdr>
                            <w:top w:val="none" w:sz="0" w:space="0" w:color="auto"/>
                            <w:left w:val="none" w:sz="0" w:space="0" w:color="auto"/>
                            <w:bottom w:val="none" w:sz="0" w:space="0" w:color="auto"/>
                            <w:right w:val="none" w:sz="0" w:space="0" w:color="auto"/>
                          </w:divBdr>
                          <w:divsChild>
                            <w:div w:id="449132076">
                              <w:marLeft w:val="0"/>
                              <w:marRight w:val="0"/>
                              <w:marTop w:val="0"/>
                              <w:marBottom w:val="0"/>
                              <w:divBdr>
                                <w:top w:val="none" w:sz="0" w:space="0" w:color="auto"/>
                                <w:left w:val="none" w:sz="0" w:space="0" w:color="auto"/>
                                <w:bottom w:val="none" w:sz="0" w:space="0" w:color="auto"/>
                                <w:right w:val="none" w:sz="0" w:space="0" w:color="auto"/>
                              </w:divBdr>
                              <w:divsChild>
                                <w:div w:id="1966502637">
                                  <w:marLeft w:val="0"/>
                                  <w:marRight w:val="0"/>
                                  <w:marTop w:val="0"/>
                                  <w:marBottom w:val="0"/>
                                  <w:divBdr>
                                    <w:top w:val="none" w:sz="0" w:space="0" w:color="auto"/>
                                    <w:left w:val="none" w:sz="0" w:space="0" w:color="auto"/>
                                    <w:bottom w:val="none" w:sz="0" w:space="0" w:color="auto"/>
                                    <w:right w:val="none" w:sz="0" w:space="0" w:color="auto"/>
                                  </w:divBdr>
                                  <w:divsChild>
                                    <w:div w:id="33315229">
                                      <w:marLeft w:val="0"/>
                                      <w:marRight w:val="0"/>
                                      <w:marTop w:val="0"/>
                                      <w:marBottom w:val="0"/>
                                      <w:divBdr>
                                        <w:top w:val="none" w:sz="0" w:space="0" w:color="auto"/>
                                        <w:left w:val="none" w:sz="0" w:space="0" w:color="auto"/>
                                        <w:bottom w:val="none" w:sz="0" w:space="0" w:color="auto"/>
                                        <w:right w:val="none" w:sz="0" w:space="0" w:color="auto"/>
                                      </w:divBdr>
                                      <w:divsChild>
                                        <w:div w:id="539325431">
                                          <w:marLeft w:val="0"/>
                                          <w:marRight w:val="0"/>
                                          <w:marTop w:val="0"/>
                                          <w:marBottom w:val="0"/>
                                          <w:divBdr>
                                            <w:top w:val="none" w:sz="0" w:space="0" w:color="auto"/>
                                            <w:left w:val="none" w:sz="0" w:space="0" w:color="auto"/>
                                            <w:bottom w:val="none" w:sz="0" w:space="0" w:color="auto"/>
                                            <w:right w:val="none" w:sz="0" w:space="0" w:color="auto"/>
                                          </w:divBdr>
                                          <w:divsChild>
                                            <w:div w:id="2127040084">
                                              <w:marLeft w:val="0"/>
                                              <w:marRight w:val="0"/>
                                              <w:marTop w:val="0"/>
                                              <w:marBottom w:val="0"/>
                                              <w:divBdr>
                                                <w:top w:val="none" w:sz="0" w:space="0" w:color="auto"/>
                                                <w:left w:val="none" w:sz="0" w:space="0" w:color="auto"/>
                                                <w:bottom w:val="none" w:sz="0" w:space="0" w:color="auto"/>
                                                <w:right w:val="none" w:sz="0" w:space="0" w:color="auto"/>
                                              </w:divBdr>
                                              <w:divsChild>
                                                <w:div w:id="319773126">
                                                  <w:marLeft w:val="0"/>
                                                  <w:marRight w:val="0"/>
                                                  <w:marTop w:val="0"/>
                                                  <w:marBottom w:val="0"/>
                                                  <w:divBdr>
                                                    <w:top w:val="none" w:sz="0" w:space="0" w:color="auto"/>
                                                    <w:left w:val="none" w:sz="0" w:space="0" w:color="auto"/>
                                                    <w:bottom w:val="none" w:sz="0" w:space="0" w:color="auto"/>
                                                    <w:right w:val="none" w:sz="0" w:space="0" w:color="auto"/>
                                                  </w:divBdr>
                                                </w:div>
                                                <w:div w:id="780611657">
                                                  <w:marLeft w:val="0"/>
                                                  <w:marRight w:val="0"/>
                                                  <w:marTop w:val="0"/>
                                                  <w:marBottom w:val="0"/>
                                                  <w:divBdr>
                                                    <w:top w:val="none" w:sz="0" w:space="0" w:color="auto"/>
                                                    <w:left w:val="none" w:sz="0" w:space="0" w:color="auto"/>
                                                    <w:bottom w:val="none" w:sz="0" w:space="0" w:color="auto"/>
                                                    <w:right w:val="none" w:sz="0" w:space="0" w:color="auto"/>
                                                  </w:divBdr>
                                                </w:div>
                                              </w:divsChild>
                                            </w:div>
                                            <w:div w:id="969867999">
                                              <w:marLeft w:val="0"/>
                                              <w:marRight w:val="0"/>
                                              <w:marTop w:val="0"/>
                                              <w:marBottom w:val="0"/>
                                              <w:divBdr>
                                                <w:top w:val="none" w:sz="0" w:space="0" w:color="auto"/>
                                                <w:left w:val="none" w:sz="0" w:space="0" w:color="auto"/>
                                                <w:bottom w:val="none" w:sz="0" w:space="0" w:color="auto"/>
                                                <w:right w:val="none" w:sz="0" w:space="0" w:color="auto"/>
                                              </w:divBdr>
                                              <w:divsChild>
                                                <w:div w:id="783811694">
                                                  <w:marLeft w:val="0"/>
                                                  <w:marRight w:val="0"/>
                                                  <w:marTop w:val="0"/>
                                                  <w:marBottom w:val="0"/>
                                                  <w:divBdr>
                                                    <w:top w:val="none" w:sz="0" w:space="0" w:color="auto"/>
                                                    <w:left w:val="none" w:sz="0" w:space="0" w:color="auto"/>
                                                    <w:bottom w:val="none" w:sz="0" w:space="0" w:color="auto"/>
                                                    <w:right w:val="none" w:sz="0" w:space="0" w:color="auto"/>
                                                  </w:divBdr>
                                                </w:div>
                                                <w:div w:id="2142531163">
                                                  <w:marLeft w:val="0"/>
                                                  <w:marRight w:val="0"/>
                                                  <w:marTop w:val="0"/>
                                                  <w:marBottom w:val="0"/>
                                                  <w:divBdr>
                                                    <w:top w:val="none" w:sz="0" w:space="0" w:color="auto"/>
                                                    <w:left w:val="none" w:sz="0" w:space="0" w:color="auto"/>
                                                    <w:bottom w:val="none" w:sz="0" w:space="0" w:color="auto"/>
                                                    <w:right w:val="none" w:sz="0" w:space="0" w:color="auto"/>
                                                  </w:divBdr>
                                                </w:div>
                                              </w:divsChild>
                                            </w:div>
                                            <w:div w:id="611666177">
                                              <w:marLeft w:val="0"/>
                                              <w:marRight w:val="0"/>
                                              <w:marTop w:val="0"/>
                                              <w:marBottom w:val="0"/>
                                              <w:divBdr>
                                                <w:top w:val="none" w:sz="0" w:space="0" w:color="auto"/>
                                                <w:left w:val="none" w:sz="0" w:space="0" w:color="auto"/>
                                                <w:bottom w:val="none" w:sz="0" w:space="0" w:color="auto"/>
                                                <w:right w:val="none" w:sz="0" w:space="0" w:color="auto"/>
                                              </w:divBdr>
                                              <w:divsChild>
                                                <w:div w:id="645889828">
                                                  <w:marLeft w:val="0"/>
                                                  <w:marRight w:val="0"/>
                                                  <w:marTop w:val="0"/>
                                                  <w:marBottom w:val="0"/>
                                                  <w:divBdr>
                                                    <w:top w:val="none" w:sz="0" w:space="0" w:color="auto"/>
                                                    <w:left w:val="none" w:sz="0" w:space="0" w:color="auto"/>
                                                    <w:bottom w:val="none" w:sz="0" w:space="0" w:color="auto"/>
                                                    <w:right w:val="none" w:sz="0" w:space="0" w:color="auto"/>
                                                  </w:divBdr>
                                                </w:div>
                                                <w:div w:id="1071587054">
                                                  <w:marLeft w:val="0"/>
                                                  <w:marRight w:val="0"/>
                                                  <w:marTop w:val="0"/>
                                                  <w:marBottom w:val="0"/>
                                                  <w:divBdr>
                                                    <w:top w:val="none" w:sz="0" w:space="0" w:color="auto"/>
                                                    <w:left w:val="none" w:sz="0" w:space="0" w:color="auto"/>
                                                    <w:bottom w:val="none" w:sz="0" w:space="0" w:color="auto"/>
                                                    <w:right w:val="none" w:sz="0" w:space="0" w:color="auto"/>
                                                  </w:divBdr>
                                                </w:div>
                                              </w:divsChild>
                                            </w:div>
                                            <w:div w:id="482354142">
                                              <w:marLeft w:val="0"/>
                                              <w:marRight w:val="0"/>
                                              <w:marTop w:val="0"/>
                                              <w:marBottom w:val="0"/>
                                              <w:divBdr>
                                                <w:top w:val="none" w:sz="0" w:space="0" w:color="auto"/>
                                                <w:left w:val="none" w:sz="0" w:space="0" w:color="auto"/>
                                                <w:bottom w:val="none" w:sz="0" w:space="0" w:color="auto"/>
                                                <w:right w:val="none" w:sz="0" w:space="0" w:color="auto"/>
                                              </w:divBdr>
                                              <w:divsChild>
                                                <w:div w:id="924148543">
                                                  <w:marLeft w:val="0"/>
                                                  <w:marRight w:val="0"/>
                                                  <w:marTop w:val="0"/>
                                                  <w:marBottom w:val="0"/>
                                                  <w:divBdr>
                                                    <w:top w:val="none" w:sz="0" w:space="0" w:color="auto"/>
                                                    <w:left w:val="none" w:sz="0" w:space="0" w:color="auto"/>
                                                    <w:bottom w:val="none" w:sz="0" w:space="0" w:color="auto"/>
                                                    <w:right w:val="none" w:sz="0" w:space="0" w:color="auto"/>
                                                  </w:divBdr>
                                                </w:div>
                                                <w:div w:id="52502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20470">
                          <w:marLeft w:val="0"/>
                          <w:marRight w:val="0"/>
                          <w:marTop w:val="0"/>
                          <w:marBottom w:val="0"/>
                          <w:divBdr>
                            <w:top w:val="none" w:sz="0" w:space="0" w:color="auto"/>
                            <w:left w:val="none" w:sz="0" w:space="0" w:color="auto"/>
                            <w:bottom w:val="none" w:sz="0" w:space="0" w:color="auto"/>
                            <w:right w:val="none" w:sz="0" w:space="0" w:color="auto"/>
                          </w:divBdr>
                          <w:divsChild>
                            <w:div w:id="1585265875">
                              <w:marLeft w:val="0"/>
                              <w:marRight w:val="0"/>
                              <w:marTop w:val="0"/>
                              <w:marBottom w:val="0"/>
                              <w:divBdr>
                                <w:top w:val="none" w:sz="0" w:space="0" w:color="auto"/>
                                <w:left w:val="none" w:sz="0" w:space="0" w:color="auto"/>
                                <w:bottom w:val="none" w:sz="0" w:space="0" w:color="auto"/>
                                <w:right w:val="none" w:sz="0" w:space="0" w:color="auto"/>
                              </w:divBdr>
                              <w:divsChild>
                                <w:div w:id="1696342644">
                                  <w:marLeft w:val="0"/>
                                  <w:marRight w:val="0"/>
                                  <w:marTop w:val="0"/>
                                  <w:marBottom w:val="0"/>
                                  <w:divBdr>
                                    <w:top w:val="none" w:sz="0" w:space="0" w:color="auto"/>
                                    <w:left w:val="none" w:sz="0" w:space="0" w:color="auto"/>
                                    <w:bottom w:val="none" w:sz="0" w:space="0" w:color="auto"/>
                                    <w:right w:val="none" w:sz="0" w:space="0" w:color="auto"/>
                                  </w:divBdr>
                                  <w:divsChild>
                                    <w:div w:id="1600796291">
                                      <w:marLeft w:val="0"/>
                                      <w:marRight w:val="0"/>
                                      <w:marTop w:val="0"/>
                                      <w:marBottom w:val="0"/>
                                      <w:divBdr>
                                        <w:top w:val="none" w:sz="0" w:space="0" w:color="auto"/>
                                        <w:left w:val="none" w:sz="0" w:space="0" w:color="auto"/>
                                        <w:bottom w:val="none" w:sz="0" w:space="0" w:color="auto"/>
                                        <w:right w:val="none" w:sz="0" w:space="0" w:color="auto"/>
                                      </w:divBdr>
                                      <w:divsChild>
                                        <w:div w:id="333532558">
                                          <w:marLeft w:val="0"/>
                                          <w:marRight w:val="0"/>
                                          <w:marTop w:val="0"/>
                                          <w:marBottom w:val="0"/>
                                          <w:divBdr>
                                            <w:top w:val="none" w:sz="0" w:space="0" w:color="auto"/>
                                            <w:left w:val="none" w:sz="0" w:space="0" w:color="auto"/>
                                            <w:bottom w:val="none" w:sz="0" w:space="0" w:color="auto"/>
                                            <w:right w:val="none" w:sz="0" w:space="0" w:color="auto"/>
                                          </w:divBdr>
                                          <w:divsChild>
                                            <w:div w:id="1783109170">
                                              <w:marLeft w:val="0"/>
                                              <w:marRight w:val="0"/>
                                              <w:marTop w:val="0"/>
                                              <w:marBottom w:val="0"/>
                                              <w:divBdr>
                                                <w:top w:val="none" w:sz="0" w:space="0" w:color="auto"/>
                                                <w:left w:val="none" w:sz="0" w:space="0" w:color="auto"/>
                                                <w:bottom w:val="none" w:sz="0" w:space="0" w:color="auto"/>
                                                <w:right w:val="none" w:sz="0" w:space="0" w:color="auto"/>
                                              </w:divBdr>
                                              <w:divsChild>
                                                <w:div w:id="1587302752">
                                                  <w:marLeft w:val="0"/>
                                                  <w:marRight w:val="0"/>
                                                  <w:marTop w:val="0"/>
                                                  <w:marBottom w:val="0"/>
                                                  <w:divBdr>
                                                    <w:top w:val="none" w:sz="0" w:space="0" w:color="auto"/>
                                                    <w:left w:val="none" w:sz="0" w:space="0" w:color="auto"/>
                                                    <w:bottom w:val="none" w:sz="0" w:space="0" w:color="auto"/>
                                                    <w:right w:val="none" w:sz="0" w:space="0" w:color="auto"/>
                                                  </w:divBdr>
                                                  <w:divsChild>
                                                    <w:div w:id="1187215683">
                                                      <w:marLeft w:val="0"/>
                                                      <w:marRight w:val="0"/>
                                                      <w:marTop w:val="0"/>
                                                      <w:marBottom w:val="0"/>
                                                      <w:divBdr>
                                                        <w:top w:val="none" w:sz="0" w:space="0" w:color="auto"/>
                                                        <w:left w:val="none" w:sz="0" w:space="0" w:color="auto"/>
                                                        <w:bottom w:val="none" w:sz="0" w:space="0" w:color="auto"/>
                                                        <w:right w:val="none" w:sz="0" w:space="0" w:color="auto"/>
                                                      </w:divBdr>
                                                    </w:div>
                                                    <w:div w:id="69277867">
                                                      <w:marLeft w:val="0"/>
                                                      <w:marRight w:val="0"/>
                                                      <w:marTop w:val="0"/>
                                                      <w:marBottom w:val="0"/>
                                                      <w:divBdr>
                                                        <w:top w:val="none" w:sz="0" w:space="0" w:color="auto"/>
                                                        <w:left w:val="none" w:sz="0" w:space="0" w:color="auto"/>
                                                        <w:bottom w:val="none" w:sz="0" w:space="0" w:color="auto"/>
                                                        <w:right w:val="none" w:sz="0" w:space="0" w:color="auto"/>
                                                      </w:divBdr>
                                                      <w:divsChild>
                                                        <w:div w:id="1418479676">
                                                          <w:marLeft w:val="0"/>
                                                          <w:marRight w:val="0"/>
                                                          <w:marTop w:val="0"/>
                                                          <w:marBottom w:val="0"/>
                                                          <w:divBdr>
                                                            <w:top w:val="none" w:sz="0" w:space="0" w:color="auto"/>
                                                            <w:left w:val="none" w:sz="0" w:space="0" w:color="auto"/>
                                                            <w:bottom w:val="none" w:sz="0" w:space="0" w:color="auto"/>
                                                            <w:right w:val="none" w:sz="0" w:space="0" w:color="auto"/>
                                                          </w:divBdr>
                                                        </w:div>
                                                        <w:div w:id="74510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1618320">
              <w:marLeft w:val="0"/>
              <w:marRight w:val="0"/>
              <w:marTop w:val="0"/>
              <w:marBottom w:val="0"/>
              <w:divBdr>
                <w:top w:val="none" w:sz="0" w:space="0" w:color="auto"/>
                <w:left w:val="none" w:sz="0" w:space="0" w:color="auto"/>
                <w:bottom w:val="none" w:sz="0" w:space="0" w:color="auto"/>
                <w:right w:val="none" w:sz="0" w:space="0" w:color="auto"/>
              </w:divBdr>
              <w:divsChild>
                <w:div w:id="1084378732">
                  <w:marLeft w:val="0"/>
                  <w:marRight w:val="0"/>
                  <w:marTop w:val="0"/>
                  <w:marBottom w:val="0"/>
                  <w:divBdr>
                    <w:top w:val="none" w:sz="0" w:space="0" w:color="auto"/>
                    <w:left w:val="none" w:sz="0" w:space="0" w:color="auto"/>
                    <w:bottom w:val="none" w:sz="0" w:space="0" w:color="auto"/>
                    <w:right w:val="none" w:sz="0" w:space="0" w:color="auto"/>
                  </w:divBdr>
                  <w:divsChild>
                    <w:div w:id="1177576877">
                      <w:marLeft w:val="0"/>
                      <w:marRight w:val="0"/>
                      <w:marTop w:val="0"/>
                      <w:marBottom w:val="0"/>
                      <w:divBdr>
                        <w:top w:val="none" w:sz="0" w:space="0" w:color="auto"/>
                        <w:left w:val="none" w:sz="0" w:space="0" w:color="auto"/>
                        <w:bottom w:val="none" w:sz="0" w:space="0" w:color="auto"/>
                        <w:right w:val="none" w:sz="0" w:space="0" w:color="auto"/>
                      </w:divBdr>
                      <w:divsChild>
                        <w:div w:id="39130472">
                          <w:marLeft w:val="0"/>
                          <w:marRight w:val="0"/>
                          <w:marTop w:val="0"/>
                          <w:marBottom w:val="0"/>
                          <w:divBdr>
                            <w:top w:val="none" w:sz="0" w:space="0" w:color="auto"/>
                            <w:left w:val="none" w:sz="0" w:space="0" w:color="auto"/>
                            <w:bottom w:val="none" w:sz="0" w:space="0" w:color="auto"/>
                            <w:right w:val="none" w:sz="0" w:space="0" w:color="auto"/>
                          </w:divBdr>
                          <w:divsChild>
                            <w:div w:id="1031371267">
                              <w:marLeft w:val="0"/>
                              <w:marRight w:val="0"/>
                              <w:marTop w:val="0"/>
                              <w:marBottom w:val="0"/>
                              <w:divBdr>
                                <w:top w:val="none" w:sz="0" w:space="0" w:color="auto"/>
                                <w:left w:val="none" w:sz="0" w:space="0" w:color="auto"/>
                                <w:bottom w:val="none" w:sz="0" w:space="0" w:color="auto"/>
                                <w:right w:val="none" w:sz="0" w:space="0" w:color="auto"/>
                              </w:divBdr>
                              <w:divsChild>
                                <w:div w:id="1854606849">
                                  <w:marLeft w:val="0"/>
                                  <w:marRight w:val="0"/>
                                  <w:marTop w:val="0"/>
                                  <w:marBottom w:val="0"/>
                                  <w:divBdr>
                                    <w:top w:val="none" w:sz="0" w:space="0" w:color="auto"/>
                                    <w:left w:val="none" w:sz="0" w:space="0" w:color="auto"/>
                                    <w:bottom w:val="none" w:sz="0" w:space="0" w:color="auto"/>
                                    <w:right w:val="none" w:sz="0" w:space="0" w:color="auto"/>
                                  </w:divBdr>
                                </w:div>
                              </w:divsChild>
                            </w:div>
                            <w:div w:id="1024863165">
                              <w:marLeft w:val="0"/>
                              <w:marRight w:val="0"/>
                              <w:marTop w:val="0"/>
                              <w:marBottom w:val="0"/>
                              <w:divBdr>
                                <w:top w:val="none" w:sz="0" w:space="0" w:color="auto"/>
                                <w:left w:val="none" w:sz="0" w:space="0" w:color="auto"/>
                                <w:bottom w:val="none" w:sz="0" w:space="0" w:color="auto"/>
                                <w:right w:val="none" w:sz="0" w:space="0" w:color="auto"/>
                              </w:divBdr>
                              <w:divsChild>
                                <w:div w:id="1371689501">
                                  <w:marLeft w:val="0"/>
                                  <w:marRight w:val="0"/>
                                  <w:marTop w:val="0"/>
                                  <w:marBottom w:val="0"/>
                                  <w:divBdr>
                                    <w:top w:val="none" w:sz="0" w:space="0" w:color="auto"/>
                                    <w:left w:val="none" w:sz="0" w:space="0" w:color="auto"/>
                                    <w:bottom w:val="none" w:sz="0" w:space="0" w:color="auto"/>
                                    <w:right w:val="none" w:sz="0" w:space="0" w:color="auto"/>
                                  </w:divBdr>
                                  <w:divsChild>
                                    <w:div w:id="509368688">
                                      <w:marLeft w:val="0"/>
                                      <w:marRight w:val="0"/>
                                      <w:marTop w:val="0"/>
                                      <w:marBottom w:val="0"/>
                                      <w:divBdr>
                                        <w:top w:val="none" w:sz="0" w:space="0" w:color="auto"/>
                                        <w:left w:val="none" w:sz="0" w:space="0" w:color="auto"/>
                                        <w:bottom w:val="none" w:sz="0" w:space="0" w:color="auto"/>
                                        <w:right w:val="none" w:sz="0" w:space="0" w:color="auto"/>
                                      </w:divBdr>
                                      <w:divsChild>
                                        <w:div w:id="296493940">
                                          <w:marLeft w:val="0"/>
                                          <w:marRight w:val="0"/>
                                          <w:marTop w:val="0"/>
                                          <w:marBottom w:val="0"/>
                                          <w:divBdr>
                                            <w:top w:val="none" w:sz="0" w:space="0" w:color="auto"/>
                                            <w:left w:val="none" w:sz="0" w:space="0" w:color="auto"/>
                                            <w:bottom w:val="none" w:sz="0" w:space="0" w:color="auto"/>
                                            <w:right w:val="none" w:sz="0" w:space="0" w:color="auto"/>
                                          </w:divBdr>
                                          <w:divsChild>
                                            <w:div w:id="410278185">
                                              <w:marLeft w:val="0"/>
                                              <w:marRight w:val="0"/>
                                              <w:marTop w:val="0"/>
                                              <w:marBottom w:val="0"/>
                                              <w:divBdr>
                                                <w:top w:val="none" w:sz="0" w:space="0" w:color="auto"/>
                                                <w:left w:val="none" w:sz="0" w:space="0" w:color="auto"/>
                                                <w:bottom w:val="none" w:sz="0" w:space="0" w:color="auto"/>
                                                <w:right w:val="none" w:sz="0" w:space="0" w:color="auto"/>
                                              </w:divBdr>
                                              <w:divsChild>
                                                <w:div w:id="1258446375">
                                                  <w:marLeft w:val="0"/>
                                                  <w:marRight w:val="0"/>
                                                  <w:marTop w:val="0"/>
                                                  <w:marBottom w:val="0"/>
                                                  <w:divBdr>
                                                    <w:top w:val="none" w:sz="0" w:space="0" w:color="auto"/>
                                                    <w:left w:val="none" w:sz="0" w:space="0" w:color="auto"/>
                                                    <w:bottom w:val="none" w:sz="0" w:space="0" w:color="auto"/>
                                                    <w:right w:val="none" w:sz="0" w:space="0" w:color="auto"/>
                                                  </w:divBdr>
                                                  <w:divsChild>
                                                    <w:div w:id="164365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185612">
                              <w:marLeft w:val="0"/>
                              <w:marRight w:val="0"/>
                              <w:marTop w:val="0"/>
                              <w:marBottom w:val="0"/>
                              <w:divBdr>
                                <w:top w:val="none" w:sz="0" w:space="0" w:color="auto"/>
                                <w:left w:val="none" w:sz="0" w:space="0" w:color="auto"/>
                                <w:bottom w:val="none" w:sz="0" w:space="0" w:color="auto"/>
                                <w:right w:val="none" w:sz="0" w:space="0" w:color="auto"/>
                              </w:divBdr>
                              <w:divsChild>
                                <w:div w:id="1547646907">
                                  <w:marLeft w:val="0"/>
                                  <w:marRight w:val="0"/>
                                  <w:marTop w:val="0"/>
                                  <w:marBottom w:val="0"/>
                                  <w:divBdr>
                                    <w:top w:val="none" w:sz="0" w:space="0" w:color="auto"/>
                                    <w:left w:val="none" w:sz="0" w:space="0" w:color="auto"/>
                                    <w:bottom w:val="none" w:sz="0" w:space="0" w:color="auto"/>
                                    <w:right w:val="none" w:sz="0" w:space="0" w:color="auto"/>
                                  </w:divBdr>
                                  <w:divsChild>
                                    <w:div w:id="237790774">
                                      <w:marLeft w:val="0"/>
                                      <w:marRight w:val="0"/>
                                      <w:marTop w:val="0"/>
                                      <w:marBottom w:val="0"/>
                                      <w:divBdr>
                                        <w:top w:val="none" w:sz="0" w:space="0" w:color="auto"/>
                                        <w:left w:val="none" w:sz="0" w:space="0" w:color="auto"/>
                                        <w:bottom w:val="none" w:sz="0" w:space="0" w:color="auto"/>
                                        <w:right w:val="none" w:sz="0" w:space="0" w:color="auto"/>
                                      </w:divBdr>
                                      <w:divsChild>
                                        <w:div w:id="1368875849">
                                          <w:marLeft w:val="0"/>
                                          <w:marRight w:val="0"/>
                                          <w:marTop w:val="0"/>
                                          <w:marBottom w:val="0"/>
                                          <w:divBdr>
                                            <w:top w:val="none" w:sz="0" w:space="0" w:color="auto"/>
                                            <w:left w:val="none" w:sz="0" w:space="0" w:color="auto"/>
                                            <w:bottom w:val="none" w:sz="0" w:space="0" w:color="auto"/>
                                            <w:right w:val="none" w:sz="0" w:space="0" w:color="auto"/>
                                          </w:divBdr>
                                          <w:divsChild>
                                            <w:div w:id="161312405">
                                              <w:marLeft w:val="0"/>
                                              <w:marRight w:val="0"/>
                                              <w:marTop w:val="0"/>
                                              <w:marBottom w:val="0"/>
                                              <w:divBdr>
                                                <w:top w:val="none" w:sz="0" w:space="0" w:color="auto"/>
                                                <w:left w:val="none" w:sz="0" w:space="0" w:color="auto"/>
                                                <w:bottom w:val="none" w:sz="0" w:space="0" w:color="auto"/>
                                                <w:right w:val="none" w:sz="0" w:space="0" w:color="auto"/>
                                              </w:divBdr>
                                            </w:div>
                                            <w:div w:id="1932274646">
                                              <w:marLeft w:val="0"/>
                                              <w:marRight w:val="0"/>
                                              <w:marTop w:val="0"/>
                                              <w:marBottom w:val="0"/>
                                              <w:divBdr>
                                                <w:top w:val="none" w:sz="0" w:space="0" w:color="auto"/>
                                                <w:left w:val="none" w:sz="0" w:space="0" w:color="auto"/>
                                                <w:bottom w:val="none" w:sz="0" w:space="0" w:color="auto"/>
                                                <w:right w:val="none" w:sz="0" w:space="0" w:color="auto"/>
                                              </w:divBdr>
                                            </w:div>
                                            <w:div w:id="1260407119">
                                              <w:marLeft w:val="0"/>
                                              <w:marRight w:val="0"/>
                                              <w:marTop w:val="0"/>
                                              <w:marBottom w:val="0"/>
                                              <w:divBdr>
                                                <w:top w:val="none" w:sz="0" w:space="0" w:color="auto"/>
                                                <w:left w:val="none" w:sz="0" w:space="0" w:color="auto"/>
                                                <w:bottom w:val="none" w:sz="0" w:space="0" w:color="auto"/>
                                                <w:right w:val="none" w:sz="0" w:space="0" w:color="auto"/>
                                              </w:divBdr>
                                            </w:div>
                                            <w:div w:id="177012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614071">
                              <w:marLeft w:val="0"/>
                              <w:marRight w:val="0"/>
                              <w:marTop w:val="0"/>
                              <w:marBottom w:val="0"/>
                              <w:divBdr>
                                <w:top w:val="none" w:sz="0" w:space="0" w:color="auto"/>
                                <w:left w:val="none" w:sz="0" w:space="0" w:color="auto"/>
                                <w:bottom w:val="none" w:sz="0" w:space="0" w:color="auto"/>
                                <w:right w:val="none" w:sz="0" w:space="0" w:color="auto"/>
                              </w:divBdr>
                              <w:divsChild>
                                <w:div w:id="1989090909">
                                  <w:marLeft w:val="0"/>
                                  <w:marRight w:val="0"/>
                                  <w:marTop w:val="0"/>
                                  <w:marBottom w:val="0"/>
                                  <w:divBdr>
                                    <w:top w:val="none" w:sz="0" w:space="0" w:color="auto"/>
                                    <w:left w:val="none" w:sz="0" w:space="0" w:color="auto"/>
                                    <w:bottom w:val="none" w:sz="0" w:space="0" w:color="auto"/>
                                    <w:right w:val="none" w:sz="0" w:space="0" w:color="auto"/>
                                  </w:divBdr>
                                  <w:divsChild>
                                    <w:div w:id="635766921">
                                      <w:marLeft w:val="0"/>
                                      <w:marRight w:val="0"/>
                                      <w:marTop w:val="0"/>
                                      <w:marBottom w:val="0"/>
                                      <w:divBdr>
                                        <w:top w:val="none" w:sz="0" w:space="0" w:color="auto"/>
                                        <w:left w:val="none" w:sz="0" w:space="0" w:color="auto"/>
                                        <w:bottom w:val="none" w:sz="0" w:space="0" w:color="auto"/>
                                        <w:right w:val="none" w:sz="0" w:space="0" w:color="auto"/>
                                      </w:divBdr>
                                      <w:divsChild>
                                        <w:div w:id="1939749816">
                                          <w:marLeft w:val="0"/>
                                          <w:marRight w:val="0"/>
                                          <w:marTop w:val="0"/>
                                          <w:marBottom w:val="0"/>
                                          <w:divBdr>
                                            <w:top w:val="none" w:sz="0" w:space="0" w:color="auto"/>
                                            <w:left w:val="none" w:sz="0" w:space="0" w:color="auto"/>
                                            <w:bottom w:val="none" w:sz="0" w:space="0" w:color="auto"/>
                                            <w:right w:val="none" w:sz="0" w:space="0" w:color="auto"/>
                                          </w:divBdr>
                                          <w:divsChild>
                                            <w:div w:id="738868054">
                                              <w:marLeft w:val="0"/>
                                              <w:marRight w:val="0"/>
                                              <w:marTop w:val="0"/>
                                              <w:marBottom w:val="0"/>
                                              <w:divBdr>
                                                <w:top w:val="none" w:sz="0" w:space="0" w:color="auto"/>
                                                <w:left w:val="none" w:sz="0" w:space="0" w:color="auto"/>
                                                <w:bottom w:val="none" w:sz="0" w:space="0" w:color="auto"/>
                                                <w:right w:val="none" w:sz="0" w:space="0" w:color="auto"/>
                                              </w:divBdr>
                                              <w:divsChild>
                                                <w:div w:id="55489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7475436">
              <w:marLeft w:val="0"/>
              <w:marRight w:val="0"/>
              <w:marTop w:val="0"/>
              <w:marBottom w:val="0"/>
              <w:divBdr>
                <w:top w:val="none" w:sz="0" w:space="0" w:color="auto"/>
                <w:left w:val="none" w:sz="0" w:space="0" w:color="auto"/>
                <w:bottom w:val="none" w:sz="0" w:space="0" w:color="auto"/>
                <w:right w:val="none" w:sz="0" w:space="0" w:color="auto"/>
              </w:divBdr>
              <w:divsChild>
                <w:div w:id="1328242363">
                  <w:marLeft w:val="0"/>
                  <w:marRight w:val="0"/>
                  <w:marTop w:val="0"/>
                  <w:marBottom w:val="0"/>
                  <w:divBdr>
                    <w:top w:val="none" w:sz="0" w:space="0" w:color="auto"/>
                    <w:left w:val="none" w:sz="0" w:space="0" w:color="auto"/>
                    <w:bottom w:val="none" w:sz="0" w:space="0" w:color="auto"/>
                    <w:right w:val="none" w:sz="0" w:space="0" w:color="auto"/>
                  </w:divBdr>
                  <w:divsChild>
                    <w:div w:id="1828202361">
                      <w:marLeft w:val="0"/>
                      <w:marRight w:val="0"/>
                      <w:marTop w:val="0"/>
                      <w:marBottom w:val="0"/>
                      <w:divBdr>
                        <w:top w:val="none" w:sz="0" w:space="0" w:color="auto"/>
                        <w:left w:val="none" w:sz="0" w:space="0" w:color="auto"/>
                        <w:bottom w:val="none" w:sz="0" w:space="0" w:color="auto"/>
                        <w:right w:val="none" w:sz="0" w:space="0" w:color="auto"/>
                      </w:divBdr>
                      <w:divsChild>
                        <w:div w:id="873005349">
                          <w:marLeft w:val="0"/>
                          <w:marRight w:val="0"/>
                          <w:marTop w:val="0"/>
                          <w:marBottom w:val="0"/>
                          <w:divBdr>
                            <w:top w:val="none" w:sz="0" w:space="0" w:color="auto"/>
                            <w:left w:val="none" w:sz="0" w:space="0" w:color="auto"/>
                            <w:bottom w:val="none" w:sz="0" w:space="0" w:color="auto"/>
                            <w:right w:val="none" w:sz="0" w:space="0" w:color="auto"/>
                          </w:divBdr>
                          <w:divsChild>
                            <w:div w:id="1060054480">
                              <w:marLeft w:val="0"/>
                              <w:marRight w:val="0"/>
                              <w:marTop w:val="0"/>
                              <w:marBottom w:val="0"/>
                              <w:divBdr>
                                <w:top w:val="none" w:sz="0" w:space="0" w:color="auto"/>
                                <w:left w:val="none" w:sz="0" w:space="0" w:color="auto"/>
                                <w:bottom w:val="none" w:sz="0" w:space="0" w:color="auto"/>
                                <w:right w:val="none" w:sz="0" w:space="0" w:color="auto"/>
                              </w:divBdr>
                              <w:divsChild>
                                <w:div w:id="744912482">
                                  <w:marLeft w:val="0"/>
                                  <w:marRight w:val="0"/>
                                  <w:marTop w:val="0"/>
                                  <w:marBottom w:val="0"/>
                                  <w:divBdr>
                                    <w:top w:val="none" w:sz="0" w:space="0" w:color="auto"/>
                                    <w:left w:val="none" w:sz="0" w:space="0" w:color="auto"/>
                                    <w:bottom w:val="none" w:sz="0" w:space="0" w:color="auto"/>
                                    <w:right w:val="none" w:sz="0" w:space="0" w:color="auto"/>
                                  </w:divBdr>
                                  <w:divsChild>
                                    <w:div w:id="1358434219">
                                      <w:marLeft w:val="0"/>
                                      <w:marRight w:val="0"/>
                                      <w:marTop w:val="0"/>
                                      <w:marBottom w:val="0"/>
                                      <w:divBdr>
                                        <w:top w:val="none" w:sz="0" w:space="0" w:color="auto"/>
                                        <w:left w:val="none" w:sz="0" w:space="0" w:color="auto"/>
                                        <w:bottom w:val="none" w:sz="0" w:space="0" w:color="auto"/>
                                        <w:right w:val="none" w:sz="0" w:space="0" w:color="auto"/>
                                      </w:divBdr>
                                      <w:divsChild>
                                        <w:div w:id="1559173651">
                                          <w:marLeft w:val="0"/>
                                          <w:marRight w:val="0"/>
                                          <w:marTop w:val="0"/>
                                          <w:marBottom w:val="0"/>
                                          <w:divBdr>
                                            <w:top w:val="none" w:sz="0" w:space="0" w:color="auto"/>
                                            <w:left w:val="none" w:sz="0" w:space="0" w:color="auto"/>
                                            <w:bottom w:val="none" w:sz="0" w:space="0" w:color="auto"/>
                                            <w:right w:val="none" w:sz="0" w:space="0" w:color="auto"/>
                                          </w:divBdr>
                                        </w:div>
                                        <w:div w:id="179077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2574258">
      <w:bodyDiv w:val="1"/>
      <w:marLeft w:val="0"/>
      <w:marRight w:val="0"/>
      <w:marTop w:val="0"/>
      <w:marBottom w:val="0"/>
      <w:divBdr>
        <w:top w:val="none" w:sz="0" w:space="0" w:color="auto"/>
        <w:left w:val="none" w:sz="0" w:space="0" w:color="auto"/>
        <w:bottom w:val="none" w:sz="0" w:space="0" w:color="auto"/>
        <w:right w:val="none" w:sz="0" w:space="0" w:color="auto"/>
      </w:divBdr>
    </w:div>
    <w:div w:id="1538853420">
      <w:bodyDiv w:val="1"/>
      <w:marLeft w:val="0"/>
      <w:marRight w:val="0"/>
      <w:marTop w:val="0"/>
      <w:marBottom w:val="0"/>
      <w:divBdr>
        <w:top w:val="none" w:sz="0" w:space="0" w:color="auto"/>
        <w:left w:val="none" w:sz="0" w:space="0" w:color="auto"/>
        <w:bottom w:val="none" w:sz="0" w:space="0" w:color="auto"/>
        <w:right w:val="none" w:sz="0" w:space="0" w:color="auto"/>
      </w:divBdr>
    </w:div>
    <w:div w:id="1539587813">
      <w:bodyDiv w:val="1"/>
      <w:marLeft w:val="0"/>
      <w:marRight w:val="0"/>
      <w:marTop w:val="0"/>
      <w:marBottom w:val="0"/>
      <w:divBdr>
        <w:top w:val="none" w:sz="0" w:space="0" w:color="auto"/>
        <w:left w:val="none" w:sz="0" w:space="0" w:color="auto"/>
        <w:bottom w:val="none" w:sz="0" w:space="0" w:color="auto"/>
        <w:right w:val="none" w:sz="0" w:space="0" w:color="auto"/>
      </w:divBdr>
    </w:div>
    <w:div w:id="1550342278">
      <w:bodyDiv w:val="1"/>
      <w:marLeft w:val="0"/>
      <w:marRight w:val="0"/>
      <w:marTop w:val="0"/>
      <w:marBottom w:val="0"/>
      <w:divBdr>
        <w:top w:val="none" w:sz="0" w:space="0" w:color="auto"/>
        <w:left w:val="none" w:sz="0" w:space="0" w:color="auto"/>
        <w:bottom w:val="none" w:sz="0" w:space="0" w:color="auto"/>
        <w:right w:val="none" w:sz="0" w:space="0" w:color="auto"/>
      </w:divBdr>
    </w:div>
    <w:div w:id="1578712556">
      <w:bodyDiv w:val="1"/>
      <w:marLeft w:val="0"/>
      <w:marRight w:val="0"/>
      <w:marTop w:val="0"/>
      <w:marBottom w:val="0"/>
      <w:divBdr>
        <w:top w:val="none" w:sz="0" w:space="0" w:color="auto"/>
        <w:left w:val="none" w:sz="0" w:space="0" w:color="auto"/>
        <w:bottom w:val="none" w:sz="0" w:space="0" w:color="auto"/>
        <w:right w:val="none" w:sz="0" w:space="0" w:color="auto"/>
      </w:divBdr>
    </w:div>
    <w:div w:id="1601180693">
      <w:bodyDiv w:val="1"/>
      <w:marLeft w:val="0"/>
      <w:marRight w:val="0"/>
      <w:marTop w:val="0"/>
      <w:marBottom w:val="0"/>
      <w:divBdr>
        <w:top w:val="none" w:sz="0" w:space="0" w:color="auto"/>
        <w:left w:val="none" w:sz="0" w:space="0" w:color="auto"/>
        <w:bottom w:val="none" w:sz="0" w:space="0" w:color="auto"/>
        <w:right w:val="none" w:sz="0" w:space="0" w:color="auto"/>
      </w:divBdr>
    </w:div>
    <w:div w:id="1603416461">
      <w:bodyDiv w:val="1"/>
      <w:marLeft w:val="0"/>
      <w:marRight w:val="0"/>
      <w:marTop w:val="0"/>
      <w:marBottom w:val="0"/>
      <w:divBdr>
        <w:top w:val="none" w:sz="0" w:space="0" w:color="auto"/>
        <w:left w:val="none" w:sz="0" w:space="0" w:color="auto"/>
        <w:bottom w:val="none" w:sz="0" w:space="0" w:color="auto"/>
        <w:right w:val="none" w:sz="0" w:space="0" w:color="auto"/>
      </w:divBdr>
    </w:div>
    <w:div w:id="1604655751">
      <w:bodyDiv w:val="1"/>
      <w:marLeft w:val="0"/>
      <w:marRight w:val="0"/>
      <w:marTop w:val="0"/>
      <w:marBottom w:val="0"/>
      <w:divBdr>
        <w:top w:val="none" w:sz="0" w:space="0" w:color="auto"/>
        <w:left w:val="none" w:sz="0" w:space="0" w:color="auto"/>
        <w:bottom w:val="none" w:sz="0" w:space="0" w:color="auto"/>
        <w:right w:val="none" w:sz="0" w:space="0" w:color="auto"/>
      </w:divBdr>
    </w:div>
    <w:div w:id="1606578336">
      <w:bodyDiv w:val="1"/>
      <w:marLeft w:val="0"/>
      <w:marRight w:val="0"/>
      <w:marTop w:val="0"/>
      <w:marBottom w:val="0"/>
      <w:divBdr>
        <w:top w:val="none" w:sz="0" w:space="0" w:color="auto"/>
        <w:left w:val="none" w:sz="0" w:space="0" w:color="auto"/>
        <w:bottom w:val="none" w:sz="0" w:space="0" w:color="auto"/>
        <w:right w:val="none" w:sz="0" w:space="0" w:color="auto"/>
      </w:divBdr>
    </w:div>
    <w:div w:id="1635213903">
      <w:bodyDiv w:val="1"/>
      <w:marLeft w:val="0"/>
      <w:marRight w:val="0"/>
      <w:marTop w:val="0"/>
      <w:marBottom w:val="0"/>
      <w:divBdr>
        <w:top w:val="none" w:sz="0" w:space="0" w:color="auto"/>
        <w:left w:val="none" w:sz="0" w:space="0" w:color="auto"/>
        <w:bottom w:val="none" w:sz="0" w:space="0" w:color="auto"/>
        <w:right w:val="none" w:sz="0" w:space="0" w:color="auto"/>
      </w:divBdr>
    </w:div>
    <w:div w:id="1641618652">
      <w:bodyDiv w:val="1"/>
      <w:marLeft w:val="0"/>
      <w:marRight w:val="0"/>
      <w:marTop w:val="0"/>
      <w:marBottom w:val="0"/>
      <w:divBdr>
        <w:top w:val="none" w:sz="0" w:space="0" w:color="auto"/>
        <w:left w:val="none" w:sz="0" w:space="0" w:color="auto"/>
        <w:bottom w:val="none" w:sz="0" w:space="0" w:color="auto"/>
        <w:right w:val="none" w:sz="0" w:space="0" w:color="auto"/>
      </w:divBdr>
    </w:div>
    <w:div w:id="1669479970">
      <w:bodyDiv w:val="1"/>
      <w:marLeft w:val="0"/>
      <w:marRight w:val="0"/>
      <w:marTop w:val="0"/>
      <w:marBottom w:val="0"/>
      <w:divBdr>
        <w:top w:val="none" w:sz="0" w:space="0" w:color="auto"/>
        <w:left w:val="none" w:sz="0" w:space="0" w:color="auto"/>
        <w:bottom w:val="none" w:sz="0" w:space="0" w:color="auto"/>
        <w:right w:val="none" w:sz="0" w:space="0" w:color="auto"/>
      </w:divBdr>
    </w:div>
    <w:div w:id="1695577354">
      <w:bodyDiv w:val="1"/>
      <w:marLeft w:val="0"/>
      <w:marRight w:val="0"/>
      <w:marTop w:val="0"/>
      <w:marBottom w:val="0"/>
      <w:divBdr>
        <w:top w:val="none" w:sz="0" w:space="0" w:color="auto"/>
        <w:left w:val="none" w:sz="0" w:space="0" w:color="auto"/>
        <w:bottom w:val="none" w:sz="0" w:space="0" w:color="auto"/>
        <w:right w:val="none" w:sz="0" w:space="0" w:color="auto"/>
      </w:divBdr>
    </w:div>
    <w:div w:id="1710884124">
      <w:bodyDiv w:val="1"/>
      <w:marLeft w:val="0"/>
      <w:marRight w:val="0"/>
      <w:marTop w:val="0"/>
      <w:marBottom w:val="0"/>
      <w:divBdr>
        <w:top w:val="none" w:sz="0" w:space="0" w:color="auto"/>
        <w:left w:val="none" w:sz="0" w:space="0" w:color="auto"/>
        <w:bottom w:val="none" w:sz="0" w:space="0" w:color="auto"/>
        <w:right w:val="none" w:sz="0" w:space="0" w:color="auto"/>
      </w:divBdr>
    </w:div>
    <w:div w:id="1742168233">
      <w:bodyDiv w:val="1"/>
      <w:marLeft w:val="0"/>
      <w:marRight w:val="0"/>
      <w:marTop w:val="0"/>
      <w:marBottom w:val="0"/>
      <w:divBdr>
        <w:top w:val="none" w:sz="0" w:space="0" w:color="auto"/>
        <w:left w:val="none" w:sz="0" w:space="0" w:color="auto"/>
        <w:bottom w:val="none" w:sz="0" w:space="0" w:color="auto"/>
        <w:right w:val="none" w:sz="0" w:space="0" w:color="auto"/>
      </w:divBdr>
    </w:div>
    <w:div w:id="1746799768">
      <w:bodyDiv w:val="1"/>
      <w:marLeft w:val="0"/>
      <w:marRight w:val="0"/>
      <w:marTop w:val="0"/>
      <w:marBottom w:val="0"/>
      <w:divBdr>
        <w:top w:val="none" w:sz="0" w:space="0" w:color="auto"/>
        <w:left w:val="none" w:sz="0" w:space="0" w:color="auto"/>
        <w:bottom w:val="none" w:sz="0" w:space="0" w:color="auto"/>
        <w:right w:val="none" w:sz="0" w:space="0" w:color="auto"/>
      </w:divBdr>
    </w:div>
    <w:div w:id="1749840070">
      <w:bodyDiv w:val="1"/>
      <w:marLeft w:val="0"/>
      <w:marRight w:val="0"/>
      <w:marTop w:val="0"/>
      <w:marBottom w:val="0"/>
      <w:divBdr>
        <w:top w:val="none" w:sz="0" w:space="0" w:color="auto"/>
        <w:left w:val="none" w:sz="0" w:space="0" w:color="auto"/>
        <w:bottom w:val="none" w:sz="0" w:space="0" w:color="auto"/>
        <w:right w:val="none" w:sz="0" w:space="0" w:color="auto"/>
      </w:divBdr>
    </w:div>
    <w:div w:id="1779834775">
      <w:bodyDiv w:val="1"/>
      <w:marLeft w:val="0"/>
      <w:marRight w:val="0"/>
      <w:marTop w:val="0"/>
      <w:marBottom w:val="0"/>
      <w:divBdr>
        <w:top w:val="none" w:sz="0" w:space="0" w:color="auto"/>
        <w:left w:val="none" w:sz="0" w:space="0" w:color="auto"/>
        <w:bottom w:val="none" w:sz="0" w:space="0" w:color="auto"/>
        <w:right w:val="none" w:sz="0" w:space="0" w:color="auto"/>
      </w:divBdr>
    </w:div>
    <w:div w:id="1787234625">
      <w:bodyDiv w:val="1"/>
      <w:marLeft w:val="0"/>
      <w:marRight w:val="0"/>
      <w:marTop w:val="0"/>
      <w:marBottom w:val="0"/>
      <w:divBdr>
        <w:top w:val="none" w:sz="0" w:space="0" w:color="auto"/>
        <w:left w:val="none" w:sz="0" w:space="0" w:color="auto"/>
        <w:bottom w:val="none" w:sz="0" w:space="0" w:color="auto"/>
        <w:right w:val="none" w:sz="0" w:space="0" w:color="auto"/>
      </w:divBdr>
    </w:div>
    <w:div w:id="1837111928">
      <w:bodyDiv w:val="1"/>
      <w:marLeft w:val="0"/>
      <w:marRight w:val="0"/>
      <w:marTop w:val="0"/>
      <w:marBottom w:val="0"/>
      <w:divBdr>
        <w:top w:val="none" w:sz="0" w:space="0" w:color="auto"/>
        <w:left w:val="none" w:sz="0" w:space="0" w:color="auto"/>
        <w:bottom w:val="none" w:sz="0" w:space="0" w:color="auto"/>
        <w:right w:val="none" w:sz="0" w:space="0" w:color="auto"/>
      </w:divBdr>
    </w:div>
    <w:div w:id="1842700752">
      <w:bodyDiv w:val="1"/>
      <w:marLeft w:val="0"/>
      <w:marRight w:val="0"/>
      <w:marTop w:val="0"/>
      <w:marBottom w:val="0"/>
      <w:divBdr>
        <w:top w:val="none" w:sz="0" w:space="0" w:color="auto"/>
        <w:left w:val="none" w:sz="0" w:space="0" w:color="auto"/>
        <w:bottom w:val="none" w:sz="0" w:space="0" w:color="auto"/>
        <w:right w:val="none" w:sz="0" w:space="0" w:color="auto"/>
      </w:divBdr>
    </w:div>
    <w:div w:id="1843079491">
      <w:bodyDiv w:val="1"/>
      <w:marLeft w:val="0"/>
      <w:marRight w:val="0"/>
      <w:marTop w:val="0"/>
      <w:marBottom w:val="0"/>
      <w:divBdr>
        <w:top w:val="none" w:sz="0" w:space="0" w:color="auto"/>
        <w:left w:val="none" w:sz="0" w:space="0" w:color="auto"/>
        <w:bottom w:val="none" w:sz="0" w:space="0" w:color="auto"/>
        <w:right w:val="none" w:sz="0" w:space="0" w:color="auto"/>
      </w:divBdr>
    </w:div>
    <w:div w:id="1852140979">
      <w:bodyDiv w:val="1"/>
      <w:marLeft w:val="0"/>
      <w:marRight w:val="0"/>
      <w:marTop w:val="0"/>
      <w:marBottom w:val="0"/>
      <w:divBdr>
        <w:top w:val="none" w:sz="0" w:space="0" w:color="auto"/>
        <w:left w:val="none" w:sz="0" w:space="0" w:color="auto"/>
        <w:bottom w:val="none" w:sz="0" w:space="0" w:color="auto"/>
        <w:right w:val="none" w:sz="0" w:space="0" w:color="auto"/>
      </w:divBdr>
    </w:div>
    <w:div w:id="1857111554">
      <w:bodyDiv w:val="1"/>
      <w:marLeft w:val="0"/>
      <w:marRight w:val="0"/>
      <w:marTop w:val="0"/>
      <w:marBottom w:val="0"/>
      <w:divBdr>
        <w:top w:val="none" w:sz="0" w:space="0" w:color="auto"/>
        <w:left w:val="none" w:sz="0" w:space="0" w:color="auto"/>
        <w:bottom w:val="none" w:sz="0" w:space="0" w:color="auto"/>
        <w:right w:val="none" w:sz="0" w:space="0" w:color="auto"/>
      </w:divBdr>
    </w:div>
    <w:div w:id="1872959016">
      <w:bodyDiv w:val="1"/>
      <w:marLeft w:val="0"/>
      <w:marRight w:val="0"/>
      <w:marTop w:val="0"/>
      <w:marBottom w:val="0"/>
      <w:divBdr>
        <w:top w:val="none" w:sz="0" w:space="0" w:color="auto"/>
        <w:left w:val="none" w:sz="0" w:space="0" w:color="auto"/>
        <w:bottom w:val="none" w:sz="0" w:space="0" w:color="auto"/>
        <w:right w:val="none" w:sz="0" w:space="0" w:color="auto"/>
      </w:divBdr>
    </w:div>
    <w:div w:id="1878659259">
      <w:bodyDiv w:val="1"/>
      <w:marLeft w:val="0"/>
      <w:marRight w:val="0"/>
      <w:marTop w:val="0"/>
      <w:marBottom w:val="0"/>
      <w:divBdr>
        <w:top w:val="none" w:sz="0" w:space="0" w:color="auto"/>
        <w:left w:val="none" w:sz="0" w:space="0" w:color="auto"/>
        <w:bottom w:val="none" w:sz="0" w:space="0" w:color="auto"/>
        <w:right w:val="none" w:sz="0" w:space="0" w:color="auto"/>
      </w:divBdr>
    </w:div>
    <w:div w:id="1889494281">
      <w:bodyDiv w:val="1"/>
      <w:marLeft w:val="0"/>
      <w:marRight w:val="0"/>
      <w:marTop w:val="0"/>
      <w:marBottom w:val="0"/>
      <w:divBdr>
        <w:top w:val="none" w:sz="0" w:space="0" w:color="auto"/>
        <w:left w:val="none" w:sz="0" w:space="0" w:color="auto"/>
        <w:bottom w:val="none" w:sz="0" w:space="0" w:color="auto"/>
        <w:right w:val="none" w:sz="0" w:space="0" w:color="auto"/>
      </w:divBdr>
    </w:div>
    <w:div w:id="1891842896">
      <w:bodyDiv w:val="1"/>
      <w:marLeft w:val="0"/>
      <w:marRight w:val="0"/>
      <w:marTop w:val="0"/>
      <w:marBottom w:val="0"/>
      <w:divBdr>
        <w:top w:val="none" w:sz="0" w:space="0" w:color="auto"/>
        <w:left w:val="none" w:sz="0" w:space="0" w:color="auto"/>
        <w:bottom w:val="none" w:sz="0" w:space="0" w:color="auto"/>
        <w:right w:val="none" w:sz="0" w:space="0" w:color="auto"/>
      </w:divBdr>
    </w:div>
    <w:div w:id="1893729944">
      <w:bodyDiv w:val="1"/>
      <w:marLeft w:val="0"/>
      <w:marRight w:val="0"/>
      <w:marTop w:val="0"/>
      <w:marBottom w:val="0"/>
      <w:divBdr>
        <w:top w:val="none" w:sz="0" w:space="0" w:color="auto"/>
        <w:left w:val="none" w:sz="0" w:space="0" w:color="auto"/>
        <w:bottom w:val="none" w:sz="0" w:space="0" w:color="auto"/>
        <w:right w:val="none" w:sz="0" w:space="0" w:color="auto"/>
      </w:divBdr>
    </w:div>
    <w:div w:id="1901207137">
      <w:bodyDiv w:val="1"/>
      <w:marLeft w:val="0"/>
      <w:marRight w:val="0"/>
      <w:marTop w:val="0"/>
      <w:marBottom w:val="0"/>
      <w:divBdr>
        <w:top w:val="none" w:sz="0" w:space="0" w:color="auto"/>
        <w:left w:val="none" w:sz="0" w:space="0" w:color="auto"/>
        <w:bottom w:val="none" w:sz="0" w:space="0" w:color="auto"/>
        <w:right w:val="none" w:sz="0" w:space="0" w:color="auto"/>
      </w:divBdr>
    </w:div>
    <w:div w:id="1904828314">
      <w:bodyDiv w:val="1"/>
      <w:marLeft w:val="0"/>
      <w:marRight w:val="0"/>
      <w:marTop w:val="0"/>
      <w:marBottom w:val="0"/>
      <w:divBdr>
        <w:top w:val="none" w:sz="0" w:space="0" w:color="auto"/>
        <w:left w:val="none" w:sz="0" w:space="0" w:color="auto"/>
        <w:bottom w:val="none" w:sz="0" w:space="0" w:color="auto"/>
        <w:right w:val="none" w:sz="0" w:space="0" w:color="auto"/>
      </w:divBdr>
    </w:div>
    <w:div w:id="1907564014">
      <w:bodyDiv w:val="1"/>
      <w:marLeft w:val="0"/>
      <w:marRight w:val="0"/>
      <w:marTop w:val="0"/>
      <w:marBottom w:val="0"/>
      <w:divBdr>
        <w:top w:val="none" w:sz="0" w:space="0" w:color="auto"/>
        <w:left w:val="none" w:sz="0" w:space="0" w:color="auto"/>
        <w:bottom w:val="none" w:sz="0" w:space="0" w:color="auto"/>
        <w:right w:val="none" w:sz="0" w:space="0" w:color="auto"/>
      </w:divBdr>
    </w:div>
    <w:div w:id="1943760265">
      <w:bodyDiv w:val="1"/>
      <w:marLeft w:val="0"/>
      <w:marRight w:val="0"/>
      <w:marTop w:val="0"/>
      <w:marBottom w:val="0"/>
      <w:divBdr>
        <w:top w:val="none" w:sz="0" w:space="0" w:color="auto"/>
        <w:left w:val="none" w:sz="0" w:space="0" w:color="auto"/>
        <w:bottom w:val="none" w:sz="0" w:space="0" w:color="auto"/>
        <w:right w:val="none" w:sz="0" w:space="0" w:color="auto"/>
      </w:divBdr>
    </w:div>
    <w:div w:id="1988893104">
      <w:bodyDiv w:val="1"/>
      <w:marLeft w:val="0"/>
      <w:marRight w:val="0"/>
      <w:marTop w:val="0"/>
      <w:marBottom w:val="0"/>
      <w:divBdr>
        <w:top w:val="none" w:sz="0" w:space="0" w:color="auto"/>
        <w:left w:val="none" w:sz="0" w:space="0" w:color="auto"/>
        <w:bottom w:val="none" w:sz="0" w:space="0" w:color="auto"/>
        <w:right w:val="none" w:sz="0" w:space="0" w:color="auto"/>
      </w:divBdr>
    </w:div>
    <w:div w:id="1988898959">
      <w:bodyDiv w:val="1"/>
      <w:marLeft w:val="0"/>
      <w:marRight w:val="0"/>
      <w:marTop w:val="0"/>
      <w:marBottom w:val="0"/>
      <w:divBdr>
        <w:top w:val="none" w:sz="0" w:space="0" w:color="auto"/>
        <w:left w:val="none" w:sz="0" w:space="0" w:color="auto"/>
        <w:bottom w:val="none" w:sz="0" w:space="0" w:color="auto"/>
        <w:right w:val="none" w:sz="0" w:space="0" w:color="auto"/>
      </w:divBdr>
    </w:div>
    <w:div w:id="1995599390">
      <w:bodyDiv w:val="1"/>
      <w:marLeft w:val="0"/>
      <w:marRight w:val="0"/>
      <w:marTop w:val="0"/>
      <w:marBottom w:val="0"/>
      <w:divBdr>
        <w:top w:val="none" w:sz="0" w:space="0" w:color="auto"/>
        <w:left w:val="none" w:sz="0" w:space="0" w:color="auto"/>
        <w:bottom w:val="none" w:sz="0" w:space="0" w:color="auto"/>
        <w:right w:val="none" w:sz="0" w:space="0" w:color="auto"/>
      </w:divBdr>
    </w:div>
    <w:div w:id="2003193690">
      <w:bodyDiv w:val="1"/>
      <w:marLeft w:val="0"/>
      <w:marRight w:val="0"/>
      <w:marTop w:val="0"/>
      <w:marBottom w:val="0"/>
      <w:divBdr>
        <w:top w:val="none" w:sz="0" w:space="0" w:color="auto"/>
        <w:left w:val="none" w:sz="0" w:space="0" w:color="auto"/>
        <w:bottom w:val="none" w:sz="0" w:space="0" w:color="auto"/>
        <w:right w:val="none" w:sz="0" w:space="0" w:color="auto"/>
      </w:divBdr>
    </w:div>
    <w:div w:id="2003463154">
      <w:bodyDiv w:val="1"/>
      <w:marLeft w:val="0"/>
      <w:marRight w:val="0"/>
      <w:marTop w:val="0"/>
      <w:marBottom w:val="0"/>
      <w:divBdr>
        <w:top w:val="none" w:sz="0" w:space="0" w:color="auto"/>
        <w:left w:val="none" w:sz="0" w:space="0" w:color="auto"/>
        <w:bottom w:val="none" w:sz="0" w:space="0" w:color="auto"/>
        <w:right w:val="none" w:sz="0" w:space="0" w:color="auto"/>
      </w:divBdr>
    </w:div>
    <w:div w:id="2009361847">
      <w:bodyDiv w:val="1"/>
      <w:marLeft w:val="0"/>
      <w:marRight w:val="0"/>
      <w:marTop w:val="0"/>
      <w:marBottom w:val="0"/>
      <w:divBdr>
        <w:top w:val="none" w:sz="0" w:space="0" w:color="auto"/>
        <w:left w:val="none" w:sz="0" w:space="0" w:color="auto"/>
        <w:bottom w:val="none" w:sz="0" w:space="0" w:color="auto"/>
        <w:right w:val="none" w:sz="0" w:space="0" w:color="auto"/>
      </w:divBdr>
    </w:div>
    <w:div w:id="2035615555">
      <w:bodyDiv w:val="1"/>
      <w:marLeft w:val="0"/>
      <w:marRight w:val="0"/>
      <w:marTop w:val="0"/>
      <w:marBottom w:val="0"/>
      <w:divBdr>
        <w:top w:val="none" w:sz="0" w:space="0" w:color="auto"/>
        <w:left w:val="none" w:sz="0" w:space="0" w:color="auto"/>
        <w:bottom w:val="none" w:sz="0" w:space="0" w:color="auto"/>
        <w:right w:val="none" w:sz="0" w:space="0" w:color="auto"/>
      </w:divBdr>
    </w:div>
    <w:div w:id="2037850793">
      <w:bodyDiv w:val="1"/>
      <w:marLeft w:val="0"/>
      <w:marRight w:val="0"/>
      <w:marTop w:val="0"/>
      <w:marBottom w:val="0"/>
      <w:divBdr>
        <w:top w:val="none" w:sz="0" w:space="0" w:color="auto"/>
        <w:left w:val="none" w:sz="0" w:space="0" w:color="auto"/>
        <w:bottom w:val="none" w:sz="0" w:space="0" w:color="auto"/>
        <w:right w:val="none" w:sz="0" w:space="0" w:color="auto"/>
      </w:divBdr>
    </w:div>
    <w:div w:id="2038003593">
      <w:bodyDiv w:val="1"/>
      <w:marLeft w:val="0"/>
      <w:marRight w:val="0"/>
      <w:marTop w:val="0"/>
      <w:marBottom w:val="0"/>
      <w:divBdr>
        <w:top w:val="none" w:sz="0" w:space="0" w:color="auto"/>
        <w:left w:val="none" w:sz="0" w:space="0" w:color="auto"/>
        <w:bottom w:val="none" w:sz="0" w:space="0" w:color="auto"/>
        <w:right w:val="none" w:sz="0" w:space="0" w:color="auto"/>
      </w:divBdr>
    </w:div>
    <w:div w:id="2040272900">
      <w:bodyDiv w:val="1"/>
      <w:marLeft w:val="0"/>
      <w:marRight w:val="0"/>
      <w:marTop w:val="0"/>
      <w:marBottom w:val="0"/>
      <w:divBdr>
        <w:top w:val="none" w:sz="0" w:space="0" w:color="auto"/>
        <w:left w:val="none" w:sz="0" w:space="0" w:color="auto"/>
        <w:bottom w:val="none" w:sz="0" w:space="0" w:color="auto"/>
        <w:right w:val="none" w:sz="0" w:space="0" w:color="auto"/>
      </w:divBdr>
    </w:div>
    <w:div w:id="2041973975">
      <w:bodyDiv w:val="1"/>
      <w:marLeft w:val="0"/>
      <w:marRight w:val="0"/>
      <w:marTop w:val="0"/>
      <w:marBottom w:val="0"/>
      <w:divBdr>
        <w:top w:val="none" w:sz="0" w:space="0" w:color="auto"/>
        <w:left w:val="none" w:sz="0" w:space="0" w:color="auto"/>
        <w:bottom w:val="none" w:sz="0" w:space="0" w:color="auto"/>
        <w:right w:val="none" w:sz="0" w:space="0" w:color="auto"/>
      </w:divBdr>
    </w:div>
    <w:div w:id="2044163677">
      <w:bodyDiv w:val="1"/>
      <w:marLeft w:val="0"/>
      <w:marRight w:val="0"/>
      <w:marTop w:val="0"/>
      <w:marBottom w:val="0"/>
      <w:divBdr>
        <w:top w:val="none" w:sz="0" w:space="0" w:color="auto"/>
        <w:left w:val="none" w:sz="0" w:space="0" w:color="auto"/>
        <w:bottom w:val="none" w:sz="0" w:space="0" w:color="auto"/>
        <w:right w:val="none" w:sz="0" w:space="0" w:color="auto"/>
      </w:divBdr>
    </w:div>
    <w:div w:id="2105955291">
      <w:bodyDiv w:val="1"/>
      <w:marLeft w:val="0"/>
      <w:marRight w:val="0"/>
      <w:marTop w:val="0"/>
      <w:marBottom w:val="0"/>
      <w:divBdr>
        <w:top w:val="none" w:sz="0" w:space="0" w:color="auto"/>
        <w:left w:val="none" w:sz="0" w:space="0" w:color="auto"/>
        <w:bottom w:val="none" w:sz="0" w:space="0" w:color="auto"/>
        <w:right w:val="none" w:sz="0" w:space="0" w:color="auto"/>
      </w:divBdr>
    </w:div>
    <w:div w:id="2123262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FEEE2-5D53-4B37-9F8D-237BFF01F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7</Pages>
  <Words>1291</Words>
  <Characters>7359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Elvis Gama</dc:creator>
  <cp:keywords/>
  <dc:description/>
  <cp:lastModifiedBy>Eve Worrall</cp:lastModifiedBy>
  <cp:revision>19</cp:revision>
  <cp:lastPrinted>2019-11-07T09:48:00Z</cp:lastPrinted>
  <dcterms:created xsi:type="dcterms:W3CDTF">2020-10-29T09:59:00Z</dcterms:created>
  <dcterms:modified xsi:type="dcterms:W3CDTF">2020-10-29T14:18:00Z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6667704d-da6b-3d67-8034-17ab3e15dba3</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6th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10th edition - Harvard</vt:lpwstr>
  </property>
  <property fmtid="{D5CDD505-2E9C-101B-9397-08002B2CF9AE}" pid="14" name="Mendeley Recent Style Id 5_1">
    <vt:lpwstr>http://www.zotero.org/styles/harvard1</vt:lpwstr>
  </property>
  <property fmtid="{D5CDD505-2E9C-101B-9397-08002B2CF9AE}" pid="15" name="Mendeley Recent Style Name 5_1">
    <vt:lpwstr>Harvard reference format 1 (deprecated)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http://www.zotero.org/styles/nature</vt:lpwstr>
  </property>
  <property fmtid="{D5CDD505-2E9C-101B-9397-08002B2CF9AE}" pid="21" name="Mendeley Recent Style Name 8_1">
    <vt:lpwstr>Nature</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Citation Style_1">
    <vt:lpwstr>http://www.zotero.org/styles/vancouver</vt:lpwstr>
  </property>
</Properties>
</file>