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7FE1F" w14:textId="0B1EBDCE" w:rsidR="00AD502F" w:rsidRDefault="00AD502F" w:rsidP="00AD502F">
      <w:pPr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D502F">
        <w:rPr>
          <w:rFonts w:ascii="Times New Roman" w:eastAsiaTheme="minorEastAsia" w:hAnsi="Times New Roman" w:cs="Times New Roman"/>
          <w:b/>
          <w:sz w:val="24"/>
          <w:szCs w:val="24"/>
        </w:rPr>
        <w:t xml:space="preserve">Additional file </w:t>
      </w:r>
      <w:r w:rsidR="00435C18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:</w:t>
      </w:r>
    </w:p>
    <w:p w14:paraId="7380CCFA" w14:textId="77777777" w:rsidR="00AD502F" w:rsidRDefault="00AD502F" w:rsidP="00AD502F">
      <w:pPr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>Table S1.</w:t>
      </w:r>
      <w:r w:rsidRPr="00DC269F">
        <w:rPr>
          <w:rFonts w:ascii="Times New Roman" w:eastAsia="宋体" w:hAnsi="Times New Roman" w:cs="Times New Roman"/>
          <w:sz w:val="24"/>
          <w:szCs w:val="24"/>
        </w:rPr>
        <w:t xml:space="preserve"> Constructs and items measured in the PLS SEM.</w:t>
      </w: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14:paraId="72FD339E" w14:textId="77777777" w:rsidR="00AD502F" w:rsidRDefault="00AD502F" w:rsidP="00AD502F">
      <w:pPr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S2. </w:t>
      </w:r>
      <w:r w:rsidRPr="00DC269F">
        <w:rPr>
          <w:rFonts w:ascii="Times New Roman" w:eastAsia="宋体" w:hAnsi="Times New Roman" w:cs="Times New Roman"/>
          <w:sz w:val="24"/>
          <w:szCs w:val="24"/>
        </w:rPr>
        <w:t xml:space="preserve">Psychometric Table of Measurements. </w:t>
      </w:r>
    </w:p>
    <w:p w14:paraId="29E71451" w14:textId="77777777" w:rsidR="00AD502F" w:rsidRDefault="00AD502F" w:rsidP="00AD502F">
      <w:pPr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>Figure S1.</w:t>
      </w:r>
      <w:r w:rsidRPr="00DC269F">
        <w:rPr>
          <w:rFonts w:ascii="Times New Roman" w:eastAsia="宋体" w:hAnsi="Times New Roman" w:cs="Times New Roman"/>
          <w:sz w:val="24"/>
          <w:szCs w:val="24"/>
        </w:rPr>
        <w:t xml:space="preserve"> Results of SEM.</w:t>
      </w: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14:paraId="7D585F88" w14:textId="76B21BF2" w:rsidR="00AD502F" w:rsidRPr="00DC269F" w:rsidRDefault="00AD502F" w:rsidP="00AD502F">
      <w:pPr>
        <w:jc w:val="both"/>
        <w:rPr>
          <w:rFonts w:ascii="Palatino Linotype" w:hAnsi="Palatino Linotype" w:cs="Palatino Linotype"/>
          <w:sz w:val="18"/>
          <w:szCs w:val="18"/>
        </w:rPr>
      </w:pP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S3. </w:t>
      </w:r>
      <w:r w:rsidRPr="00DC269F">
        <w:rPr>
          <w:rFonts w:ascii="Times New Roman" w:eastAsia="宋体" w:hAnsi="Times New Roman" w:cs="Times New Roman"/>
          <w:sz w:val="24"/>
          <w:szCs w:val="24"/>
        </w:rPr>
        <w:t>Path coefficients tested in the SEM</w:t>
      </w:r>
    </w:p>
    <w:p w14:paraId="26B6D2CC" w14:textId="77777777" w:rsidR="00A715F6" w:rsidRDefault="00113F68">
      <w:pPr>
        <w:jc w:val="center"/>
        <w:rPr>
          <w:rFonts w:ascii="Palatino Linotype" w:eastAsia="宋体" w:hAnsi="Palatino Linotype" w:cs="Palatino Linotype"/>
          <w:b/>
          <w:bCs/>
          <w:sz w:val="18"/>
          <w:szCs w:val="18"/>
        </w:rPr>
      </w:pPr>
      <w:r>
        <w:rPr>
          <w:rFonts w:ascii="Palatino Linotype" w:eastAsia="宋体" w:hAnsi="Palatino Linotype" w:cs="Palatino Linotype"/>
          <w:b/>
          <w:bCs/>
          <w:sz w:val="18"/>
          <w:szCs w:val="18"/>
        </w:rPr>
        <w:t xml:space="preserve">Table </w:t>
      </w:r>
      <w:r>
        <w:rPr>
          <w:rFonts w:ascii="Palatino Linotype" w:eastAsia="宋体" w:hAnsi="Palatino Linotype" w:cs="Palatino Linotype" w:hint="eastAsia"/>
          <w:b/>
          <w:bCs/>
          <w:sz w:val="18"/>
          <w:szCs w:val="18"/>
        </w:rPr>
        <w:t>S</w:t>
      </w:r>
      <w:r>
        <w:rPr>
          <w:rFonts w:ascii="Palatino Linotype" w:eastAsia="宋体" w:hAnsi="Palatino Linotype" w:cs="Palatino Linotype"/>
          <w:b/>
          <w:bCs/>
          <w:sz w:val="18"/>
          <w:szCs w:val="18"/>
        </w:rPr>
        <w:t>1.</w:t>
      </w:r>
      <w:r>
        <w:rPr>
          <w:rFonts w:ascii="Palatino Linotype" w:eastAsia="宋体" w:hAnsi="Palatino Linotype" w:cs="Palatino Linotype"/>
          <w:sz w:val="18"/>
          <w:szCs w:val="18"/>
        </w:rPr>
        <w:t xml:space="preserve"> Constructs and items measured in the PLS SEM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41"/>
        <w:gridCol w:w="730"/>
        <w:gridCol w:w="6151"/>
      </w:tblGrid>
      <w:tr w:rsidR="00A715F6" w14:paraId="58B31611" w14:textId="77777777">
        <w:trPr>
          <w:jc w:val="center"/>
        </w:trPr>
        <w:tc>
          <w:tcPr>
            <w:tcW w:w="1641" w:type="dxa"/>
          </w:tcPr>
          <w:p w14:paraId="4EC1B1C0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Construct</w:t>
            </w:r>
          </w:p>
        </w:tc>
        <w:tc>
          <w:tcPr>
            <w:tcW w:w="730" w:type="dxa"/>
          </w:tcPr>
          <w:p w14:paraId="77CD0430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6151" w:type="dxa"/>
          </w:tcPr>
          <w:p w14:paraId="0F26A5CB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Description</w:t>
            </w:r>
          </w:p>
        </w:tc>
      </w:tr>
      <w:tr w:rsidR="00A715F6" w14:paraId="16AD1B2B" w14:textId="77777777">
        <w:trPr>
          <w:jc w:val="center"/>
        </w:trPr>
        <w:tc>
          <w:tcPr>
            <w:tcW w:w="1641" w:type="dxa"/>
            <w:vMerge w:val="restart"/>
          </w:tcPr>
          <w:p w14:paraId="6962624A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Protective Behavior</w:t>
            </w:r>
          </w:p>
        </w:tc>
        <w:tc>
          <w:tcPr>
            <w:tcW w:w="730" w:type="dxa"/>
          </w:tcPr>
          <w:p w14:paraId="7E61A21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B1</w:t>
            </w:r>
          </w:p>
        </w:tc>
        <w:tc>
          <w:tcPr>
            <w:tcW w:w="6151" w:type="dxa"/>
          </w:tcPr>
          <w:p w14:paraId="02948489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try not to go to crowded public places, such as restaurants, department stores and public transportation to reduce the chance of infection</w:t>
            </w:r>
          </w:p>
        </w:tc>
      </w:tr>
      <w:tr w:rsidR="00A715F6" w14:paraId="0F29BFAD" w14:textId="77777777">
        <w:trPr>
          <w:jc w:val="center"/>
        </w:trPr>
        <w:tc>
          <w:tcPr>
            <w:tcW w:w="1641" w:type="dxa"/>
            <w:vMerge/>
          </w:tcPr>
          <w:p w14:paraId="09F7F839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08FA64A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B2</w:t>
            </w:r>
          </w:p>
        </w:tc>
        <w:tc>
          <w:tcPr>
            <w:tcW w:w="6151" w:type="dxa"/>
          </w:tcPr>
          <w:p w14:paraId="08F3E1CA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wear a mask to reduce the risk of getting infected</w:t>
            </w:r>
          </w:p>
        </w:tc>
      </w:tr>
      <w:tr w:rsidR="00A715F6" w14:paraId="775B80B8" w14:textId="77777777">
        <w:trPr>
          <w:jc w:val="center"/>
        </w:trPr>
        <w:tc>
          <w:tcPr>
            <w:tcW w:w="1641" w:type="dxa"/>
            <w:vMerge/>
          </w:tcPr>
          <w:p w14:paraId="4FAB19A7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7203F24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B3</w:t>
            </w:r>
          </w:p>
        </w:tc>
        <w:tc>
          <w:tcPr>
            <w:tcW w:w="6151" w:type="dxa"/>
          </w:tcPr>
          <w:p w14:paraId="1C72B376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open windows in my house and office</w:t>
            </w:r>
          </w:p>
        </w:tc>
      </w:tr>
      <w:tr w:rsidR="00A715F6" w14:paraId="60EB0673" w14:textId="77777777">
        <w:trPr>
          <w:jc w:val="center"/>
        </w:trPr>
        <w:tc>
          <w:tcPr>
            <w:tcW w:w="1641" w:type="dxa"/>
            <w:vMerge/>
          </w:tcPr>
          <w:p w14:paraId="0C65FE4B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3FD9490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B4</w:t>
            </w:r>
          </w:p>
        </w:tc>
        <w:tc>
          <w:tcPr>
            <w:tcW w:w="6151" w:type="dxa"/>
          </w:tcPr>
          <w:p w14:paraId="0DD28954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maintain physical health consciously through various means</w:t>
            </w:r>
          </w:p>
        </w:tc>
      </w:tr>
      <w:tr w:rsidR="00A715F6" w14:paraId="0E63D601" w14:textId="77777777">
        <w:trPr>
          <w:jc w:val="center"/>
        </w:trPr>
        <w:tc>
          <w:tcPr>
            <w:tcW w:w="1641" w:type="dxa"/>
            <w:vMerge/>
          </w:tcPr>
          <w:p w14:paraId="336346B1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029BB0C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B5</w:t>
            </w:r>
          </w:p>
        </w:tc>
        <w:tc>
          <w:tcPr>
            <w:tcW w:w="6151" w:type="dxa"/>
          </w:tcPr>
          <w:p w14:paraId="29D93F73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follow the official behavioral guidelines</w:t>
            </w:r>
          </w:p>
        </w:tc>
      </w:tr>
      <w:tr w:rsidR="00A715F6" w14:paraId="49F95B77" w14:textId="77777777">
        <w:trPr>
          <w:jc w:val="center"/>
        </w:trPr>
        <w:tc>
          <w:tcPr>
            <w:tcW w:w="1641" w:type="dxa"/>
            <w:vMerge/>
          </w:tcPr>
          <w:p w14:paraId="2715A9D3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0520C5B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B6</w:t>
            </w:r>
          </w:p>
        </w:tc>
        <w:tc>
          <w:tcPr>
            <w:tcW w:w="6151" w:type="dxa"/>
          </w:tcPr>
          <w:p w14:paraId="554EC571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remind my family members and friends to take precaution measures</w:t>
            </w:r>
          </w:p>
        </w:tc>
      </w:tr>
      <w:tr w:rsidR="00A715F6" w14:paraId="71C8D853" w14:textId="77777777">
        <w:trPr>
          <w:jc w:val="center"/>
        </w:trPr>
        <w:tc>
          <w:tcPr>
            <w:tcW w:w="1641" w:type="dxa"/>
            <w:vMerge/>
          </w:tcPr>
          <w:p w14:paraId="7E36AEC8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12DC249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B7</w:t>
            </w:r>
          </w:p>
        </w:tc>
        <w:tc>
          <w:tcPr>
            <w:tcW w:w="6151" w:type="dxa"/>
          </w:tcPr>
          <w:p w14:paraId="2274B177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try my best to stay away from relatives, friends, and colleagues if infected</w:t>
            </w:r>
          </w:p>
        </w:tc>
      </w:tr>
      <w:tr w:rsidR="00A715F6" w14:paraId="32AA7646" w14:textId="77777777">
        <w:trPr>
          <w:jc w:val="center"/>
        </w:trPr>
        <w:tc>
          <w:tcPr>
            <w:tcW w:w="1641" w:type="dxa"/>
            <w:vMerge/>
          </w:tcPr>
          <w:p w14:paraId="411FEDE6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00F6733D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B8</w:t>
            </w:r>
          </w:p>
        </w:tc>
        <w:tc>
          <w:tcPr>
            <w:tcW w:w="6151" w:type="dxa"/>
          </w:tcPr>
          <w:p w14:paraId="09AFA71B" w14:textId="77777777" w:rsidR="00A715F6" w:rsidRDefault="00113F68">
            <w:pPr>
              <w:spacing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try to wash my hands frequently and stop touching my eyes, mouth and nose</w:t>
            </w:r>
          </w:p>
        </w:tc>
      </w:tr>
      <w:tr w:rsidR="00A715F6" w14:paraId="32A29565" w14:textId="77777777">
        <w:trPr>
          <w:jc w:val="center"/>
        </w:trPr>
        <w:tc>
          <w:tcPr>
            <w:tcW w:w="1641" w:type="dxa"/>
            <w:vMerge/>
          </w:tcPr>
          <w:p w14:paraId="50883B00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154C4FD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B9</w:t>
            </w:r>
          </w:p>
        </w:tc>
        <w:tc>
          <w:tcPr>
            <w:tcW w:w="6151" w:type="dxa"/>
          </w:tcPr>
          <w:p w14:paraId="2B9FF5B9" w14:textId="77777777" w:rsidR="00A715F6" w:rsidRDefault="00113F68">
            <w:pPr>
              <w:spacing w:line="240" w:lineRule="auto"/>
              <w:ind w:hanging="10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try my best to avoid any contacts with wild animals</w:t>
            </w:r>
          </w:p>
        </w:tc>
      </w:tr>
      <w:tr w:rsidR="00A715F6" w14:paraId="7F6F2522" w14:textId="77777777">
        <w:trPr>
          <w:jc w:val="center"/>
        </w:trPr>
        <w:tc>
          <w:tcPr>
            <w:tcW w:w="1641" w:type="dxa"/>
            <w:vMerge w:val="restart"/>
          </w:tcPr>
          <w:p w14:paraId="224A1FB5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Risk perception</w:t>
            </w:r>
          </w:p>
        </w:tc>
        <w:tc>
          <w:tcPr>
            <w:tcW w:w="730" w:type="dxa"/>
          </w:tcPr>
          <w:p w14:paraId="10AF185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R1</w:t>
            </w:r>
          </w:p>
        </w:tc>
        <w:tc>
          <w:tcPr>
            <w:tcW w:w="6151" w:type="dxa"/>
          </w:tcPr>
          <w:p w14:paraId="2845237C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am very likely to be infected</w:t>
            </w:r>
          </w:p>
        </w:tc>
      </w:tr>
      <w:tr w:rsidR="00A715F6" w14:paraId="15E82856" w14:textId="77777777">
        <w:trPr>
          <w:jc w:val="center"/>
        </w:trPr>
        <w:tc>
          <w:tcPr>
            <w:tcW w:w="1641" w:type="dxa"/>
            <w:vMerge/>
          </w:tcPr>
          <w:p w14:paraId="65F0886E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57AEC03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R2</w:t>
            </w:r>
          </w:p>
        </w:tc>
        <w:tc>
          <w:tcPr>
            <w:tcW w:w="6151" w:type="dxa"/>
          </w:tcPr>
          <w:p w14:paraId="66102F01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will be infected if a patient is in the same room as me </w:t>
            </w:r>
          </w:p>
        </w:tc>
      </w:tr>
      <w:tr w:rsidR="00A715F6" w14:paraId="10332636" w14:textId="77777777">
        <w:trPr>
          <w:jc w:val="center"/>
        </w:trPr>
        <w:tc>
          <w:tcPr>
            <w:tcW w:w="1641" w:type="dxa"/>
            <w:vMerge/>
          </w:tcPr>
          <w:p w14:paraId="06601F19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3095A9DF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R3</w:t>
            </w:r>
          </w:p>
        </w:tc>
        <w:tc>
          <w:tcPr>
            <w:tcW w:w="6151" w:type="dxa"/>
          </w:tcPr>
          <w:p w14:paraId="78A294CB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think the epidemic is serious in my community</w:t>
            </w:r>
          </w:p>
        </w:tc>
      </w:tr>
      <w:tr w:rsidR="00A715F6" w14:paraId="57E82B51" w14:textId="77777777">
        <w:trPr>
          <w:jc w:val="center"/>
        </w:trPr>
        <w:tc>
          <w:tcPr>
            <w:tcW w:w="1641" w:type="dxa"/>
            <w:vMerge/>
          </w:tcPr>
          <w:p w14:paraId="154D9FD7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5DF9B3C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R4</w:t>
            </w:r>
          </w:p>
        </w:tc>
        <w:tc>
          <w:tcPr>
            <w:tcW w:w="6151" w:type="dxa"/>
          </w:tcPr>
          <w:p w14:paraId="4F71B2E0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think the spread of this disease is very wide</w:t>
            </w:r>
          </w:p>
        </w:tc>
      </w:tr>
      <w:tr w:rsidR="00A715F6" w14:paraId="530EFAF4" w14:textId="77777777">
        <w:trPr>
          <w:jc w:val="center"/>
        </w:trPr>
        <w:tc>
          <w:tcPr>
            <w:tcW w:w="1641" w:type="dxa"/>
            <w:vMerge/>
          </w:tcPr>
          <w:p w14:paraId="00D2AA81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2CE3D5C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R5</w:t>
            </w:r>
          </w:p>
        </w:tc>
        <w:tc>
          <w:tcPr>
            <w:tcW w:w="6151" w:type="dxa"/>
          </w:tcPr>
          <w:p w14:paraId="3B8E097E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think this outbreak is very serious</w:t>
            </w:r>
          </w:p>
        </w:tc>
      </w:tr>
      <w:tr w:rsidR="00A715F6" w14:paraId="5CDD58EA" w14:textId="77777777">
        <w:trPr>
          <w:jc w:val="center"/>
        </w:trPr>
        <w:tc>
          <w:tcPr>
            <w:tcW w:w="1641" w:type="dxa"/>
            <w:vMerge/>
          </w:tcPr>
          <w:p w14:paraId="00BE5270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206D467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R6</w:t>
            </w:r>
          </w:p>
        </w:tc>
        <w:tc>
          <w:tcPr>
            <w:tcW w:w="6151" w:type="dxa"/>
          </w:tcPr>
          <w:p w14:paraId="1B350A6B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COVID-19 has a high mortality rate</w:t>
            </w:r>
          </w:p>
        </w:tc>
      </w:tr>
      <w:tr w:rsidR="00A715F6" w14:paraId="39F3F129" w14:textId="77777777">
        <w:trPr>
          <w:jc w:val="center"/>
        </w:trPr>
        <w:tc>
          <w:tcPr>
            <w:tcW w:w="1641" w:type="dxa"/>
            <w:vMerge/>
          </w:tcPr>
          <w:p w14:paraId="32A8E762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14C158A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R7</w:t>
            </w:r>
          </w:p>
        </w:tc>
        <w:tc>
          <w:tcPr>
            <w:tcW w:w="6151" w:type="dxa"/>
          </w:tcPr>
          <w:p w14:paraId="587274B4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The infection has very serious impacts on health </w:t>
            </w:r>
          </w:p>
        </w:tc>
      </w:tr>
      <w:tr w:rsidR="00A715F6" w14:paraId="0CF5BDFB" w14:textId="77777777">
        <w:trPr>
          <w:jc w:val="center"/>
        </w:trPr>
        <w:tc>
          <w:tcPr>
            <w:tcW w:w="1641" w:type="dxa"/>
            <w:vMerge/>
          </w:tcPr>
          <w:p w14:paraId="5E778E94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2BA5B80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R8</w:t>
            </w:r>
          </w:p>
        </w:tc>
        <w:tc>
          <w:tcPr>
            <w:tcW w:w="6151" w:type="dxa"/>
          </w:tcPr>
          <w:p w14:paraId="0F92C755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think COVID-19 is difficult to treat</w:t>
            </w:r>
          </w:p>
        </w:tc>
      </w:tr>
      <w:tr w:rsidR="00A715F6" w14:paraId="1C3152E8" w14:textId="77777777">
        <w:trPr>
          <w:jc w:val="center"/>
        </w:trPr>
        <w:tc>
          <w:tcPr>
            <w:tcW w:w="1641" w:type="dxa"/>
            <w:vMerge/>
          </w:tcPr>
          <w:p w14:paraId="4A85FF34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119C508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R9</w:t>
            </w:r>
          </w:p>
        </w:tc>
        <w:tc>
          <w:tcPr>
            <w:tcW w:w="6151" w:type="dxa"/>
          </w:tcPr>
          <w:p w14:paraId="34C8F37A" w14:textId="77777777" w:rsidR="00A715F6" w:rsidRDefault="00113F68">
            <w:pPr>
              <w:pStyle w:val="a5"/>
              <w:spacing w:afterAutospacing="0" w:line="240" w:lineRule="auto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 think the outbreak is difficult to control</w:t>
            </w:r>
          </w:p>
        </w:tc>
      </w:tr>
      <w:tr w:rsidR="00A715F6" w14:paraId="6700CB94" w14:textId="77777777">
        <w:trPr>
          <w:jc w:val="center"/>
        </w:trPr>
        <w:tc>
          <w:tcPr>
            <w:tcW w:w="1641" w:type="dxa"/>
            <w:vMerge w:val="restart"/>
          </w:tcPr>
          <w:p w14:paraId="2B4661FA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Negative Emotion</w:t>
            </w:r>
          </w:p>
        </w:tc>
        <w:tc>
          <w:tcPr>
            <w:tcW w:w="730" w:type="dxa"/>
          </w:tcPr>
          <w:p w14:paraId="4629898A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E1</w:t>
            </w:r>
          </w:p>
        </w:tc>
        <w:tc>
          <w:tcPr>
            <w:tcW w:w="6151" w:type="dxa"/>
          </w:tcPr>
          <w:p w14:paraId="428E452E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I worry that I or my family members will be infected</w:t>
            </w:r>
          </w:p>
        </w:tc>
      </w:tr>
      <w:tr w:rsidR="00A715F6" w14:paraId="1C52E542" w14:textId="77777777">
        <w:trPr>
          <w:jc w:val="center"/>
        </w:trPr>
        <w:tc>
          <w:tcPr>
            <w:tcW w:w="1641" w:type="dxa"/>
            <w:vMerge/>
          </w:tcPr>
          <w:p w14:paraId="248ECCC0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1551AF61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E2</w:t>
            </w:r>
          </w:p>
        </w:tc>
        <w:tc>
          <w:tcPr>
            <w:tcW w:w="6151" w:type="dxa"/>
          </w:tcPr>
          <w:p w14:paraId="79C1D69B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I am very nervous about the outbreak</w:t>
            </w:r>
          </w:p>
        </w:tc>
      </w:tr>
      <w:tr w:rsidR="00A715F6" w14:paraId="1B0E5139" w14:textId="77777777">
        <w:trPr>
          <w:jc w:val="center"/>
        </w:trPr>
        <w:tc>
          <w:tcPr>
            <w:tcW w:w="1641" w:type="dxa"/>
            <w:vMerge/>
          </w:tcPr>
          <w:p w14:paraId="3331CCA6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1884D493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E3</w:t>
            </w:r>
          </w:p>
        </w:tc>
        <w:tc>
          <w:tcPr>
            <w:tcW w:w="6151" w:type="dxa"/>
          </w:tcPr>
          <w:p w14:paraId="3ADBBDD4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I am very concerned when I know someone coming back from or going to Wuhan</w:t>
            </w:r>
          </w:p>
        </w:tc>
      </w:tr>
      <w:tr w:rsidR="00A715F6" w14:paraId="234F3E9E" w14:textId="77777777">
        <w:trPr>
          <w:jc w:val="center"/>
        </w:trPr>
        <w:tc>
          <w:tcPr>
            <w:tcW w:w="1641" w:type="dxa"/>
            <w:vMerge w:val="restart"/>
          </w:tcPr>
          <w:p w14:paraId="0F4EBE11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lastRenderedPageBreak/>
              <w:t>Knowledge</w:t>
            </w:r>
          </w:p>
        </w:tc>
        <w:tc>
          <w:tcPr>
            <w:tcW w:w="730" w:type="dxa"/>
          </w:tcPr>
          <w:p w14:paraId="5ADE5B28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K1</w:t>
            </w:r>
          </w:p>
        </w:tc>
        <w:tc>
          <w:tcPr>
            <w:tcW w:w="6151" w:type="dxa"/>
          </w:tcPr>
          <w:p w14:paraId="1F5BE43A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What is COVID-19?</w:t>
            </w:r>
          </w:p>
        </w:tc>
      </w:tr>
      <w:tr w:rsidR="00A715F6" w14:paraId="6425F1E2" w14:textId="77777777">
        <w:trPr>
          <w:jc w:val="center"/>
        </w:trPr>
        <w:tc>
          <w:tcPr>
            <w:tcW w:w="1641" w:type="dxa"/>
            <w:vMerge/>
          </w:tcPr>
          <w:p w14:paraId="3221FA0F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</w:tcPr>
          <w:p w14:paraId="5C82CFF0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K2</w:t>
            </w:r>
          </w:p>
        </w:tc>
        <w:tc>
          <w:tcPr>
            <w:tcW w:w="6151" w:type="dxa"/>
          </w:tcPr>
          <w:p w14:paraId="217016C3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What the symptoms of COVID-19?</w:t>
            </w:r>
          </w:p>
        </w:tc>
      </w:tr>
      <w:tr w:rsidR="00A715F6" w14:paraId="4CA42A18" w14:textId="77777777">
        <w:trPr>
          <w:jc w:val="center"/>
        </w:trPr>
        <w:tc>
          <w:tcPr>
            <w:tcW w:w="1641" w:type="dxa"/>
            <w:vMerge/>
          </w:tcPr>
          <w:p w14:paraId="1EBD4A0A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</w:tcPr>
          <w:p w14:paraId="5ECE1A6D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K3</w:t>
            </w:r>
          </w:p>
        </w:tc>
        <w:tc>
          <w:tcPr>
            <w:tcW w:w="6151" w:type="dxa"/>
          </w:tcPr>
          <w:p w14:paraId="23D8BBAA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What are the transmission routes?</w:t>
            </w:r>
          </w:p>
        </w:tc>
      </w:tr>
      <w:tr w:rsidR="00A715F6" w14:paraId="496722F2" w14:textId="77777777">
        <w:trPr>
          <w:jc w:val="center"/>
        </w:trPr>
        <w:tc>
          <w:tcPr>
            <w:tcW w:w="1641" w:type="dxa"/>
            <w:vMerge/>
          </w:tcPr>
          <w:p w14:paraId="50EFC38B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</w:tcPr>
          <w:p w14:paraId="192D89C2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K4</w:t>
            </w:r>
          </w:p>
        </w:tc>
        <w:tc>
          <w:tcPr>
            <w:tcW w:w="6151" w:type="dxa"/>
          </w:tcPr>
          <w:p w14:paraId="030A9E4A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What preventive measures work?</w:t>
            </w:r>
          </w:p>
        </w:tc>
      </w:tr>
      <w:tr w:rsidR="00A715F6" w14:paraId="07823332" w14:textId="77777777">
        <w:trPr>
          <w:jc w:val="center"/>
        </w:trPr>
        <w:tc>
          <w:tcPr>
            <w:tcW w:w="1641" w:type="dxa"/>
            <w:vMerge w:val="restart"/>
          </w:tcPr>
          <w:p w14:paraId="14B48240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Official Communication</w:t>
            </w:r>
          </w:p>
        </w:tc>
        <w:tc>
          <w:tcPr>
            <w:tcW w:w="730" w:type="dxa"/>
          </w:tcPr>
          <w:p w14:paraId="6BF57DAE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O1</w:t>
            </w:r>
          </w:p>
        </w:tc>
        <w:tc>
          <w:tcPr>
            <w:tcW w:w="6151" w:type="dxa"/>
          </w:tcPr>
          <w:p w14:paraId="43E37166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Attention to official governmental media</w:t>
            </w:r>
          </w:p>
        </w:tc>
      </w:tr>
      <w:tr w:rsidR="00A715F6" w14:paraId="2DA78FE5" w14:textId="77777777">
        <w:trPr>
          <w:jc w:val="center"/>
        </w:trPr>
        <w:tc>
          <w:tcPr>
            <w:tcW w:w="1641" w:type="dxa"/>
            <w:vMerge/>
          </w:tcPr>
          <w:p w14:paraId="28F2B02D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730" w:type="dxa"/>
          </w:tcPr>
          <w:p w14:paraId="015D6BDE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O2</w:t>
            </w:r>
          </w:p>
        </w:tc>
        <w:tc>
          <w:tcPr>
            <w:tcW w:w="6151" w:type="dxa"/>
          </w:tcPr>
          <w:p w14:paraId="77FFDBFE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Trust in official governmental media</w:t>
            </w:r>
          </w:p>
        </w:tc>
      </w:tr>
    </w:tbl>
    <w:p w14:paraId="10480382" w14:textId="77777777" w:rsidR="00A715F6" w:rsidRDefault="00113F68">
      <w:pPr>
        <w:spacing w:before="240" w:line="260" w:lineRule="atLeast"/>
        <w:ind w:firstLineChars="200" w:firstLine="400"/>
        <w:rPr>
          <w:rFonts w:ascii="Palatino Linotype" w:eastAsia="宋体" w:hAnsi="Palatino Linotype" w:cs="Palatino Linotype"/>
          <w:sz w:val="20"/>
        </w:rPr>
      </w:pPr>
      <w:r>
        <w:rPr>
          <w:rFonts w:ascii="Palatino Linotype" w:eastAsia="宋体" w:hAnsi="Palatino Linotype" w:cs="Palatino Linotype"/>
          <w:sz w:val="20"/>
        </w:rPr>
        <w:t>Knowledge, risk perception and official communication were treated as a formative measurement, while negative emotion and protective behavior were treated as a reflective measurement. The Cronbach's Alpha (CA),</w:t>
      </w:r>
      <w:r>
        <w:rPr>
          <w:rFonts w:ascii="Palatino Linotype" w:hAnsi="Palatino Linotype" w:cs="Palatino Linotype"/>
          <w:sz w:val="20"/>
        </w:rPr>
        <w:t xml:space="preserve"> </w:t>
      </w:r>
      <w:r>
        <w:rPr>
          <w:rFonts w:ascii="Palatino Linotype" w:eastAsia="宋体" w:hAnsi="Palatino Linotype" w:cs="Palatino Linotype"/>
          <w:sz w:val="20"/>
        </w:rPr>
        <w:t xml:space="preserve">Composite Reliability (CR) and Average Variance Extracted (AVE) coefficients indicate that the reflective measurements are appropriate for the modelling (Table </w:t>
      </w:r>
      <w:r>
        <w:rPr>
          <w:rFonts w:ascii="Palatino Linotype" w:eastAsia="宋体" w:hAnsi="Palatino Linotype" w:cs="Palatino Linotype" w:hint="eastAsia"/>
          <w:sz w:val="20"/>
        </w:rPr>
        <w:t>S</w:t>
      </w:r>
      <w:r>
        <w:rPr>
          <w:rFonts w:ascii="Palatino Linotype" w:eastAsia="宋体" w:hAnsi="Palatino Linotype" w:cs="Palatino Linotype"/>
          <w:sz w:val="20"/>
        </w:rPr>
        <w:t>2).</w:t>
      </w:r>
    </w:p>
    <w:p w14:paraId="35BB585C" w14:textId="77777777" w:rsidR="00A715F6" w:rsidRDefault="00113F68">
      <w:pPr>
        <w:rPr>
          <w:rFonts w:eastAsia="宋体"/>
          <w:b/>
          <w:bCs/>
        </w:rPr>
      </w:pPr>
      <w:r>
        <w:rPr>
          <w:rFonts w:eastAsia="宋体"/>
          <w:b/>
          <w:bCs/>
        </w:rPr>
        <w:br w:type="page"/>
      </w:r>
    </w:p>
    <w:p w14:paraId="6F399BDC" w14:textId="77777777" w:rsidR="00A715F6" w:rsidRDefault="00113F68">
      <w:pPr>
        <w:jc w:val="center"/>
        <w:rPr>
          <w:rFonts w:ascii="Palatino Linotype" w:eastAsia="宋体" w:hAnsi="Palatino Linotype" w:cs="Palatino Linotype"/>
          <w:b/>
          <w:bCs/>
          <w:sz w:val="18"/>
          <w:szCs w:val="18"/>
        </w:rPr>
      </w:pPr>
      <w:r>
        <w:rPr>
          <w:rFonts w:ascii="Palatino Linotype" w:eastAsia="宋体" w:hAnsi="Palatino Linotype" w:cs="Palatino Linotype"/>
          <w:b/>
          <w:bCs/>
          <w:sz w:val="18"/>
          <w:szCs w:val="18"/>
        </w:rPr>
        <w:lastRenderedPageBreak/>
        <w:t xml:space="preserve">Table </w:t>
      </w:r>
      <w:r>
        <w:rPr>
          <w:rFonts w:ascii="Palatino Linotype" w:eastAsia="宋体" w:hAnsi="Palatino Linotype" w:cs="Palatino Linotype" w:hint="eastAsia"/>
          <w:b/>
          <w:bCs/>
          <w:sz w:val="18"/>
          <w:szCs w:val="18"/>
        </w:rPr>
        <w:t>S</w:t>
      </w:r>
      <w:r>
        <w:rPr>
          <w:rFonts w:ascii="Palatino Linotype" w:eastAsia="宋体" w:hAnsi="Palatino Linotype" w:cs="Palatino Linotype"/>
          <w:b/>
          <w:bCs/>
          <w:sz w:val="18"/>
          <w:szCs w:val="18"/>
        </w:rPr>
        <w:t xml:space="preserve">2. </w:t>
      </w:r>
      <w:r>
        <w:rPr>
          <w:rFonts w:ascii="Palatino Linotype" w:eastAsia="宋体" w:hAnsi="Palatino Linotype" w:cs="Palatino Linotype"/>
          <w:sz w:val="18"/>
          <w:szCs w:val="18"/>
        </w:rPr>
        <w:t>Psychometric Table of Measurements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695"/>
        <w:gridCol w:w="2098"/>
        <w:gridCol w:w="2071"/>
        <w:gridCol w:w="950"/>
        <w:gridCol w:w="457"/>
      </w:tblGrid>
      <w:tr w:rsidR="00A715F6" w14:paraId="065D842E" w14:textId="77777777">
        <w:trPr>
          <w:trHeight w:hRule="exact" w:val="387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101D29F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Reflective Construct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49E03AC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Item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3A3ADD4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Loading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7F47942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Standard Error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780A9DB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t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4A5051C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p</w:t>
            </w:r>
          </w:p>
        </w:tc>
      </w:tr>
      <w:tr w:rsidR="00A715F6" w14:paraId="1A87AFBA" w14:textId="77777777">
        <w:trPr>
          <w:trHeight w:hRule="exact" w:val="284"/>
          <w:jc w:val="center"/>
        </w:trPr>
        <w:tc>
          <w:tcPr>
            <w:tcW w:w="1187" w:type="pct"/>
            <w:vMerge w:val="restart"/>
            <w:noWrap/>
            <w:tcMar>
              <w:top w:w="10" w:type="dxa"/>
              <w:left w:w="10" w:type="dxa"/>
              <w:right w:w="10" w:type="dxa"/>
            </w:tcMar>
          </w:tcPr>
          <w:p w14:paraId="4CA4801F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Protective Behavior</w:t>
            </w: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 xml:space="preserve"> </w:t>
            </w:r>
          </w:p>
          <w:p w14:paraId="5DD413E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CA=0.896</w:t>
            </w:r>
          </w:p>
          <w:p w14:paraId="2C0D762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CR=0.914</w:t>
            </w:r>
          </w:p>
          <w:p w14:paraId="1B7B07E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AVE=0.543</w:t>
            </w: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59EA9F7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B1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18F4E98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0.704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06AEE01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0.016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7DD6BCB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44.218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3212E92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46697344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626D2046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0F7C15F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B2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26646EB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0.722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75F83A3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0.014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4EDE6B1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51.508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45BEDE7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3681EDE5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5677D117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4D9D53F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B3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27AA36A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0.740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48000A1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0.013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449041F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57.223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6D3F753F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3677EEA0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31903558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045B51E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B4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3E62CC9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0.599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6F4F680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0.020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54562CE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30.111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090596D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7A6A71D1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320A3F07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4E20AD4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B5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56A496C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0.783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0338E7D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0.014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39223E7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56.551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71C3AA5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021D48F5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609D5157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0E465E8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B6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3CA55EC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0.818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2F31A3D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0.009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1E66C3F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88.687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6778032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65A62944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3884A06B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530AF24D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B7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65FE651D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0.762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6B79EE0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0.013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3FACD92F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58.648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6514AFB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07431C08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328A0679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7427119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B8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19DAD28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0.725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7ACC5F6F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0.015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0D761AF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47.669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06F5301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28CDFC29" w14:textId="77777777">
        <w:trPr>
          <w:trHeight w:hRule="exact" w:val="375"/>
          <w:jc w:val="center"/>
        </w:trPr>
        <w:tc>
          <w:tcPr>
            <w:tcW w:w="1187" w:type="pct"/>
            <w:vMerge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3497166E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344444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B9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CFCABE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0.758</w:t>
            </w:r>
          </w:p>
        </w:tc>
        <w:tc>
          <w:tcPr>
            <w:tcW w:w="1241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545C127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0.015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6B3D2CA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51.601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4E60EA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4170C9A8" w14:textId="77777777">
        <w:trPr>
          <w:trHeight w:hRule="exact" w:val="284"/>
          <w:jc w:val="center"/>
        </w:trPr>
        <w:tc>
          <w:tcPr>
            <w:tcW w:w="1187" w:type="pct"/>
            <w:tcBorders>
              <w:top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14F674C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Negative Emotion</w:t>
            </w: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 xml:space="preserve"> </w:t>
            </w:r>
          </w:p>
          <w:p w14:paraId="5E3A7D23" w14:textId="77777777" w:rsidR="00A715F6" w:rsidRDefault="00A715F6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429" w:type="pct"/>
            <w:tcBorders>
              <w:top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4DFA034" w14:textId="77777777" w:rsidR="00A715F6" w:rsidRDefault="00A715F6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1274" w:type="pct"/>
            <w:tcBorders>
              <w:top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1211ACD5" w14:textId="77777777" w:rsidR="00A715F6" w:rsidRDefault="00A715F6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1241" w:type="pct"/>
            <w:tcBorders>
              <w:top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4B2014DC" w14:textId="77777777" w:rsidR="00A715F6" w:rsidRDefault="00A715F6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583" w:type="pct"/>
            <w:tcBorders>
              <w:top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8CD1F94" w14:textId="77777777" w:rsidR="00A715F6" w:rsidRDefault="00A715F6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60413A91" w14:textId="77777777" w:rsidR="00A715F6" w:rsidRDefault="00A715F6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</w:p>
        </w:tc>
      </w:tr>
      <w:tr w:rsidR="00A715F6" w14:paraId="2C166699" w14:textId="77777777">
        <w:trPr>
          <w:trHeight w:hRule="exact" w:val="284"/>
          <w:jc w:val="center"/>
        </w:trPr>
        <w:tc>
          <w:tcPr>
            <w:tcW w:w="1187" w:type="pct"/>
            <w:vMerge w:val="restar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1EF50AF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CA=0.618</w:t>
            </w:r>
          </w:p>
          <w:p w14:paraId="39B2BD3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CR=0.794</w:t>
            </w:r>
          </w:p>
          <w:p w14:paraId="19128B4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AVE=0.563</w:t>
            </w: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7775EC8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E1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01FFA05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0.784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46B693A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0.013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654B3F0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60.048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12BE5D8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6671789A" w14:textId="77777777">
        <w:trPr>
          <w:trHeight w:hRule="exact" w:val="284"/>
          <w:jc w:val="center"/>
        </w:trPr>
        <w:tc>
          <w:tcPr>
            <w:tcW w:w="118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726AC6A8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05541B6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E2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06AB5E4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0.716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774CEEA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0.020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5D6BAE1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36.605</w:t>
            </w: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0701ADB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3D45EF02" w14:textId="77777777">
        <w:trPr>
          <w:trHeight w:hRule="exact" w:val="387"/>
          <w:jc w:val="center"/>
        </w:trPr>
        <w:tc>
          <w:tcPr>
            <w:tcW w:w="118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A2C9E36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CBE578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E3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7D30D50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0.750</w:t>
            </w:r>
          </w:p>
        </w:tc>
        <w:tc>
          <w:tcPr>
            <w:tcW w:w="1241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556A02A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0.015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5EF3A93D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48.916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44B05F5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00C30AE7" w14:textId="77777777">
        <w:trPr>
          <w:trHeight w:hRule="exact" w:val="367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3EEF033B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Formative Construct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725BD0A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Item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4760E89E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Weight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6BC8CDBD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 xml:space="preserve">Variance Inflation Factor </w:t>
            </w:r>
          </w:p>
          <w:p w14:paraId="1189AB6C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(VIF)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6982071A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noWrap/>
            <w:tcMar>
              <w:top w:w="10" w:type="dxa"/>
              <w:left w:w="10" w:type="dxa"/>
              <w:right w:w="10" w:type="dxa"/>
            </w:tcMar>
          </w:tcPr>
          <w:p w14:paraId="3C576B7A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</w:p>
        </w:tc>
      </w:tr>
      <w:tr w:rsidR="00A715F6" w14:paraId="50E1743A" w14:textId="77777777">
        <w:trPr>
          <w:trHeight w:hRule="exact" w:val="284"/>
          <w:jc w:val="center"/>
        </w:trPr>
        <w:tc>
          <w:tcPr>
            <w:tcW w:w="1187" w:type="pct"/>
            <w:vMerge w:val="restart"/>
            <w:noWrap/>
            <w:tcMar>
              <w:top w:w="10" w:type="dxa"/>
              <w:left w:w="10" w:type="dxa"/>
              <w:right w:w="10" w:type="dxa"/>
            </w:tcMar>
          </w:tcPr>
          <w:p w14:paraId="558602C1" w14:textId="77777777" w:rsidR="00A715F6" w:rsidRDefault="00113F68">
            <w:pPr>
              <w:spacing w:line="240" w:lineRule="auto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Risk Perception</w:t>
            </w: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112480D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R1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40700F3A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0.039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2604EA5B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1.202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259F6713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6F41F859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70951E79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7434C5AF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2790CB0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R2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78C8A5B9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0.186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448AAB89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1.169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16E36E07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2E00D26B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70EF4B5A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23BEEC5D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6E7E6E8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R3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0363C4A2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0.005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257B3154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1.196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02201905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246C7C75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01B7E4D8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272AAB0A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2AF0757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R4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65D790CD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0.138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19DAED41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1.250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7ECC95D9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099DB1BA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12E60AC2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06D2F5C2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662ACB4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R5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12C61FCF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0.141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55BF0065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1.365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1B7F0560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72FDEFD1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0B4D637D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1E376243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4DC1572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R6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0D38DFC4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0.465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59ED13F4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1.497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772368DB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247A8502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0A8E1DCE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32EE6A02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7F65A00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R7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78B8E316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0.436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67ECCC2F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1.552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02621765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08283BE3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3AE88EE1" w14:textId="77777777">
        <w:trPr>
          <w:trHeight w:hRule="exact" w:val="284"/>
          <w:jc w:val="center"/>
        </w:trPr>
        <w:tc>
          <w:tcPr>
            <w:tcW w:w="1187" w:type="pct"/>
            <w:vMerge/>
            <w:noWrap/>
            <w:tcMar>
              <w:top w:w="10" w:type="dxa"/>
              <w:left w:w="10" w:type="dxa"/>
              <w:right w:w="10" w:type="dxa"/>
            </w:tcMar>
          </w:tcPr>
          <w:p w14:paraId="091A23FF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4AE3B2C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R8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1C4D3CC5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0.033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5A2111A1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1.332 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41AE32F1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52E51F24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41351640" w14:textId="77777777">
        <w:trPr>
          <w:trHeight w:hRule="exact" w:val="413"/>
          <w:jc w:val="center"/>
        </w:trPr>
        <w:tc>
          <w:tcPr>
            <w:tcW w:w="1187" w:type="pct"/>
            <w:vMerge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6BE2FAC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49379C7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R9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757A9044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>0.021</w:t>
            </w:r>
          </w:p>
        </w:tc>
        <w:tc>
          <w:tcPr>
            <w:tcW w:w="1241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79FD7763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</w:rPr>
              <w:t xml:space="preserve">1.329 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BDA0662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463382FE" w14:textId="77777777" w:rsidR="00A715F6" w:rsidRDefault="00A715F6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</w:tr>
      <w:tr w:rsidR="00A715F6" w14:paraId="0E9D2004" w14:textId="77777777">
        <w:trPr>
          <w:trHeight w:hRule="exact" w:val="284"/>
          <w:jc w:val="center"/>
        </w:trPr>
        <w:tc>
          <w:tcPr>
            <w:tcW w:w="1187" w:type="pct"/>
            <w:vMerge w:val="restar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CA37622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Knowledge</w:t>
            </w: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15F7CAE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K1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5E2EA2A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0.243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3E22D21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1.143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58E35629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246D4281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</w:tr>
      <w:tr w:rsidR="00A715F6" w14:paraId="3749B518" w14:textId="77777777">
        <w:trPr>
          <w:trHeight w:hRule="exact" w:val="284"/>
          <w:jc w:val="center"/>
        </w:trPr>
        <w:tc>
          <w:tcPr>
            <w:tcW w:w="118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3CE1E211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40AA6AE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K2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64D34F9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0.092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19A15ED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1.115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5EC0827F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1A5B2FE9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</w:tr>
      <w:tr w:rsidR="00A715F6" w14:paraId="316312E0" w14:textId="77777777">
        <w:trPr>
          <w:trHeight w:hRule="exact" w:val="284"/>
          <w:jc w:val="center"/>
        </w:trPr>
        <w:tc>
          <w:tcPr>
            <w:tcW w:w="118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1B51D15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3C296D6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K3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1C5783F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0.327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646DF89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1.061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69E58CBE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26554C76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</w:tr>
      <w:tr w:rsidR="00A715F6" w14:paraId="7C99B171" w14:textId="77777777">
        <w:trPr>
          <w:trHeight w:hRule="exact" w:val="446"/>
          <w:jc w:val="center"/>
        </w:trPr>
        <w:tc>
          <w:tcPr>
            <w:tcW w:w="118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40D7E435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355A8E0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K4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6E06CAE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0.736</w:t>
            </w:r>
          </w:p>
        </w:tc>
        <w:tc>
          <w:tcPr>
            <w:tcW w:w="1241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15A1DFA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1.213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7E0DA8E9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6D15E907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</w:tr>
      <w:tr w:rsidR="00A715F6" w14:paraId="0E220272" w14:textId="77777777">
        <w:trPr>
          <w:trHeight w:hRule="exact" w:val="284"/>
          <w:jc w:val="center"/>
        </w:trPr>
        <w:tc>
          <w:tcPr>
            <w:tcW w:w="1187" w:type="pct"/>
            <w:vMerge w:val="restar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F393EA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Official Communication</w:t>
            </w:r>
          </w:p>
        </w:tc>
        <w:tc>
          <w:tcPr>
            <w:tcW w:w="429" w:type="pct"/>
            <w:noWrap/>
            <w:tcMar>
              <w:top w:w="10" w:type="dxa"/>
              <w:left w:w="10" w:type="dxa"/>
              <w:right w:w="10" w:type="dxa"/>
            </w:tcMar>
          </w:tcPr>
          <w:p w14:paraId="4225573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O1</w:t>
            </w:r>
          </w:p>
        </w:tc>
        <w:tc>
          <w:tcPr>
            <w:tcW w:w="1274" w:type="pct"/>
            <w:noWrap/>
            <w:tcMar>
              <w:top w:w="10" w:type="dxa"/>
              <w:left w:w="10" w:type="dxa"/>
              <w:right w:w="10" w:type="dxa"/>
            </w:tcMar>
          </w:tcPr>
          <w:p w14:paraId="2D8FF54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0.836</w:t>
            </w:r>
          </w:p>
        </w:tc>
        <w:tc>
          <w:tcPr>
            <w:tcW w:w="1241" w:type="pct"/>
            <w:noWrap/>
            <w:tcMar>
              <w:top w:w="10" w:type="dxa"/>
              <w:left w:w="10" w:type="dxa"/>
              <w:right w:w="10" w:type="dxa"/>
            </w:tcMar>
          </w:tcPr>
          <w:p w14:paraId="06C1A14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1.055</w:t>
            </w:r>
          </w:p>
        </w:tc>
        <w:tc>
          <w:tcPr>
            <w:tcW w:w="583" w:type="pct"/>
            <w:noWrap/>
            <w:tcMar>
              <w:top w:w="10" w:type="dxa"/>
              <w:left w:w="10" w:type="dxa"/>
              <w:right w:w="10" w:type="dxa"/>
            </w:tcMar>
          </w:tcPr>
          <w:p w14:paraId="4D53E2C6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noWrap/>
            <w:tcMar>
              <w:top w:w="10" w:type="dxa"/>
              <w:left w:w="10" w:type="dxa"/>
              <w:right w:w="10" w:type="dxa"/>
            </w:tcMar>
          </w:tcPr>
          <w:p w14:paraId="262FAD8F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</w:tr>
      <w:tr w:rsidR="00A715F6" w14:paraId="0A0EA21F" w14:textId="77777777">
        <w:trPr>
          <w:trHeight w:hRule="exact" w:val="418"/>
          <w:jc w:val="center"/>
        </w:trPr>
        <w:tc>
          <w:tcPr>
            <w:tcW w:w="118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49C48B6E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1425E7C3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O2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D38CD6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0.390</w:t>
            </w:r>
          </w:p>
        </w:tc>
        <w:tc>
          <w:tcPr>
            <w:tcW w:w="1241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572DA12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1.055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C8CCEE8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10EA5D6C" w14:textId="77777777" w:rsidR="00A715F6" w:rsidRDefault="00A715F6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</w:pPr>
          </w:p>
        </w:tc>
      </w:tr>
    </w:tbl>
    <w:p w14:paraId="6E6E4757" w14:textId="77777777" w:rsidR="00A715F6" w:rsidRDefault="00A715F6"/>
    <w:p w14:paraId="17B3CAC5" w14:textId="77777777" w:rsidR="00A715F6" w:rsidRDefault="00113F68">
      <w:pPr>
        <w:spacing w:line="260" w:lineRule="atLeast"/>
        <w:ind w:firstLineChars="200" w:firstLine="400"/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 xml:space="preserve">The SEM results (Figure </w:t>
      </w:r>
      <w:r>
        <w:rPr>
          <w:rFonts w:ascii="Palatino Linotype" w:hAnsi="Palatino Linotype" w:cs="Palatino Linotype" w:hint="eastAsia"/>
          <w:sz w:val="20"/>
        </w:rPr>
        <w:t>S</w:t>
      </w:r>
      <w:r>
        <w:rPr>
          <w:rFonts w:ascii="Palatino Linotype" w:hAnsi="Palatino Linotype" w:cs="Palatino Linotype"/>
          <w:sz w:val="20"/>
        </w:rPr>
        <w:t xml:space="preserve">1) support all of the theoretical hypotheses that guided the selection of the above measurments in the study. All of the path coefficients tested in the model are statistically significant (p&lt;0.001, Table </w:t>
      </w:r>
      <w:r>
        <w:rPr>
          <w:rFonts w:ascii="Palatino Linotype" w:hAnsi="Palatino Linotype" w:cs="Palatino Linotype" w:hint="eastAsia"/>
          <w:sz w:val="20"/>
        </w:rPr>
        <w:t>S</w:t>
      </w:r>
      <w:r>
        <w:rPr>
          <w:rFonts w:ascii="Palatino Linotype" w:hAnsi="Palatino Linotype" w:cs="Palatino Linotype"/>
          <w:sz w:val="20"/>
        </w:rPr>
        <w:t>3).</w:t>
      </w:r>
    </w:p>
    <w:p w14:paraId="6776AC46" w14:textId="77777777" w:rsidR="00A715F6" w:rsidRDefault="00A715F6"/>
    <w:p w14:paraId="4EBBE8EC" w14:textId="77777777" w:rsidR="00A715F6" w:rsidRDefault="00A715F6"/>
    <w:p w14:paraId="19E38A5E" w14:textId="77777777" w:rsidR="00A715F6" w:rsidRDefault="00A715F6"/>
    <w:p w14:paraId="493FE973" w14:textId="77777777" w:rsidR="00A715F6" w:rsidRDefault="00A715F6"/>
    <w:p w14:paraId="33EBCE8C" w14:textId="77777777" w:rsidR="00A715F6" w:rsidRDefault="00113F68">
      <w:r>
        <w:rPr>
          <w:rFonts w:hint="eastAsia"/>
          <w:noProof/>
        </w:rPr>
        <w:lastRenderedPageBreak/>
        <w:drawing>
          <wp:inline distT="0" distB="0" distL="0" distR="0" wp14:anchorId="5E1A77A7" wp14:editId="386D3043">
            <wp:extent cx="5270500" cy="3422650"/>
            <wp:effectExtent l="0" t="0" r="0" b="6350"/>
            <wp:docPr id="3" name="图片 1" descr="C:\Users\Dell\Desktop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esktop\3.png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FAEAB" w14:textId="77777777" w:rsidR="00A715F6" w:rsidRDefault="00113F68">
      <w:pPr>
        <w:jc w:val="center"/>
        <w:rPr>
          <w:rFonts w:ascii="Palatino Linotype" w:eastAsia="宋体" w:hAnsi="Palatino Linotype" w:cs="Palatino Linotype"/>
          <w:b/>
          <w:bCs/>
          <w:sz w:val="18"/>
          <w:szCs w:val="18"/>
        </w:rPr>
      </w:pPr>
      <w:r>
        <w:rPr>
          <w:rFonts w:ascii="Palatino Linotype" w:eastAsia="宋体" w:hAnsi="Palatino Linotype" w:cs="Palatino Linotype"/>
          <w:b/>
          <w:bCs/>
          <w:sz w:val="18"/>
          <w:szCs w:val="18"/>
        </w:rPr>
        <w:t xml:space="preserve">Figure </w:t>
      </w:r>
      <w:r>
        <w:rPr>
          <w:rFonts w:ascii="Palatino Linotype" w:eastAsia="宋体" w:hAnsi="Palatino Linotype" w:cs="Palatino Linotype" w:hint="eastAsia"/>
          <w:b/>
          <w:bCs/>
          <w:sz w:val="18"/>
          <w:szCs w:val="18"/>
        </w:rPr>
        <w:t>S</w:t>
      </w:r>
      <w:r>
        <w:rPr>
          <w:rFonts w:ascii="Palatino Linotype" w:eastAsia="宋体" w:hAnsi="Palatino Linotype" w:cs="Palatino Linotype"/>
          <w:b/>
          <w:bCs/>
          <w:sz w:val="18"/>
          <w:szCs w:val="18"/>
        </w:rPr>
        <w:t>1. Results of SEM</w:t>
      </w:r>
    </w:p>
    <w:p w14:paraId="09BCBFD9" w14:textId="77777777" w:rsidR="00A715F6" w:rsidRDefault="00A715F6">
      <w:pPr>
        <w:rPr>
          <w:rFonts w:eastAsia="宋体" w:cs="Calibri"/>
          <w:b/>
          <w:bCs/>
        </w:rPr>
      </w:pPr>
    </w:p>
    <w:p w14:paraId="2918A6B3" w14:textId="77777777" w:rsidR="00A715F6" w:rsidRDefault="00113F68">
      <w:pPr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eastAsia="宋体" w:hAnsi="Palatino Linotype" w:cs="Palatino Linotype"/>
          <w:b/>
          <w:bCs/>
          <w:sz w:val="18"/>
          <w:szCs w:val="18"/>
        </w:rPr>
        <w:t xml:space="preserve">Table </w:t>
      </w:r>
      <w:r>
        <w:rPr>
          <w:rFonts w:ascii="Palatino Linotype" w:eastAsia="宋体" w:hAnsi="Palatino Linotype" w:cs="Palatino Linotype" w:hint="eastAsia"/>
          <w:b/>
          <w:bCs/>
          <w:sz w:val="18"/>
          <w:szCs w:val="18"/>
        </w:rPr>
        <w:t>S</w:t>
      </w:r>
      <w:r>
        <w:rPr>
          <w:rFonts w:ascii="Palatino Linotype" w:eastAsia="宋体" w:hAnsi="Palatino Linotype" w:cs="Palatino Linotype"/>
          <w:b/>
          <w:bCs/>
          <w:sz w:val="18"/>
          <w:szCs w:val="18"/>
        </w:rPr>
        <w:t xml:space="preserve">3. </w:t>
      </w:r>
      <w:r>
        <w:rPr>
          <w:rFonts w:ascii="Palatino Linotype" w:eastAsia="宋体" w:hAnsi="Palatino Linotype" w:cs="Palatino Linotype"/>
          <w:sz w:val="18"/>
          <w:szCs w:val="18"/>
        </w:rPr>
        <w:t>Path coefficients tested in the SEM</w:t>
      </w:r>
    </w:p>
    <w:tbl>
      <w:tblPr>
        <w:tblW w:w="5113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1412"/>
        <w:gridCol w:w="990"/>
        <w:gridCol w:w="848"/>
        <w:gridCol w:w="707"/>
        <w:gridCol w:w="848"/>
      </w:tblGrid>
      <w:tr w:rsidR="00A715F6" w14:paraId="6CBB5E28" w14:textId="77777777">
        <w:trPr>
          <w:trHeight w:val="615"/>
          <w:jc w:val="center"/>
        </w:trPr>
        <w:tc>
          <w:tcPr>
            <w:tcW w:w="2172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BFE3B7" w14:textId="77777777" w:rsidR="00A715F6" w:rsidRDefault="00113F68">
            <w:pPr>
              <w:spacing w:line="240" w:lineRule="auto"/>
              <w:jc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Path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FB049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Original Sample</w:t>
            </w:r>
          </w:p>
          <w:p w14:paraId="086A9AF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(O)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7C34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9B7AE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 xml:space="preserve">Standard </w:t>
            </w: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br/>
              <w:t>Deviation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77A9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T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B6B7F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  <w:lang w:bidi="ar"/>
              </w:rPr>
              <w:t>P</w:t>
            </w:r>
          </w:p>
        </w:tc>
      </w:tr>
      <w:tr w:rsidR="00A715F6" w14:paraId="2FB5E1BE" w14:textId="77777777">
        <w:trPr>
          <w:trHeight w:val="312"/>
          <w:jc w:val="center"/>
        </w:trPr>
        <w:tc>
          <w:tcPr>
            <w:tcW w:w="2172" w:type="pct"/>
            <w:tcBorders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81AEA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Emotion -&gt; Protective behaviors</w:t>
            </w:r>
          </w:p>
        </w:tc>
        <w:tc>
          <w:tcPr>
            <w:tcW w:w="831" w:type="pct"/>
            <w:tcBorders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D82E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0.084</w:t>
            </w:r>
          </w:p>
        </w:tc>
        <w:tc>
          <w:tcPr>
            <w:tcW w:w="583" w:type="pct"/>
            <w:tcBorders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2400E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0.084</w:t>
            </w:r>
          </w:p>
        </w:tc>
        <w:tc>
          <w:tcPr>
            <w:tcW w:w="499" w:type="pct"/>
            <w:tcBorders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2A89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0.022</w:t>
            </w:r>
          </w:p>
        </w:tc>
        <w:tc>
          <w:tcPr>
            <w:tcW w:w="416" w:type="pct"/>
            <w:tcBorders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A24B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3.898</w:t>
            </w:r>
          </w:p>
        </w:tc>
        <w:tc>
          <w:tcPr>
            <w:tcW w:w="499" w:type="pct"/>
            <w:tcBorders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701A8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0637F0AB" w14:textId="77777777">
        <w:trPr>
          <w:trHeight w:val="312"/>
          <w:jc w:val="center"/>
        </w:trPr>
        <w:tc>
          <w:tcPr>
            <w:tcW w:w="2172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1FACE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Knowledge -&gt; Risk perception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FA74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0.193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1EF3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0.193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2209CF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0.031</w:t>
            </w:r>
          </w:p>
        </w:tc>
        <w:tc>
          <w:tcPr>
            <w:tcW w:w="416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DF305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6.183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4DD02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3492C153" w14:textId="77777777">
        <w:trPr>
          <w:trHeight w:val="312"/>
          <w:jc w:val="center"/>
        </w:trPr>
        <w:tc>
          <w:tcPr>
            <w:tcW w:w="2172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88AF1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Official communication -&gt; Emotion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970994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0.113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575E4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0.112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9097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0.020</w:t>
            </w:r>
          </w:p>
        </w:tc>
        <w:tc>
          <w:tcPr>
            <w:tcW w:w="416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CBFC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5.756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D5C27B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02A78527" w14:textId="77777777">
        <w:trPr>
          <w:trHeight w:val="312"/>
          <w:jc w:val="center"/>
        </w:trPr>
        <w:tc>
          <w:tcPr>
            <w:tcW w:w="2172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F626B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Official communication -&gt; Knowledge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3F97D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0.361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B0B50C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0.361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E721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0.026</w:t>
            </w:r>
          </w:p>
        </w:tc>
        <w:tc>
          <w:tcPr>
            <w:tcW w:w="416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0AAE7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14.012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3351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5F7011C5" w14:textId="77777777">
        <w:trPr>
          <w:trHeight w:val="312"/>
          <w:jc w:val="center"/>
        </w:trPr>
        <w:tc>
          <w:tcPr>
            <w:tcW w:w="2172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BD094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Official communication -&gt; Risk perception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6DAC70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0.236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D1A0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0.238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C7A79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0.024</w:t>
            </w:r>
          </w:p>
        </w:tc>
        <w:tc>
          <w:tcPr>
            <w:tcW w:w="416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35E6E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9.762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DA8012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17DBC2D4" w14:textId="77777777">
        <w:trPr>
          <w:trHeight w:val="312"/>
          <w:jc w:val="center"/>
        </w:trPr>
        <w:tc>
          <w:tcPr>
            <w:tcW w:w="2172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6AD99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Risk perception -&gt; Emotion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EAA2A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0.437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72D017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0.437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A6037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0.023</w:t>
            </w:r>
          </w:p>
        </w:tc>
        <w:tc>
          <w:tcPr>
            <w:tcW w:w="416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F781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19.392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E18D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  <w:tr w:rsidR="00A715F6" w14:paraId="027B2070" w14:textId="77777777">
        <w:trPr>
          <w:trHeight w:val="312"/>
          <w:jc w:val="center"/>
        </w:trPr>
        <w:tc>
          <w:tcPr>
            <w:tcW w:w="2172" w:type="pct"/>
            <w:tcBorders>
              <w:top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CE06DF" w14:textId="77777777" w:rsidR="00A715F6" w:rsidRDefault="00113F68">
            <w:pPr>
              <w:spacing w:line="240" w:lineRule="auto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Risk perception -&gt; Protective behaviors</w:t>
            </w:r>
          </w:p>
        </w:tc>
        <w:tc>
          <w:tcPr>
            <w:tcW w:w="831" w:type="pct"/>
            <w:tcBorders>
              <w:top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A7A45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0.178</w:t>
            </w:r>
          </w:p>
        </w:tc>
        <w:tc>
          <w:tcPr>
            <w:tcW w:w="583" w:type="pct"/>
            <w:tcBorders>
              <w:top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617A11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0.180</w:t>
            </w:r>
          </w:p>
        </w:tc>
        <w:tc>
          <w:tcPr>
            <w:tcW w:w="499" w:type="pct"/>
            <w:tcBorders>
              <w:top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949F36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0.026</w:t>
            </w:r>
          </w:p>
        </w:tc>
        <w:tc>
          <w:tcPr>
            <w:tcW w:w="416" w:type="pct"/>
            <w:tcBorders>
              <w:top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CCDEF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6.979</w:t>
            </w:r>
          </w:p>
        </w:tc>
        <w:tc>
          <w:tcPr>
            <w:tcW w:w="499" w:type="pct"/>
            <w:tcBorders>
              <w:top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51248" w14:textId="77777777" w:rsidR="00A715F6" w:rsidRDefault="00113F68">
            <w:pPr>
              <w:spacing w:line="240" w:lineRule="auto"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0.000</w:t>
            </w:r>
          </w:p>
        </w:tc>
      </w:tr>
    </w:tbl>
    <w:p w14:paraId="489818B7" w14:textId="77777777" w:rsidR="00A715F6" w:rsidRDefault="00A715F6"/>
    <w:p w14:paraId="0DF90EE2" w14:textId="77777777" w:rsidR="00A715F6" w:rsidRDefault="00A715F6">
      <w:pPr>
        <w:rPr>
          <w:rFonts w:ascii="Times New Roman" w:hAnsi="Times New Roman" w:cs="Times New Roman"/>
          <w:b/>
          <w:sz w:val="24"/>
          <w:szCs w:val="24"/>
        </w:rPr>
      </w:pPr>
    </w:p>
    <w:p w14:paraId="26BCBBE2" w14:textId="77777777" w:rsidR="00A715F6" w:rsidRDefault="00A715F6">
      <w:pPr>
        <w:rPr>
          <w:rFonts w:ascii="Times New Roman" w:hAnsi="Times New Roman" w:cs="Times New Roman"/>
          <w:b/>
          <w:sz w:val="24"/>
          <w:szCs w:val="24"/>
        </w:rPr>
      </w:pPr>
    </w:p>
    <w:p w14:paraId="3180A764" w14:textId="77777777" w:rsidR="00A715F6" w:rsidRDefault="00A715F6">
      <w:pPr>
        <w:rPr>
          <w:rFonts w:ascii="Times New Roman" w:hAnsi="Times New Roman" w:cs="Times New Roman"/>
          <w:b/>
          <w:sz w:val="24"/>
          <w:szCs w:val="24"/>
        </w:rPr>
      </w:pPr>
    </w:p>
    <w:p w14:paraId="2FA27C73" w14:textId="77777777" w:rsidR="00A715F6" w:rsidRDefault="00A715F6">
      <w:pPr>
        <w:rPr>
          <w:rFonts w:ascii="Times New Roman" w:hAnsi="Times New Roman" w:cs="Times New Roman"/>
          <w:b/>
          <w:sz w:val="24"/>
          <w:szCs w:val="24"/>
        </w:rPr>
      </w:pPr>
    </w:p>
    <w:p w14:paraId="078D0872" w14:textId="77777777" w:rsidR="00A715F6" w:rsidRDefault="00A715F6">
      <w:pPr>
        <w:rPr>
          <w:rFonts w:ascii="Times New Roman" w:hAnsi="Times New Roman" w:cs="Times New Roman"/>
          <w:b/>
          <w:sz w:val="24"/>
          <w:szCs w:val="24"/>
        </w:rPr>
      </w:pPr>
    </w:p>
    <w:sectPr w:rsidR="00A71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86C42" w14:textId="77777777" w:rsidR="00654990" w:rsidRDefault="00654990">
      <w:pPr>
        <w:spacing w:after="0" w:line="240" w:lineRule="auto"/>
      </w:pPr>
      <w:r>
        <w:separator/>
      </w:r>
    </w:p>
  </w:endnote>
  <w:endnote w:type="continuationSeparator" w:id="0">
    <w:p w14:paraId="5F1CF8FC" w14:textId="77777777" w:rsidR="00654990" w:rsidRDefault="0065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D153B" w14:textId="77777777" w:rsidR="00654990" w:rsidRDefault="00654990">
      <w:pPr>
        <w:spacing w:after="0" w:line="240" w:lineRule="auto"/>
      </w:pPr>
      <w:r>
        <w:separator/>
      </w:r>
    </w:p>
  </w:footnote>
  <w:footnote w:type="continuationSeparator" w:id="0">
    <w:p w14:paraId="16D2EB86" w14:textId="77777777" w:rsidR="00654990" w:rsidRDefault="00654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E84835B7-D02F-46BA-8822-87ECC5247D99}"/>
    <w:docVar w:name="KY_MEDREF_VERSION" w:val="3"/>
  </w:docVars>
  <w:rsids>
    <w:rsidRoot w:val="611E429F"/>
    <w:rsid w:val="00113F68"/>
    <w:rsid w:val="00435C18"/>
    <w:rsid w:val="00654990"/>
    <w:rsid w:val="00A715F6"/>
    <w:rsid w:val="00AD502F"/>
    <w:rsid w:val="611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B49006"/>
  <w15:docId w15:val="{00A16907-F83D-4594-BA0F-5B9BBF0A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 w:line="259" w:lineRule="auto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a5">
    <w:name w:val="Normal (Web)"/>
    <w:basedOn w:val="a"/>
    <w:qFormat/>
    <w:pPr>
      <w:spacing w:beforeAutospacing="1" w:after="0" w:afterAutospacing="1"/>
    </w:pPr>
    <w:rPr>
      <w:rFonts w:cs="Times New Roman"/>
      <w:sz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1heading1">
    <w:name w:val="MDPI_2.1_heading1"/>
    <w:basedOn w:val="MDPI23heading3"/>
    <w:qFormat/>
    <w:pPr>
      <w:outlineLvl w:val="0"/>
    </w:pPr>
    <w:rPr>
      <w:b/>
    </w:rPr>
  </w:style>
  <w:style w:type="paragraph" w:customStyle="1" w:styleId="MDPI23heading3">
    <w:name w:val="MDPI_2.3_heading3"/>
    <w:basedOn w:val="MDPI31text"/>
    <w:qFormat/>
    <w:pPr>
      <w:spacing w:before="240" w:after="120"/>
      <w:ind w:firstLine="0"/>
      <w:jc w:val="left"/>
      <w:outlineLvl w:val="2"/>
    </w:pPr>
  </w:style>
  <w:style w:type="paragraph" w:customStyle="1" w:styleId="MDPI31text">
    <w:name w:val="MDP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宁良文</dc:creator>
  <cp:lastModifiedBy>宁 良文</cp:lastModifiedBy>
  <cp:revision>3</cp:revision>
  <dcterms:created xsi:type="dcterms:W3CDTF">2020-11-12T08:51:00Z</dcterms:created>
  <dcterms:modified xsi:type="dcterms:W3CDTF">2020-11-12T09:33:00Z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