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F5D18" w14:textId="77777777" w:rsidR="008D6BC0" w:rsidRPr="00930487" w:rsidRDefault="008D6BC0" w:rsidP="008D6BC0">
      <w:pPr>
        <w:spacing w:line="360" w:lineRule="auto"/>
        <w:jc w:val="both"/>
        <w:rPr>
          <w:rFonts w:cstheme="minorHAnsi"/>
          <w:b/>
        </w:rPr>
      </w:pPr>
      <w:bookmarkStart w:id="0" w:name="_GoBack"/>
      <w:bookmarkEnd w:id="0"/>
      <w:r w:rsidRPr="00930487">
        <w:rPr>
          <w:rFonts w:cstheme="minorHAnsi"/>
          <w:b/>
        </w:rPr>
        <w:t>Supplementary Table 2: Health facility level factors associated with pretreatment loss to follow-up in a multilevel logistic regression model after multiple imputation</w:t>
      </w:r>
    </w:p>
    <w:p w14:paraId="46532C1F" w14:textId="77777777" w:rsidR="008D6BC0" w:rsidRPr="00930487" w:rsidRDefault="008D6BC0" w:rsidP="008D6BC0">
      <w:pPr>
        <w:spacing w:line="360" w:lineRule="auto"/>
        <w:jc w:val="both"/>
        <w:rPr>
          <w:rFonts w:cstheme="minorHAnsi"/>
          <w:b/>
        </w:rPr>
      </w:pPr>
    </w:p>
    <w:tbl>
      <w:tblPr>
        <w:tblpPr w:leftFromText="180" w:rightFromText="180" w:vertAnchor="page" w:horzAnchor="margin" w:tblpXSpec="center" w:tblpY="2281"/>
        <w:tblW w:w="105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1"/>
        <w:gridCol w:w="1921"/>
        <w:gridCol w:w="103"/>
        <w:gridCol w:w="2128"/>
        <w:gridCol w:w="2010"/>
        <w:gridCol w:w="2233"/>
      </w:tblGrid>
      <w:tr w:rsidR="008D6BC0" w:rsidRPr="00930487" w14:paraId="070A434E" w14:textId="77777777" w:rsidTr="008C60DC">
        <w:trPr>
          <w:trHeight w:val="1045"/>
        </w:trPr>
        <w:tc>
          <w:tcPr>
            <w:tcW w:w="2191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D08942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Characteristic</w:t>
            </w:r>
          </w:p>
        </w:tc>
        <w:tc>
          <w:tcPr>
            <w:tcW w:w="2024" w:type="dxa"/>
            <w:gridSpan w:val="2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2EADAC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Initiated on Rx</w:t>
            </w:r>
          </w:p>
          <w:p w14:paraId="5FC993B2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N= 410</w:t>
            </w:r>
          </w:p>
        </w:tc>
        <w:tc>
          <w:tcPr>
            <w:tcW w:w="2128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3340960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Not Initiated on Rx</w:t>
            </w:r>
          </w:p>
          <w:p w14:paraId="0E588F6E" w14:textId="02B744B9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N = 10</w:t>
            </w:r>
            <w:r w:rsidR="00F840C1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010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83237C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Crude Odds Ratio</w:t>
            </w:r>
          </w:p>
          <w:p w14:paraId="1FF5328D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(95% CI)</w:t>
            </w:r>
          </w:p>
        </w:tc>
        <w:tc>
          <w:tcPr>
            <w:tcW w:w="2233" w:type="dxa"/>
            <w:tcBorders>
              <w:top w:val="single" w:sz="8" w:space="0" w:color="A5A5A5"/>
              <w:left w:val="nil"/>
              <w:bottom w:val="single" w:sz="8" w:space="0" w:color="A5A5A5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A11148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Adjusted Odds Ratio</w:t>
            </w:r>
          </w:p>
          <w:p w14:paraId="6A20CAA0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(95% CI)</w:t>
            </w:r>
          </w:p>
        </w:tc>
      </w:tr>
      <w:tr w:rsidR="008D6BC0" w:rsidRPr="00930487" w14:paraId="29EEE759" w14:textId="77777777" w:rsidTr="008C60DC">
        <w:trPr>
          <w:trHeight w:val="322"/>
        </w:trPr>
        <w:tc>
          <w:tcPr>
            <w:tcW w:w="10586" w:type="dxa"/>
            <w:gridSpan w:val="6"/>
            <w:tcBorders>
              <w:top w:val="single" w:sz="8" w:space="0" w:color="A5A5A5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C4BF62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 xml:space="preserve">Number of </w:t>
            </w:r>
            <w:proofErr w:type="spellStart"/>
            <w:r w:rsidRPr="00930487">
              <w:rPr>
                <w:rFonts w:cstheme="minorHAnsi"/>
                <w:b/>
                <w:bCs/>
              </w:rPr>
              <w:t>Xpert</w:t>
            </w:r>
            <w:proofErr w:type="spellEnd"/>
            <w:r w:rsidRPr="00930487">
              <w:rPr>
                <w:rFonts w:cstheme="minorHAnsi"/>
                <w:b/>
                <w:bCs/>
              </w:rPr>
              <w:t xml:space="preserve"> tests done</w:t>
            </w:r>
          </w:p>
        </w:tc>
      </w:tr>
      <w:tr w:rsidR="008D6BC0" w:rsidRPr="00930487" w14:paraId="1575E4C8" w14:textId="77777777" w:rsidTr="008C60DC">
        <w:trPr>
          <w:trHeight w:val="342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2E0584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&lt;=8 tests/day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967E07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280 (81.9)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6DD406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62 (18.1)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6B98DD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D40FFB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</w:tr>
      <w:tr w:rsidR="008D6BC0" w:rsidRPr="00930487" w14:paraId="47ED3805" w14:textId="77777777" w:rsidTr="008C60DC">
        <w:trPr>
          <w:trHeight w:val="27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6D682E7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9-12 tests/day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68C53D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77 (86.5)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638F87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12 (13.5)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85E3C5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0.84 (0.69-1.00)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7FB91C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0.53 (0.24-1.17)</w:t>
            </w:r>
          </w:p>
        </w:tc>
      </w:tr>
      <w:tr w:rsidR="008D6BC0" w:rsidRPr="00930487" w14:paraId="72F20F34" w14:textId="77777777" w:rsidTr="008C60DC">
        <w:trPr>
          <w:trHeight w:val="28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28AF147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&gt;12 tests/day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72C59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53 (67.1)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4D4067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26 (32.9)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AC82BE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</w:rPr>
              <w:t>2.30 (1.77-2.99)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2065E7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2.50 (1.47- 4.25</w:t>
            </w:r>
            <w:r w:rsidRPr="00930487">
              <w:rPr>
                <w:rFonts w:cstheme="minorHAnsi"/>
                <w:b/>
              </w:rPr>
              <w:t>)</w:t>
            </w:r>
          </w:p>
        </w:tc>
      </w:tr>
      <w:tr w:rsidR="008D6BC0" w:rsidRPr="00930487" w14:paraId="2D00BA8E" w14:textId="77777777" w:rsidTr="008C60DC">
        <w:trPr>
          <w:trHeight w:val="387"/>
        </w:trPr>
        <w:tc>
          <w:tcPr>
            <w:tcW w:w="10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3E3840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proofErr w:type="spellStart"/>
            <w:r w:rsidRPr="00930487">
              <w:rPr>
                <w:rFonts w:cstheme="minorHAnsi"/>
                <w:b/>
                <w:bCs/>
              </w:rPr>
              <w:t>Xpert</w:t>
            </w:r>
            <w:proofErr w:type="spellEnd"/>
            <w:r w:rsidRPr="00930487">
              <w:rPr>
                <w:rFonts w:cstheme="minorHAnsi"/>
                <w:b/>
                <w:bCs/>
              </w:rPr>
              <w:t xml:space="preserve"> module malfunction (past 3 months)</w:t>
            </w:r>
          </w:p>
        </w:tc>
      </w:tr>
      <w:tr w:rsidR="008D6BC0" w:rsidRPr="00930487" w14:paraId="3B82BD87" w14:textId="77777777" w:rsidTr="008C60DC">
        <w:trPr>
          <w:trHeight w:val="225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01A21F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No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52C25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295 (82.9)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6B59B7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61 (17.1)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5D85E3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E64F73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</w:tr>
      <w:tr w:rsidR="008D6BC0" w:rsidRPr="00930487" w14:paraId="38AFE8D1" w14:textId="77777777" w:rsidTr="008C60DC">
        <w:trPr>
          <w:trHeight w:val="333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1ADBA36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Yes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CD7F1D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115 (74.7)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9238AE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39 (25.3)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952714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1.63 (1.04- 2.54)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090921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1.57 (0.86 – 2.85)</w:t>
            </w:r>
          </w:p>
        </w:tc>
      </w:tr>
      <w:tr w:rsidR="008D6BC0" w:rsidRPr="00930487" w14:paraId="7FC965B6" w14:textId="77777777" w:rsidTr="008C60DC">
        <w:trPr>
          <w:trHeight w:val="342"/>
        </w:trPr>
        <w:tc>
          <w:tcPr>
            <w:tcW w:w="10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836BBF" w14:textId="5EFD986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Cartridge stock outs (past 3 months)</w:t>
            </w:r>
          </w:p>
        </w:tc>
      </w:tr>
      <w:tr w:rsidR="008D6BC0" w:rsidRPr="00930487" w14:paraId="6772E0A7" w14:textId="77777777" w:rsidTr="008C60DC">
        <w:trPr>
          <w:trHeight w:val="270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4FE376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No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D618E2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115 (72.8)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85690C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43 (27.2)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01BCE20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5BF5029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</w:tr>
      <w:tr w:rsidR="008D6BC0" w:rsidRPr="00930487" w14:paraId="0ADA999E" w14:textId="77777777" w:rsidTr="008C60DC">
        <w:trPr>
          <w:trHeight w:val="288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214381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Yes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2787BA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295 (83.8)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78EB892" w14:textId="1EA36368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5</w:t>
            </w:r>
            <w:r w:rsidR="00506F60">
              <w:rPr>
                <w:rFonts w:cstheme="minorHAnsi"/>
              </w:rPr>
              <w:t>7</w:t>
            </w:r>
            <w:r w:rsidRPr="00930487">
              <w:rPr>
                <w:rFonts w:cstheme="minorHAnsi"/>
              </w:rPr>
              <w:t xml:space="preserve"> (16.2)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4B9640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2.11 (1.53-2.89)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CFED96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1.59 (0.88- 2.86)</w:t>
            </w:r>
          </w:p>
        </w:tc>
      </w:tr>
      <w:tr w:rsidR="008D6BC0" w:rsidRPr="00930487" w14:paraId="6E0B5ABC" w14:textId="77777777" w:rsidTr="008C60DC">
        <w:trPr>
          <w:trHeight w:val="573"/>
        </w:trPr>
        <w:tc>
          <w:tcPr>
            <w:tcW w:w="105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43FB44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  <w:b/>
              </w:rPr>
            </w:pPr>
            <w:r w:rsidRPr="00930487">
              <w:rPr>
                <w:rFonts w:cstheme="minorHAnsi"/>
                <w:b/>
                <w:bCs/>
              </w:rPr>
              <w:t>Medicine stock out (past 3 months)</w:t>
            </w:r>
          </w:p>
        </w:tc>
      </w:tr>
      <w:tr w:rsidR="008D6BC0" w:rsidRPr="00930487" w14:paraId="23C64C36" w14:textId="77777777" w:rsidTr="008C60DC">
        <w:trPr>
          <w:trHeight w:val="342"/>
        </w:trPr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A4C207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No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B45763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357 (80.6)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48970CB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86 (19.4)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7B8F116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reference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5D4ED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-</w:t>
            </w:r>
          </w:p>
        </w:tc>
      </w:tr>
      <w:tr w:rsidR="008D6BC0" w:rsidRPr="00930487" w14:paraId="0DF3EBE5" w14:textId="77777777" w:rsidTr="008C60DC">
        <w:trPr>
          <w:trHeight w:val="360"/>
        </w:trPr>
        <w:tc>
          <w:tcPr>
            <w:tcW w:w="2191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9666B5E" w14:textId="77777777" w:rsidR="008D6BC0" w:rsidRPr="00930487" w:rsidRDefault="008D6BC0" w:rsidP="008C60DC">
            <w:pPr>
              <w:spacing w:line="240" w:lineRule="auto"/>
              <w:jc w:val="both"/>
              <w:rPr>
                <w:rFonts w:cstheme="minorHAnsi"/>
              </w:rPr>
            </w:pPr>
            <w:r w:rsidRPr="00930487">
              <w:rPr>
                <w:rFonts w:cstheme="minorHAnsi"/>
              </w:rPr>
              <w:t>Yes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931AE05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53 (79.1)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EDCA7C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14 (20.9)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A7DDAA0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1.11 (0.56-2.18)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5A5A5"/>
              <w:right w:val="nil"/>
            </w:tcBorders>
            <w:shd w:val="clear" w:color="auto" w:fill="F0F0F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391553" w14:textId="77777777" w:rsidR="008D6BC0" w:rsidRPr="00930487" w:rsidRDefault="008D6BC0" w:rsidP="00F840C1">
            <w:pPr>
              <w:spacing w:line="240" w:lineRule="auto"/>
              <w:jc w:val="right"/>
              <w:rPr>
                <w:rFonts w:cstheme="minorHAnsi"/>
              </w:rPr>
            </w:pPr>
            <w:r w:rsidRPr="00930487">
              <w:rPr>
                <w:rFonts w:cstheme="minorHAnsi"/>
              </w:rPr>
              <w:t>-</w:t>
            </w:r>
          </w:p>
        </w:tc>
      </w:tr>
    </w:tbl>
    <w:p w14:paraId="61AD6264" w14:textId="77777777" w:rsidR="008D6BC0" w:rsidRPr="00930487" w:rsidRDefault="008D6BC0" w:rsidP="008D6BC0">
      <w:pPr>
        <w:spacing w:line="360" w:lineRule="auto"/>
        <w:jc w:val="both"/>
        <w:rPr>
          <w:rFonts w:cstheme="minorHAnsi"/>
          <w:b/>
        </w:rPr>
      </w:pPr>
    </w:p>
    <w:p w14:paraId="53A48AFE" w14:textId="77777777" w:rsidR="008D6BC0" w:rsidRPr="00930487" w:rsidRDefault="008D6BC0" w:rsidP="008D6BC0">
      <w:pPr>
        <w:spacing w:after="160" w:line="360" w:lineRule="auto"/>
        <w:rPr>
          <w:rFonts w:cstheme="minorHAnsi"/>
          <w:b/>
        </w:rPr>
      </w:pPr>
      <w:r w:rsidRPr="00930487">
        <w:rPr>
          <w:rFonts w:cstheme="minorHAnsi"/>
          <w:b/>
        </w:rPr>
        <w:br w:type="page"/>
      </w:r>
    </w:p>
    <w:p w14:paraId="6A7504FE" w14:textId="77777777" w:rsidR="005E7ECA" w:rsidRDefault="005E7ECA"/>
    <w:sectPr w:rsidR="005E7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BC0"/>
    <w:rsid w:val="00343A41"/>
    <w:rsid w:val="00506F60"/>
    <w:rsid w:val="00535768"/>
    <w:rsid w:val="005E7ECA"/>
    <w:rsid w:val="006A0EF3"/>
    <w:rsid w:val="00853796"/>
    <w:rsid w:val="008D6BC0"/>
    <w:rsid w:val="00D032C4"/>
    <w:rsid w:val="00F8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E2D09"/>
  <w15:chartTrackingRefBased/>
  <w15:docId w15:val="{1EC761B6-715B-42D6-8B1A-C7484059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BC0"/>
    <w:pPr>
      <w:spacing w:after="200" w:line="276" w:lineRule="auto"/>
    </w:pPr>
    <w:rPr>
      <w:rFonts w:eastAsia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8D6BC0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D6BC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8D6B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ListTable6Colorful-Accent3">
    <w:name w:val="List Table 6 Colorful Accent 3"/>
    <w:basedOn w:val="TableNormal"/>
    <w:uiPriority w:val="51"/>
    <w:rsid w:val="008D6BC0"/>
    <w:pPr>
      <w:spacing w:after="0" w:line="240" w:lineRule="auto"/>
    </w:pPr>
    <w:rPr>
      <w:rFonts w:eastAsia="Times New Roman" w:cstheme="minorHAns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43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Zawedde Muyanja</dc:creator>
  <cp:keywords/>
  <dc:description/>
  <cp:lastModifiedBy>Stella Zawedde</cp:lastModifiedBy>
  <cp:revision>3</cp:revision>
  <dcterms:created xsi:type="dcterms:W3CDTF">2020-11-12T08:28:00Z</dcterms:created>
  <dcterms:modified xsi:type="dcterms:W3CDTF">2020-11-12T08:28:00Z</dcterms:modified>
</cp:coreProperties>
</file>