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34" w:rsidRPr="00636534" w:rsidRDefault="00086368" w:rsidP="00636534">
      <w:pPr>
        <w:pStyle w:val="MDPI31text"/>
        <w:spacing w:line="240" w:lineRule="auto"/>
        <w:rPr>
          <w:rFonts w:ascii="Times New Roman" w:eastAsia="SimSun" w:hAnsi="Times New Roman"/>
          <w:sz w:val="22"/>
          <w:lang w:val="en-GB"/>
        </w:rPr>
      </w:pPr>
      <w:r>
        <w:rPr>
          <w:rFonts w:ascii="Times New Roman" w:eastAsia="SimSun" w:hAnsi="Times New Roman"/>
          <w:b/>
          <w:sz w:val="22"/>
          <w:lang w:val="en-GB"/>
        </w:rPr>
        <w:t>Table</w:t>
      </w:r>
      <w:bookmarkStart w:id="0" w:name="_GoBack"/>
      <w:bookmarkEnd w:id="0"/>
      <w:r w:rsidR="009906E9">
        <w:rPr>
          <w:rFonts w:ascii="Times New Roman" w:eastAsia="SimSun" w:hAnsi="Times New Roman"/>
          <w:b/>
          <w:sz w:val="22"/>
          <w:lang w:val="en-GB"/>
        </w:rPr>
        <w:t xml:space="preserve">: </w:t>
      </w:r>
      <w:r w:rsidR="00636534" w:rsidRPr="00636534">
        <w:rPr>
          <w:rFonts w:ascii="Times New Roman" w:eastAsia="SimSun" w:hAnsi="Times New Roman"/>
          <w:sz w:val="22"/>
          <w:lang w:val="en-GB"/>
        </w:rPr>
        <w:t xml:space="preserve">Women patients stroke risk factors, stroke type and severity </w:t>
      </w:r>
      <w:r w:rsidR="00170A72">
        <w:rPr>
          <w:rFonts w:ascii="Times New Roman" w:eastAsia="SimSun" w:hAnsi="Times New Roman"/>
          <w:sz w:val="22"/>
          <w:lang w:val="en-GB"/>
        </w:rPr>
        <w:t xml:space="preserve">according to </w:t>
      </w:r>
      <w:r w:rsidR="00636534" w:rsidRPr="00636534">
        <w:rPr>
          <w:rFonts w:ascii="Times New Roman" w:eastAsia="SimSun" w:hAnsi="Times New Roman"/>
          <w:sz w:val="22"/>
          <w:lang w:val="en-GB"/>
        </w:rPr>
        <w:t xml:space="preserve">the level of deprivation of their residential census blocks  </w:t>
      </w:r>
    </w:p>
    <w:p w:rsidR="00636534" w:rsidRPr="00636534" w:rsidRDefault="00636534" w:rsidP="00636534">
      <w:pPr>
        <w:pStyle w:val="MDPI31text"/>
        <w:spacing w:line="240" w:lineRule="auto"/>
        <w:rPr>
          <w:rFonts w:ascii="Times New Roman" w:eastAsia="SimSun" w:hAnsi="Times New Roman"/>
          <w:sz w:val="22"/>
          <w:lang w:val="en-GB"/>
        </w:rPr>
      </w:pPr>
    </w:p>
    <w:tbl>
      <w:tblPr>
        <w:tblW w:w="9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420"/>
        <w:gridCol w:w="1760"/>
        <w:gridCol w:w="1800"/>
        <w:gridCol w:w="1760"/>
        <w:gridCol w:w="1200"/>
      </w:tblGrid>
      <w:tr w:rsidR="00636534" w:rsidTr="00636534">
        <w:trPr>
          <w:trHeight w:val="600"/>
        </w:trPr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Pr="009906E9" w:rsidRDefault="00636534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fr-F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High deprived Census Blocks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Middle deprived Census blocks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Low deprived Census blocks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 values *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Number of patients within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N=531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N=577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N=648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Risk factors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Dyslipidemia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32.2 ± 4.6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33.8 ± 4.7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30.7 ± 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0.65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Diabetes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13.5 ± 3.4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11.4 ± 3.2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12.8 ± 3.3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0.55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Cardiac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arythmia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25.6 ± 4.4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24.1 ± 4.3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26.8 ± 4.4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0.71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Hypertension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68.5 ±  4.6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71.4± 4.5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71.7± 4.5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0.43</w:t>
            </w:r>
          </w:p>
        </w:tc>
      </w:tr>
      <w:tr w:rsidR="00636534" w:rsidTr="0063653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Stroke type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Ischemic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87.2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85.6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87.2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E40F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</w:t>
            </w:r>
            <w:r w:rsidR="00636534">
              <w:rPr>
                <w:rFonts w:ascii="Calibri" w:hAnsi="Calibri" w:cs="Calibri"/>
                <w:sz w:val="22"/>
                <w:szCs w:val="22"/>
              </w:rPr>
              <w:t>66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Hemorrhagic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14.4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534" w:rsidTr="0063653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sz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Stroke severity NIHSS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sz w:val="20"/>
              </w:rPr>
            </w:pP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Low (0 to 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67.4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67.4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70.2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E40F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</w:t>
            </w:r>
            <w:r w:rsidR="00636534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</w:tr>
      <w:tr w:rsidR="00636534" w:rsidTr="00636534">
        <w:trPr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Medium (6 to 13)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17.3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6534" w:rsidTr="00636534">
        <w:trPr>
          <w:trHeight w:val="315"/>
        </w:trPr>
        <w:tc>
          <w:tcPr>
            <w:tcW w:w="2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High (14 or more)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12.8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15.2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6534" w:rsidRDefault="006365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2A754B" w:rsidRDefault="00636534">
      <w:r w:rsidRPr="00636534">
        <w:rPr>
          <w:sz w:val="22"/>
          <w:szCs w:val="22"/>
        </w:rPr>
        <w:t xml:space="preserve">*p values according to </w:t>
      </w:r>
      <w:proofErr w:type="spellStart"/>
      <w:r w:rsidRPr="00636534">
        <w:rPr>
          <w:sz w:val="22"/>
          <w:szCs w:val="22"/>
        </w:rPr>
        <w:t>Kruskall</w:t>
      </w:r>
      <w:proofErr w:type="spellEnd"/>
      <w:r w:rsidRPr="00636534">
        <w:rPr>
          <w:sz w:val="22"/>
          <w:szCs w:val="22"/>
        </w:rPr>
        <w:t xml:space="preserve"> Wallis tests</w:t>
      </w:r>
    </w:p>
    <w:sectPr w:rsidR="002A754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34"/>
    <w:rsid w:val="00086368"/>
    <w:rsid w:val="00170A72"/>
    <w:rsid w:val="002A754B"/>
    <w:rsid w:val="00436A90"/>
    <w:rsid w:val="00636534"/>
    <w:rsid w:val="009906E9"/>
    <w:rsid w:val="00E4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4CD6"/>
  <w15:chartTrackingRefBased/>
  <w15:docId w15:val="{52E46290-05B0-4BA9-9C01-FE939B59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534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GB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DPI31text">
    <w:name w:val="MDPI_3.1_text"/>
    <w:qFormat/>
    <w:rsid w:val="00636534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EHESP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Padilla, Cindy</dc:creator>
  <cp:keywords/>
  <dc:description/>
  <cp:lastModifiedBy>Padilla, Cindy</cp:lastModifiedBy>
  <cp:revision>4</cp:revision>
  <dcterms:created xsi:type="dcterms:W3CDTF">2020-05-29T08:50:00Z</dcterms:created>
  <dcterms:modified xsi:type="dcterms:W3CDTF">2020-07-23T21:33:00Z</dcterms:modified>
</cp:coreProperties>
</file>