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9A" w:rsidRPr="0069740D" w:rsidRDefault="0039179A" w:rsidP="003917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40D">
        <w:rPr>
          <w:rFonts w:ascii="Times New Roman" w:hAnsi="Times New Roman" w:cs="Times New Roman"/>
          <w:b/>
          <w:sz w:val="24"/>
          <w:szCs w:val="24"/>
        </w:rPr>
        <w:t xml:space="preserve">Impact of increasing the availability of healthier vs. less healthy food on food selection: A laboratory experiment </w:t>
      </w:r>
    </w:p>
    <w:p w:rsidR="00167329" w:rsidRDefault="001F432B"/>
    <w:p w:rsidR="0039179A" w:rsidRDefault="0039179A">
      <w:pPr>
        <w:rPr>
          <w:rFonts w:ascii="Times New Roman" w:hAnsi="Times New Roman" w:cs="Times New Roman"/>
          <w:b/>
          <w:sz w:val="24"/>
          <w:szCs w:val="24"/>
        </w:rPr>
      </w:pPr>
      <w:r w:rsidRPr="0039179A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1F432B" w:rsidRDefault="001F432B">
      <w:pPr>
        <w:rPr>
          <w:rFonts w:ascii="Times New Roman" w:hAnsi="Times New Roman" w:cs="Times New Roman"/>
          <w:b/>
          <w:sz w:val="24"/>
          <w:szCs w:val="24"/>
        </w:rPr>
      </w:pPr>
    </w:p>
    <w:p w:rsidR="001F432B" w:rsidRPr="001F432B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F432B">
        <w:rPr>
          <w:rFonts w:ascii="Times New Roman" w:hAnsi="Times New Roman" w:cs="Times New Roman"/>
          <w:b/>
          <w:i/>
          <w:sz w:val="24"/>
          <w:szCs w:val="24"/>
        </w:rPr>
        <w:t>Analyses by Income</w:t>
      </w:r>
    </w:p>
    <w:p w:rsidR="001F432B" w:rsidRPr="001F432B" w:rsidRDefault="001F432B" w:rsidP="001F432B">
      <w:pPr>
        <w:tabs>
          <w:tab w:val="left" w:pos="3765"/>
        </w:tabs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Primary analysis</w:t>
      </w:r>
    </w:p>
    <w:p w:rsidR="001F432B" w:rsidRPr="0069740D" w:rsidRDefault="001F432B" w:rsidP="001F432B">
      <w:pPr>
        <w:tabs>
          <w:tab w:val="left" w:pos="376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Analysis using income as an indicator of socioeconomic status rather than education</w:t>
      </w:r>
      <w:r w:rsidRPr="0069740D">
        <w:rPr>
          <w:rFonts w:ascii="Times New Roman" w:hAnsi="Times New Roman" w:cs="Times New Roman"/>
          <w:sz w:val="24"/>
          <w:szCs w:val="24"/>
        </w:rPr>
        <w:t xml:space="preserve"> show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69740D">
        <w:rPr>
          <w:rFonts w:ascii="Times New Roman" w:hAnsi="Times New Roman" w:cs="Times New Roman"/>
          <w:sz w:val="24"/>
          <w:szCs w:val="24"/>
        </w:rPr>
        <w:t xml:space="preserve"> very similar results to the education analysis, although the odds o</w:t>
      </w:r>
      <w:r>
        <w:rPr>
          <w:rFonts w:ascii="Times New Roman" w:hAnsi="Times New Roman" w:cs="Times New Roman"/>
          <w:sz w:val="24"/>
          <w:szCs w:val="24"/>
        </w:rPr>
        <w:t>f selecting a healthier option we</w:t>
      </w:r>
      <w:r w:rsidRPr="0069740D">
        <w:rPr>
          <w:rFonts w:ascii="Times New Roman" w:hAnsi="Times New Roman" w:cs="Times New Roman"/>
          <w:sz w:val="24"/>
          <w:szCs w:val="24"/>
        </w:rPr>
        <w:t>re increased to 2.8 times higher</w:t>
      </w:r>
      <w:r>
        <w:rPr>
          <w:rFonts w:ascii="Times New Roman" w:hAnsi="Times New Roman" w:cs="Times New Roman"/>
          <w:sz w:val="24"/>
          <w:szCs w:val="24"/>
        </w:rPr>
        <w:t xml:space="preserve"> (95%CIs: 1.7, 4.8)</w:t>
      </w:r>
      <w:r w:rsidRPr="0069740D">
        <w:rPr>
          <w:rFonts w:ascii="Times New Roman" w:hAnsi="Times New Roman" w:cs="Times New Roman"/>
          <w:sz w:val="24"/>
          <w:szCs w:val="24"/>
        </w:rPr>
        <w:t xml:space="preserve"> in the increased healthier options condition compared to the equal healthier and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options condition</w:t>
      </w:r>
      <w:r>
        <w:rPr>
          <w:rFonts w:ascii="Times New Roman" w:hAnsi="Times New Roman" w:cs="Times New Roman"/>
          <w:sz w:val="24"/>
          <w:szCs w:val="24"/>
        </w:rPr>
        <w:t xml:space="preserve"> (see Table S1)</w:t>
      </w:r>
      <w:r w:rsidRPr="0069740D">
        <w:rPr>
          <w:rFonts w:ascii="Times New Roman" w:hAnsi="Times New Roman" w:cs="Times New Roman"/>
          <w:sz w:val="24"/>
          <w:szCs w:val="24"/>
        </w:rPr>
        <w:t>.</w:t>
      </w:r>
    </w:p>
    <w:p w:rsidR="0039179A" w:rsidRDefault="0039179A">
      <w:pPr>
        <w:rPr>
          <w:rFonts w:ascii="Times New Roman" w:hAnsi="Times New Roman" w:cs="Times New Roman"/>
          <w:b/>
          <w:sz w:val="24"/>
          <w:szCs w:val="24"/>
        </w:rPr>
      </w:pPr>
    </w:p>
    <w:p w:rsidR="0039179A" w:rsidRPr="0069740D" w:rsidRDefault="0039179A" w:rsidP="0039179A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Pr="0069740D">
        <w:rPr>
          <w:rFonts w:ascii="Times New Roman" w:hAnsi="Times New Roman" w:cs="Times New Roman"/>
          <w:b/>
          <w:sz w:val="24"/>
          <w:szCs w:val="24"/>
        </w:rPr>
        <w:t>.</w:t>
      </w:r>
      <w:r w:rsidRPr="0069740D">
        <w:rPr>
          <w:rFonts w:ascii="Times New Roman" w:hAnsi="Times New Roman" w:cs="Times New Roman"/>
          <w:sz w:val="24"/>
          <w:szCs w:val="24"/>
        </w:rPr>
        <w:t xml:space="preserve"> Logistic regression predicting healthier option selection (socioeconomic status variable: annual household income)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276"/>
      </w:tblGrid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(95% CIs)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39179A" w:rsidRPr="0069740D" w:rsidTr="006F0490">
        <w:trPr>
          <w:trHeight w:val="671"/>
        </w:trPr>
        <w:tc>
          <w:tcPr>
            <w:tcW w:w="3397" w:type="dxa"/>
            <w:vMerge w:val="restart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Availability condition </w:t>
            </w:r>
          </w:p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Equal Healthier and Less Healthy)</w:t>
            </w:r>
          </w:p>
        </w:tc>
        <w:tc>
          <w:tcPr>
            <w:tcW w:w="1985" w:type="dxa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(0.19, 0.61)</w:t>
            </w:r>
          </w:p>
        </w:tc>
        <w:tc>
          <w:tcPr>
            <w:tcW w:w="1276" w:type="dxa"/>
          </w:tcPr>
          <w:p w:rsidR="0039179A" w:rsidRPr="0069740D" w:rsidRDefault="001F432B" w:rsidP="006F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9179A" w:rsidRPr="0069740D" w:rsidTr="006F0490">
        <w:tc>
          <w:tcPr>
            <w:tcW w:w="3397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(1.67, 4.78)</w:t>
            </w:r>
          </w:p>
        </w:tc>
        <w:tc>
          <w:tcPr>
            <w:tcW w:w="1276" w:type="dxa"/>
          </w:tcPr>
          <w:p w:rsidR="0039179A" w:rsidRPr="0069740D" w:rsidRDefault="001F432B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39179A" w:rsidRPr="0069740D" w:rsidTr="006F0490">
        <w:tc>
          <w:tcPr>
            <w:tcW w:w="3397" w:type="dxa"/>
            <w:vMerge w:val="restart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Annual household income</w:t>
            </w:r>
          </w:p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Up to £17,499)</w:t>
            </w:r>
          </w:p>
        </w:tc>
        <w:tc>
          <w:tcPr>
            <w:tcW w:w="1985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£17,500-£29,999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(0.58, 2.35)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</w:tr>
      <w:tr w:rsidR="0039179A" w:rsidRPr="0069740D" w:rsidTr="006F0490">
        <w:tc>
          <w:tcPr>
            <w:tcW w:w="3397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£30,000-£49,999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(0.48, 1.79)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</w:tr>
      <w:tr w:rsidR="0039179A" w:rsidRPr="0069740D" w:rsidTr="006F0490">
        <w:tc>
          <w:tcPr>
            <w:tcW w:w="3397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£50,000+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(0.61, 2.30)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(0.99, 1.02)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0.574</w:t>
            </w:r>
          </w:p>
        </w:tc>
      </w:tr>
      <w:tr w:rsidR="0039179A" w:rsidRPr="0069740D" w:rsidTr="006F0490">
        <w:tc>
          <w:tcPr>
            <w:tcW w:w="3397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Female)</w:t>
            </w:r>
          </w:p>
        </w:tc>
        <w:tc>
          <w:tcPr>
            <w:tcW w:w="1985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(0.39, 0.97)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(0.65, 1.00)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(0.34, 2.06)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0.692</w:t>
            </w:r>
          </w:p>
        </w:tc>
      </w:tr>
    </w:tbl>
    <w:p w:rsidR="0039179A" w:rsidRPr="0069740D" w:rsidRDefault="0039179A" w:rsidP="0039179A">
      <w:pPr>
        <w:tabs>
          <w:tab w:val="left" w:pos="1260"/>
        </w:tabs>
        <w:rPr>
          <w:rFonts w:ascii="Times New Roman" w:hAnsi="Times New Roman" w:cs="Times New Roman"/>
          <w:szCs w:val="24"/>
        </w:rPr>
      </w:pPr>
      <w:r w:rsidRPr="0069740D">
        <w:rPr>
          <w:rFonts w:ascii="Times New Roman" w:hAnsi="Times New Roman" w:cs="Times New Roman"/>
          <w:szCs w:val="24"/>
        </w:rPr>
        <w:t>Pseudo R-squared=0.1361; Log-likelihood chi-square (d</w:t>
      </w:r>
      <w:r w:rsidR="001F432B">
        <w:rPr>
          <w:rFonts w:ascii="Times New Roman" w:hAnsi="Times New Roman" w:cs="Times New Roman"/>
          <w:szCs w:val="24"/>
        </w:rPr>
        <w:t>egrees of freedom: 8)= 69.74 (p&lt;0.0001</w:t>
      </w:r>
      <w:r w:rsidRPr="0069740D">
        <w:rPr>
          <w:rFonts w:ascii="Times New Roman" w:hAnsi="Times New Roman" w:cs="Times New Roman"/>
          <w:szCs w:val="24"/>
        </w:rPr>
        <w:t xml:space="preserve">); Number of observations= 374 </w:t>
      </w:r>
    </w:p>
    <w:p w:rsidR="0039179A" w:rsidRDefault="0039179A">
      <w:pPr>
        <w:rPr>
          <w:rFonts w:ascii="Times New Roman" w:hAnsi="Times New Roman" w:cs="Times New Roman"/>
          <w:b/>
          <w:sz w:val="24"/>
          <w:szCs w:val="24"/>
        </w:rPr>
      </w:pPr>
    </w:p>
    <w:p w:rsidR="001F432B" w:rsidRPr="0069740D" w:rsidRDefault="001F432B" w:rsidP="001F432B">
      <w:pPr>
        <w:tabs>
          <w:tab w:val="left" w:pos="3765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F432B">
        <w:rPr>
          <w:rFonts w:ascii="Times New Roman" w:hAnsi="Times New Roman" w:cs="Times New Roman"/>
          <w:i/>
          <w:sz w:val="24"/>
          <w:szCs w:val="24"/>
        </w:rPr>
        <w:lastRenderedPageBreak/>
        <w:t>Primary Hypothesis</w:t>
      </w:r>
      <w:r w:rsidRPr="0069740D">
        <w:rPr>
          <w:rFonts w:ascii="Times New Roman" w:hAnsi="Times New Roman" w:cs="Times New Roman"/>
          <w:sz w:val="24"/>
          <w:szCs w:val="24"/>
        </w:rPr>
        <w:t xml:space="preserve">: As before, comparing the size of these odds ratios suggested no difference between the size of the effect of increasing healthier options compared to increasing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options (coefficient= -0.044; 95% CIs: -0.99, 0.91; p=0.928)</w:t>
      </w:r>
      <w:r>
        <w:rPr>
          <w:rFonts w:ascii="Times New Roman" w:hAnsi="Times New Roman" w:cs="Times New Roman"/>
          <w:sz w:val="24"/>
          <w:szCs w:val="24"/>
        </w:rPr>
        <w:t>: both appeared</w:t>
      </w:r>
      <w:r w:rsidRPr="0069740D">
        <w:rPr>
          <w:rFonts w:ascii="Times New Roman" w:hAnsi="Times New Roman" w:cs="Times New Roman"/>
          <w:sz w:val="24"/>
          <w:szCs w:val="24"/>
        </w:rPr>
        <w:t xml:space="preserve"> similarly effective at increasing the odds of selecting a healthier option.</w:t>
      </w:r>
    </w:p>
    <w:p w:rsidR="001F432B" w:rsidRDefault="001F432B">
      <w:pPr>
        <w:rPr>
          <w:rFonts w:ascii="Times New Roman" w:hAnsi="Times New Roman" w:cs="Times New Roman"/>
          <w:b/>
          <w:sz w:val="24"/>
          <w:szCs w:val="24"/>
        </w:rPr>
      </w:pPr>
    </w:p>
    <w:p w:rsidR="001F432B" w:rsidRDefault="001F432B">
      <w:pPr>
        <w:rPr>
          <w:rFonts w:ascii="Times New Roman" w:hAnsi="Times New Roman" w:cs="Times New Roman"/>
          <w:b/>
          <w:sz w:val="24"/>
          <w:szCs w:val="24"/>
        </w:rPr>
      </w:pPr>
    </w:p>
    <w:p w:rsidR="001F432B" w:rsidRPr="001F432B" w:rsidRDefault="001F432B" w:rsidP="001F432B">
      <w:pPr>
        <w:tabs>
          <w:tab w:val="left" w:pos="3765"/>
        </w:tabs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F432B">
        <w:rPr>
          <w:rFonts w:ascii="Times New Roman" w:hAnsi="Times New Roman" w:cs="Times New Roman"/>
          <w:sz w:val="24"/>
          <w:szCs w:val="24"/>
          <w:u w:val="single"/>
        </w:rPr>
        <w:t>Interactions with Income</w:t>
      </w:r>
    </w:p>
    <w:p w:rsidR="001F432B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9740D">
        <w:rPr>
          <w:rFonts w:ascii="Times New Roman" w:hAnsi="Times New Roman" w:cs="Times New Roman"/>
          <w:sz w:val="24"/>
          <w:szCs w:val="24"/>
        </w:rPr>
        <w:t xml:space="preserve">The patterning of results for income was similar to that for education – with reverse patterning seen in the equal healthier and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options condition (higher proportions selecting healthier options as income decreased) to that in the increased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options condition (higher proportions selecting healthier options as income increased). No patterning by income group was seen for the increased healthier options condition.</w:t>
      </w:r>
    </w:p>
    <w:p w:rsidR="001F432B" w:rsidRPr="0069740D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974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32B" w:rsidRPr="0069740D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9740D">
        <w:rPr>
          <w:rFonts w:ascii="Times New Roman" w:hAnsi="Times New Roman" w:cs="Times New Roman"/>
          <w:sz w:val="24"/>
          <w:szCs w:val="24"/>
        </w:rPr>
        <w:t>Figure 2 also shows that the confidence intervals for this analysis were very wide. Reflecting this, no significant interactions</w:t>
      </w:r>
      <w:r>
        <w:rPr>
          <w:rFonts w:ascii="Times New Roman" w:hAnsi="Times New Roman" w:cs="Times New Roman"/>
          <w:sz w:val="24"/>
          <w:szCs w:val="24"/>
        </w:rPr>
        <w:t xml:space="preserve"> were found in the model (</w:t>
      </w:r>
      <w:r>
        <w:rPr>
          <w:rFonts w:ascii="Times New Roman" w:hAnsi="Times New Roman" w:cs="Times New Roman"/>
          <w:sz w:val="24"/>
          <w:szCs w:val="24"/>
        </w:rPr>
        <w:t>Table S2</w:t>
      </w:r>
      <w:bookmarkStart w:id="0" w:name="_GoBack"/>
      <w:bookmarkEnd w:id="0"/>
      <w:r w:rsidRPr="0069740D">
        <w:rPr>
          <w:rFonts w:ascii="Times New Roman" w:hAnsi="Times New Roman" w:cs="Times New Roman"/>
          <w:sz w:val="24"/>
          <w:szCs w:val="24"/>
        </w:rPr>
        <w:t xml:space="preserve">), although the direction again suggested that higher income participants were disproportionately more likely than lower income participants to select healthier options in both the increased healthier and increased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 conditions compared to the equal healthier and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options condition. Similar changes to the odds ratios for the increased healthier and increased </w:t>
      </w:r>
      <w:r>
        <w:rPr>
          <w:rFonts w:ascii="Times New Roman" w:hAnsi="Times New Roman" w:cs="Times New Roman"/>
          <w:sz w:val="24"/>
          <w:szCs w:val="24"/>
        </w:rPr>
        <w:t>less-healthy</w:t>
      </w:r>
      <w:r w:rsidRPr="0069740D">
        <w:rPr>
          <w:rFonts w:ascii="Times New Roman" w:hAnsi="Times New Roman" w:cs="Times New Roman"/>
          <w:sz w:val="24"/>
          <w:szCs w:val="24"/>
        </w:rPr>
        <w:t xml:space="preserve"> conditions between the model with interactions and the model without i</w:t>
      </w:r>
      <w:r>
        <w:rPr>
          <w:rFonts w:ascii="Times New Roman" w:hAnsi="Times New Roman" w:cs="Times New Roman"/>
          <w:sz w:val="24"/>
          <w:szCs w:val="24"/>
        </w:rPr>
        <w:t>nteractions (reported in Table S1</w:t>
      </w:r>
      <w:r w:rsidRPr="0069740D">
        <w:rPr>
          <w:rFonts w:ascii="Times New Roman" w:hAnsi="Times New Roman" w:cs="Times New Roman"/>
          <w:sz w:val="24"/>
          <w:szCs w:val="24"/>
        </w:rPr>
        <w:t>) were observed as those seen in the education analysis (reflecting where most change occurred by socioeconomic group).</w:t>
      </w:r>
    </w:p>
    <w:p w:rsidR="0039179A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9740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F432B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F432B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F432B" w:rsidRPr="0069740D" w:rsidRDefault="001F432B" w:rsidP="001F432B">
      <w:pPr>
        <w:tabs>
          <w:tab w:val="left" w:pos="3765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9740D">
        <w:rPr>
          <w:rFonts w:ascii="Times New Roman" w:hAnsi="Times New Roman" w:cs="Times New Roman"/>
          <w:b/>
          <w:sz w:val="24"/>
          <w:szCs w:val="24"/>
        </w:rPr>
        <w:lastRenderedPageBreak/>
        <w:t>Figure 2</w:t>
      </w:r>
      <w:r w:rsidRPr="0069740D">
        <w:rPr>
          <w:rFonts w:ascii="Times New Roman" w:hAnsi="Times New Roman" w:cs="Times New Roman"/>
          <w:sz w:val="24"/>
          <w:szCs w:val="24"/>
        </w:rPr>
        <w:t>. Adjusted proportions of participants selecting healthier options, by availability condition and household income (error bars represent 95% CIs)</w:t>
      </w:r>
    </w:p>
    <w:p w:rsidR="001F432B" w:rsidRPr="001F432B" w:rsidRDefault="001F432B" w:rsidP="001F432B">
      <w:pPr>
        <w:tabs>
          <w:tab w:val="left" w:pos="1260"/>
        </w:tabs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432B">
        <w:rPr>
          <w:rFonts w:ascii="Times New Roman" w:hAnsi="Times New Roman" w:cs="Times New Roman"/>
          <w:b/>
          <w:i/>
          <w:noProof/>
          <w:sz w:val="24"/>
          <w:szCs w:val="24"/>
          <w:lang w:eastAsia="en-GB"/>
        </w:rPr>
        <w:drawing>
          <wp:inline distT="0" distB="0" distL="0" distR="0">
            <wp:extent cx="5731510" cy="3575029"/>
            <wp:effectExtent l="0" t="0" r="2540" b="6985"/>
            <wp:docPr id="1" name="Picture 1" descr="\\me-filer1\home$\rp444\My Documents\Fellowship\Laboratory study\Availability_Lab study_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e-filer1\home$\rp444\My Documents\Fellowship\Laboratory study\Availability_Lab study_Figure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79A" w:rsidRDefault="0039179A">
      <w:pPr>
        <w:rPr>
          <w:rFonts w:ascii="Times New Roman" w:hAnsi="Times New Roman" w:cs="Times New Roman"/>
          <w:b/>
          <w:sz w:val="24"/>
          <w:szCs w:val="24"/>
        </w:rPr>
      </w:pPr>
    </w:p>
    <w:p w:rsidR="0039179A" w:rsidRDefault="003917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179A" w:rsidRPr="0069740D" w:rsidRDefault="0039179A" w:rsidP="0039179A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6974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F432B">
        <w:rPr>
          <w:rFonts w:ascii="Times New Roman" w:hAnsi="Times New Roman" w:cs="Times New Roman"/>
          <w:b/>
          <w:sz w:val="24"/>
          <w:szCs w:val="24"/>
        </w:rPr>
        <w:t>S2</w:t>
      </w:r>
      <w:r w:rsidRPr="0069740D">
        <w:rPr>
          <w:rFonts w:ascii="Times New Roman" w:hAnsi="Times New Roman" w:cs="Times New Roman"/>
          <w:b/>
          <w:sz w:val="24"/>
          <w:szCs w:val="24"/>
        </w:rPr>
        <w:t>.</w:t>
      </w:r>
      <w:r w:rsidRPr="0069740D">
        <w:rPr>
          <w:rFonts w:ascii="Times New Roman" w:hAnsi="Times New Roman" w:cs="Times New Roman"/>
          <w:sz w:val="24"/>
          <w:szCs w:val="24"/>
        </w:rPr>
        <w:t xml:space="preserve"> Logistic regression predicting healthier option selection, including interactions between availability condition and annual household income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1984"/>
        <w:gridCol w:w="1276"/>
      </w:tblGrid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(95% CIs)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39179A" w:rsidRPr="0069740D" w:rsidTr="006F0490">
        <w:trPr>
          <w:trHeight w:val="671"/>
        </w:trPr>
        <w:tc>
          <w:tcPr>
            <w:tcW w:w="2830" w:type="dxa"/>
            <w:vMerge w:val="restart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Availability condition </w:t>
            </w:r>
          </w:p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Equal Healthier and Less Healthy)</w:t>
            </w:r>
          </w:p>
        </w:tc>
        <w:tc>
          <w:tcPr>
            <w:tcW w:w="2552" w:type="dxa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(0.03, 0.56)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(0.65, 6.91)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</w:tr>
      <w:tr w:rsidR="0039179A" w:rsidRPr="0069740D" w:rsidTr="006F0490">
        <w:tc>
          <w:tcPr>
            <w:tcW w:w="2830" w:type="dxa"/>
            <w:vMerge w:val="restart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Annual household income</w:t>
            </w:r>
          </w:p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Up to £17,499)</w:t>
            </w: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£17,500-£29,999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(0.33, 3.07)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£30,000-£49,999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(0.22, 1.92)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0.437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£50,000+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(0.16, 1.67)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39179A" w:rsidRPr="0069740D" w:rsidTr="006F0490">
        <w:tc>
          <w:tcPr>
            <w:tcW w:w="2830" w:type="dxa"/>
            <w:vMerge w:val="restart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Availability condition by Income interactions</w:t>
            </w: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Increased Less Healthy &amp; £17,500-£29,999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(0.23, 11.70)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 &amp; £30,000-£49,999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(0.61, 22.04)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 &amp; £50,000+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5.30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(0.83, 33.73)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Increased Healthier &amp; £17,500-£29,999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(0.21, 5.00)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0.973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 &amp; £30,000-£49,999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(0.23, 4.97)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0.923</w:t>
            </w:r>
          </w:p>
        </w:tc>
      </w:tr>
      <w:tr w:rsidR="0039179A" w:rsidRPr="0069740D" w:rsidTr="006F0490">
        <w:tc>
          <w:tcPr>
            <w:tcW w:w="2830" w:type="dxa"/>
            <w:vMerge/>
          </w:tcPr>
          <w:p w:rsidR="0039179A" w:rsidRPr="0069740D" w:rsidRDefault="0039179A" w:rsidP="006F0490">
            <w:pPr>
              <w:tabs>
                <w:tab w:val="left" w:pos="1260"/>
              </w:tabs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 &amp; £50,000+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(0.55, 13.78)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0.215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(0.99, 1.02)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0.535</w:t>
            </w:r>
          </w:p>
        </w:tc>
      </w:tr>
      <w:tr w:rsidR="0039179A" w:rsidRPr="0069740D" w:rsidTr="006F0490">
        <w:tc>
          <w:tcPr>
            <w:tcW w:w="2830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Female)</w:t>
            </w:r>
          </w:p>
        </w:tc>
        <w:tc>
          <w:tcPr>
            <w:tcW w:w="2552" w:type="dxa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(0.38, 0.96)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(0.66, 1.02)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39179A" w:rsidRPr="0069740D" w:rsidTr="006F0490">
        <w:tc>
          <w:tcPr>
            <w:tcW w:w="5382" w:type="dxa"/>
            <w:gridSpan w:val="2"/>
          </w:tcPr>
          <w:p w:rsidR="0039179A" w:rsidRPr="0069740D" w:rsidRDefault="0039179A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(0.37, 3.55)</w:t>
            </w:r>
          </w:p>
        </w:tc>
        <w:tc>
          <w:tcPr>
            <w:tcW w:w="1276" w:type="dxa"/>
          </w:tcPr>
          <w:p w:rsidR="0039179A" w:rsidRPr="0069740D" w:rsidRDefault="0039179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0.818</w:t>
            </w:r>
          </w:p>
        </w:tc>
      </w:tr>
    </w:tbl>
    <w:p w:rsidR="0039179A" w:rsidRPr="0069740D" w:rsidRDefault="0039179A" w:rsidP="0039179A">
      <w:pPr>
        <w:tabs>
          <w:tab w:val="left" w:pos="1260"/>
        </w:tabs>
        <w:rPr>
          <w:rFonts w:ascii="Times New Roman" w:hAnsi="Times New Roman" w:cs="Times New Roman"/>
          <w:szCs w:val="24"/>
        </w:rPr>
      </w:pPr>
      <w:r w:rsidRPr="0069740D">
        <w:rPr>
          <w:rFonts w:ascii="Times New Roman" w:hAnsi="Times New Roman" w:cs="Times New Roman"/>
          <w:szCs w:val="24"/>
        </w:rPr>
        <w:t>Pseudo R-squared=0.1471; Log-likelihood chi-square (de</w:t>
      </w:r>
      <w:r w:rsidR="001F432B">
        <w:rPr>
          <w:rFonts w:ascii="Times New Roman" w:hAnsi="Times New Roman" w:cs="Times New Roman"/>
          <w:szCs w:val="24"/>
        </w:rPr>
        <w:t>grees of freedom: 14)= 75.38 (p&lt;</w:t>
      </w:r>
      <w:r w:rsidRPr="0069740D">
        <w:rPr>
          <w:rFonts w:ascii="Times New Roman" w:hAnsi="Times New Roman" w:cs="Times New Roman"/>
          <w:szCs w:val="24"/>
        </w:rPr>
        <w:t>0.000</w:t>
      </w:r>
      <w:r w:rsidR="001F432B">
        <w:rPr>
          <w:rFonts w:ascii="Times New Roman" w:hAnsi="Times New Roman" w:cs="Times New Roman"/>
          <w:szCs w:val="24"/>
        </w:rPr>
        <w:t>1</w:t>
      </w:r>
      <w:r w:rsidRPr="0069740D">
        <w:rPr>
          <w:rFonts w:ascii="Times New Roman" w:hAnsi="Times New Roman" w:cs="Times New Roman"/>
          <w:szCs w:val="24"/>
        </w:rPr>
        <w:t xml:space="preserve">); Number of observations= 374 </w:t>
      </w:r>
    </w:p>
    <w:p w:rsidR="0039179A" w:rsidRPr="0069740D" w:rsidRDefault="0039179A" w:rsidP="0039179A">
      <w:pPr>
        <w:tabs>
          <w:tab w:val="left" w:pos="1260"/>
        </w:tabs>
        <w:rPr>
          <w:rFonts w:ascii="Times New Roman" w:hAnsi="Times New Roman" w:cs="Times New Roman"/>
          <w:sz w:val="20"/>
          <w:szCs w:val="24"/>
        </w:rPr>
      </w:pPr>
      <w:r w:rsidRPr="0069740D">
        <w:rPr>
          <w:rFonts w:ascii="Times New Roman" w:hAnsi="Times New Roman" w:cs="Times New Roman"/>
          <w:sz w:val="20"/>
          <w:szCs w:val="24"/>
        </w:rPr>
        <w:t xml:space="preserve">N.B. This model showed a small increase in terms of the Akaike Information Criterion (AIC), but a substantially higher Bayesian Information Criterion (BIC) to the model without interactions </w:t>
      </w:r>
    </w:p>
    <w:p w:rsidR="0039179A" w:rsidRPr="0069740D" w:rsidRDefault="0039179A" w:rsidP="0039179A">
      <w:pPr>
        <w:tabs>
          <w:tab w:val="left" w:pos="3015"/>
        </w:tabs>
        <w:rPr>
          <w:rFonts w:ascii="Times New Roman" w:hAnsi="Times New Roman" w:cs="Times New Roman"/>
          <w:sz w:val="24"/>
          <w:szCs w:val="24"/>
        </w:rPr>
      </w:pPr>
    </w:p>
    <w:p w:rsidR="001F432B" w:rsidRPr="0069740D" w:rsidRDefault="002628EE" w:rsidP="001F432B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F432B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1F432B" w:rsidRPr="0069740D">
        <w:rPr>
          <w:rFonts w:ascii="Times New Roman" w:hAnsi="Times New Roman" w:cs="Times New Roman"/>
          <w:b/>
          <w:sz w:val="24"/>
          <w:szCs w:val="24"/>
        </w:rPr>
        <w:t>.</w:t>
      </w:r>
      <w:r w:rsidR="001F432B" w:rsidRPr="0069740D">
        <w:rPr>
          <w:rFonts w:ascii="Times New Roman" w:hAnsi="Times New Roman" w:cs="Times New Roman"/>
          <w:sz w:val="24"/>
          <w:szCs w:val="24"/>
        </w:rPr>
        <w:t xml:space="preserve"> Logistic regression predicting healthier option selection, including interactions between availability condition and highest educational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1984"/>
        <w:gridCol w:w="1276"/>
      </w:tblGrid>
      <w:tr w:rsidR="001F432B" w:rsidRPr="0069740D" w:rsidTr="00FA70D6">
        <w:tc>
          <w:tcPr>
            <w:tcW w:w="5382" w:type="dxa"/>
            <w:gridSpan w:val="2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(95% CIs)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1F432B" w:rsidRPr="0069740D" w:rsidTr="00FA70D6">
        <w:trPr>
          <w:trHeight w:val="628"/>
        </w:trPr>
        <w:tc>
          <w:tcPr>
            <w:tcW w:w="2830" w:type="dxa"/>
            <w:vMerge w:val="restart"/>
          </w:tcPr>
          <w:p w:rsidR="001F432B" w:rsidRPr="0069740D" w:rsidRDefault="001F432B" w:rsidP="00FA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Availability condition </w:t>
            </w:r>
          </w:p>
          <w:p w:rsidR="001F432B" w:rsidRPr="0069740D" w:rsidRDefault="001F432B" w:rsidP="00FA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Equal Healthier and Less Healthy)</w:t>
            </w:r>
          </w:p>
        </w:tc>
        <w:tc>
          <w:tcPr>
            <w:tcW w:w="2552" w:type="dxa"/>
          </w:tcPr>
          <w:p w:rsidR="001F432B" w:rsidRPr="0069740D" w:rsidRDefault="001F432B" w:rsidP="00FA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center" w:pos="884"/>
                <w:tab w:val="left" w:pos="1260"/>
                <w:tab w:val="right" w:pos="1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ab/>
              <w:t>0.17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(0.07, 0.38)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432B" w:rsidRPr="0069740D" w:rsidTr="00FA70D6">
        <w:tc>
          <w:tcPr>
            <w:tcW w:w="2830" w:type="dxa"/>
            <w:vMerge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432B" w:rsidRPr="0069740D" w:rsidRDefault="001F432B" w:rsidP="00FA7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(0.79, 3.19)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1F432B" w:rsidRPr="0069740D" w:rsidTr="00FA70D6">
        <w:tc>
          <w:tcPr>
            <w:tcW w:w="2830" w:type="dxa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Lower: Up to GCSE)</w:t>
            </w:r>
          </w:p>
        </w:tc>
        <w:tc>
          <w:tcPr>
            <w:tcW w:w="2552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Higher: Degree or above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(0.26, 1.12)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0.098</w:t>
            </w:r>
          </w:p>
        </w:tc>
      </w:tr>
      <w:tr w:rsidR="001F432B" w:rsidRPr="0069740D" w:rsidTr="00FA70D6">
        <w:tc>
          <w:tcPr>
            <w:tcW w:w="2830" w:type="dxa"/>
            <w:vMerge w:val="restart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Availability condition by Education interactions</w:t>
            </w:r>
          </w:p>
        </w:tc>
        <w:tc>
          <w:tcPr>
            <w:tcW w:w="2552" w:type="dxa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 &amp; Higher Education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:rsidR="001F432B" w:rsidRPr="0069740D" w:rsidRDefault="001F432B" w:rsidP="00FA70D6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(1.31, 12.40)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1F432B" w:rsidRPr="0069740D" w:rsidTr="00FA70D6">
        <w:tc>
          <w:tcPr>
            <w:tcW w:w="2830" w:type="dxa"/>
            <w:vMerge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 &amp; Higher Education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  <w:p w:rsidR="001F432B" w:rsidRPr="0069740D" w:rsidRDefault="001F432B" w:rsidP="00FA70D6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(0.91, 6.83)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1F432B" w:rsidRPr="0069740D" w:rsidTr="00FA70D6">
        <w:tc>
          <w:tcPr>
            <w:tcW w:w="5382" w:type="dxa"/>
            <w:gridSpan w:val="2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(0.99, 1.02)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</w:tr>
      <w:tr w:rsidR="001F432B" w:rsidRPr="0069740D" w:rsidTr="00FA70D6">
        <w:tc>
          <w:tcPr>
            <w:tcW w:w="2830" w:type="dxa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Female)</w:t>
            </w:r>
          </w:p>
        </w:tc>
        <w:tc>
          <w:tcPr>
            <w:tcW w:w="2552" w:type="dxa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(0.39, 0.94)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1F432B" w:rsidRPr="0069740D" w:rsidTr="00FA70D6">
        <w:tc>
          <w:tcPr>
            <w:tcW w:w="5382" w:type="dxa"/>
            <w:gridSpan w:val="2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(0.65, 0.99)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1F432B" w:rsidRPr="0069740D" w:rsidTr="00FA70D6">
        <w:tc>
          <w:tcPr>
            <w:tcW w:w="5382" w:type="dxa"/>
            <w:gridSpan w:val="2"/>
          </w:tcPr>
          <w:p w:rsidR="001F432B" w:rsidRPr="0069740D" w:rsidRDefault="001F432B" w:rsidP="00FA70D6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(0.45, 2.72)</w:t>
            </w:r>
          </w:p>
        </w:tc>
        <w:tc>
          <w:tcPr>
            <w:tcW w:w="1276" w:type="dxa"/>
          </w:tcPr>
          <w:p w:rsidR="001F432B" w:rsidRPr="0069740D" w:rsidRDefault="001F432B" w:rsidP="00FA70D6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0.819</w:t>
            </w:r>
          </w:p>
        </w:tc>
      </w:tr>
    </w:tbl>
    <w:p w:rsidR="001F432B" w:rsidRPr="0069740D" w:rsidRDefault="001F432B" w:rsidP="001F432B">
      <w:pPr>
        <w:tabs>
          <w:tab w:val="left" w:pos="1260"/>
        </w:tabs>
        <w:rPr>
          <w:rFonts w:ascii="Times New Roman" w:hAnsi="Times New Roman" w:cs="Times New Roman"/>
          <w:szCs w:val="24"/>
        </w:rPr>
      </w:pPr>
      <w:r w:rsidRPr="0069740D">
        <w:rPr>
          <w:rFonts w:ascii="Times New Roman" w:hAnsi="Times New Roman" w:cs="Times New Roman"/>
          <w:szCs w:val="24"/>
        </w:rPr>
        <w:t>Pseudo R-squared=0.1385; Log-likelihood chi-square (d</w:t>
      </w:r>
      <w:r>
        <w:rPr>
          <w:rFonts w:ascii="Times New Roman" w:hAnsi="Times New Roman" w:cs="Times New Roman"/>
          <w:szCs w:val="24"/>
        </w:rPr>
        <w:t>egrees of freedom: 8)= 77.80 (p&lt;0.0001</w:t>
      </w:r>
      <w:r w:rsidRPr="0069740D">
        <w:rPr>
          <w:rFonts w:ascii="Times New Roman" w:hAnsi="Times New Roman" w:cs="Times New Roman"/>
          <w:szCs w:val="24"/>
        </w:rPr>
        <w:t xml:space="preserve">); Number of observations= 410 </w:t>
      </w:r>
    </w:p>
    <w:p w:rsidR="001F432B" w:rsidRPr="0069740D" w:rsidRDefault="001F432B" w:rsidP="001F432B">
      <w:pPr>
        <w:tabs>
          <w:tab w:val="left" w:pos="1260"/>
        </w:tabs>
        <w:rPr>
          <w:rFonts w:ascii="Times New Roman" w:hAnsi="Times New Roman" w:cs="Times New Roman"/>
          <w:sz w:val="20"/>
          <w:szCs w:val="24"/>
        </w:rPr>
      </w:pPr>
      <w:r w:rsidRPr="0069740D">
        <w:rPr>
          <w:rFonts w:ascii="Times New Roman" w:hAnsi="Times New Roman" w:cs="Times New Roman"/>
          <w:sz w:val="20"/>
          <w:szCs w:val="24"/>
        </w:rPr>
        <w:t xml:space="preserve">N.B. This model showed little difference in terms of the Akaike Information Criterion (AIC), but a higher Bayesian Information Criterion (BIC) to the model without interactions </w:t>
      </w:r>
    </w:p>
    <w:p w:rsidR="002628EE" w:rsidRDefault="002628EE">
      <w:pPr>
        <w:rPr>
          <w:rFonts w:ascii="Times New Roman" w:hAnsi="Times New Roman" w:cs="Times New Roman"/>
          <w:b/>
          <w:sz w:val="24"/>
          <w:szCs w:val="24"/>
        </w:rPr>
      </w:pPr>
    </w:p>
    <w:p w:rsidR="001F432B" w:rsidRDefault="001F43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628EE" w:rsidRPr="0069740D" w:rsidRDefault="002628EE" w:rsidP="002628EE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6974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69740D">
        <w:rPr>
          <w:rFonts w:ascii="Times New Roman" w:hAnsi="Times New Roman" w:cs="Times New Roman"/>
          <w:b/>
          <w:sz w:val="24"/>
          <w:szCs w:val="24"/>
        </w:rPr>
        <w:t>.</w:t>
      </w:r>
      <w:r w:rsidRPr="0069740D">
        <w:rPr>
          <w:rFonts w:ascii="Times New Roman" w:hAnsi="Times New Roman" w:cs="Times New Roman"/>
          <w:sz w:val="24"/>
          <w:szCs w:val="24"/>
        </w:rPr>
        <w:t xml:space="preserve"> Logistic regression predicting healthier option selection, including </w:t>
      </w:r>
      <w:r>
        <w:rPr>
          <w:rFonts w:ascii="Times New Roman" w:hAnsi="Times New Roman" w:cs="Times New Roman"/>
          <w:sz w:val="24"/>
          <w:szCs w:val="24"/>
        </w:rPr>
        <w:t>response inhibition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276"/>
      </w:tblGrid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</w:p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(95% CIs)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B34725" w:rsidRPr="0069740D" w:rsidTr="006F0490">
        <w:trPr>
          <w:trHeight w:val="671"/>
        </w:trPr>
        <w:tc>
          <w:tcPr>
            <w:tcW w:w="3397" w:type="dxa"/>
            <w:vMerge w:val="restart"/>
          </w:tcPr>
          <w:p w:rsidR="00B34725" w:rsidRPr="0069740D" w:rsidRDefault="00B34725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Availability condition </w:t>
            </w:r>
          </w:p>
          <w:p w:rsidR="00B34725" w:rsidRPr="0069740D" w:rsidRDefault="00B34725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Equal Healthier and Less Healthy)</w:t>
            </w:r>
          </w:p>
        </w:tc>
        <w:tc>
          <w:tcPr>
            <w:tcW w:w="1985" w:type="dxa"/>
          </w:tcPr>
          <w:p w:rsidR="00B34725" w:rsidRPr="0069740D" w:rsidRDefault="00B34725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</w:t>
            </w:r>
          </w:p>
        </w:tc>
        <w:tc>
          <w:tcPr>
            <w:tcW w:w="1984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4725" w:rsidRPr="0069740D" w:rsidRDefault="000302A4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(0.18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1276" w:type="dxa"/>
          </w:tcPr>
          <w:p w:rsidR="00B34725" w:rsidRPr="0069740D" w:rsidRDefault="001F432B" w:rsidP="001F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725" w:rsidRPr="0069740D" w:rsidTr="006F0490">
        <w:tc>
          <w:tcPr>
            <w:tcW w:w="3397" w:type="dxa"/>
            <w:vMerge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34725" w:rsidRPr="0069740D" w:rsidRDefault="00B34725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</w:t>
            </w:r>
          </w:p>
        </w:tc>
        <w:tc>
          <w:tcPr>
            <w:tcW w:w="1984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</w:p>
          <w:p w:rsidR="00B34725" w:rsidRPr="0069740D" w:rsidRDefault="000302A4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(1.45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34725" w:rsidRPr="0069740D" w:rsidRDefault="00B34725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725" w:rsidRPr="0069740D" w:rsidTr="006F0490">
        <w:tc>
          <w:tcPr>
            <w:tcW w:w="3397" w:type="dxa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Lower: Up to GCSE)</w:t>
            </w:r>
          </w:p>
        </w:tc>
        <w:tc>
          <w:tcPr>
            <w:tcW w:w="1985" w:type="dxa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Higher: Degree or above</w:t>
            </w:r>
          </w:p>
        </w:tc>
        <w:tc>
          <w:tcPr>
            <w:tcW w:w="1984" w:type="dxa"/>
          </w:tcPr>
          <w:p w:rsidR="00B34725" w:rsidRPr="0069740D" w:rsidRDefault="000302A4" w:rsidP="006F0490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B34725" w:rsidRPr="0069740D" w:rsidRDefault="000302A4" w:rsidP="000302A4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(0.73, 1.8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0)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.543</w:t>
            </w:r>
          </w:p>
        </w:tc>
      </w:tr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984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(0.99, 1.02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</w:tr>
      <w:tr w:rsidR="00B34725" w:rsidRPr="0069740D" w:rsidTr="006F0490">
        <w:tc>
          <w:tcPr>
            <w:tcW w:w="3397" w:type="dxa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Female)</w:t>
            </w:r>
          </w:p>
        </w:tc>
        <w:tc>
          <w:tcPr>
            <w:tcW w:w="1985" w:type="dxa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  <w:p w:rsidR="00B34725" w:rsidRPr="0069740D" w:rsidRDefault="00B34725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(0.37, 0.9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1984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  <w:p w:rsidR="00B34725" w:rsidRPr="0069740D" w:rsidRDefault="000302A4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(0.64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, 0.9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.029</w:t>
            </w:r>
          </w:p>
        </w:tc>
      </w:tr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Stop-signal reaction time</w:t>
            </w:r>
          </w:p>
        </w:tc>
        <w:tc>
          <w:tcPr>
            <w:tcW w:w="1984" w:type="dxa"/>
          </w:tcPr>
          <w:p w:rsidR="00B34725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(0.9984, 1.0010)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0.653</w:t>
            </w:r>
          </w:p>
        </w:tc>
      </w:tr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Stroop score</w:t>
            </w:r>
          </w:p>
        </w:tc>
        <w:tc>
          <w:tcPr>
            <w:tcW w:w="1984" w:type="dxa"/>
          </w:tcPr>
          <w:p w:rsidR="00B34725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0.9997</w:t>
            </w:r>
          </w:p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(0.9987, 1.0006)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</w:p>
        </w:tc>
      </w:tr>
      <w:tr w:rsidR="00B34725" w:rsidRPr="0069740D" w:rsidTr="006F0490">
        <w:tc>
          <w:tcPr>
            <w:tcW w:w="5382" w:type="dxa"/>
            <w:gridSpan w:val="2"/>
          </w:tcPr>
          <w:p w:rsidR="00B34725" w:rsidRPr="0069740D" w:rsidRDefault="00B34725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</w:tcPr>
          <w:p w:rsidR="00B34725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B34725" w:rsidRPr="0069740D" w:rsidRDefault="000302A4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(0.36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4725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34725" w:rsidRPr="0069740D" w:rsidRDefault="00B34725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.753</w:t>
            </w:r>
          </w:p>
        </w:tc>
      </w:tr>
    </w:tbl>
    <w:p w:rsidR="005B540A" w:rsidRDefault="000302A4" w:rsidP="000302A4">
      <w:pPr>
        <w:tabs>
          <w:tab w:val="left" w:pos="126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Pseudo R-squared=0.1298</w:t>
      </w:r>
      <w:r w:rsidRPr="0069740D">
        <w:rPr>
          <w:rFonts w:ascii="Times New Roman" w:hAnsi="Times New Roman" w:cs="Times New Roman"/>
          <w:szCs w:val="24"/>
        </w:rPr>
        <w:t>; Log-likelihood ch</w:t>
      </w:r>
      <w:r>
        <w:rPr>
          <w:rFonts w:ascii="Times New Roman" w:hAnsi="Times New Roman" w:cs="Times New Roman"/>
          <w:szCs w:val="24"/>
        </w:rPr>
        <w:t>i-square (degrees of freedom: 8</w:t>
      </w:r>
      <w:r w:rsidRPr="0069740D">
        <w:rPr>
          <w:rFonts w:ascii="Times New Roman" w:hAnsi="Times New Roman" w:cs="Times New Roman"/>
          <w:szCs w:val="24"/>
        </w:rPr>
        <w:t>)= 7</w:t>
      </w:r>
      <w:r>
        <w:rPr>
          <w:rFonts w:ascii="Times New Roman" w:hAnsi="Times New Roman" w:cs="Times New Roman"/>
          <w:szCs w:val="24"/>
        </w:rPr>
        <w:t>1.95</w:t>
      </w:r>
      <w:r w:rsidR="001F432B">
        <w:rPr>
          <w:rFonts w:ascii="Times New Roman" w:hAnsi="Times New Roman" w:cs="Times New Roman"/>
          <w:szCs w:val="24"/>
        </w:rPr>
        <w:t xml:space="preserve"> (p&lt;0</w:t>
      </w:r>
      <w:r w:rsidRPr="0069740D">
        <w:rPr>
          <w:rFonts w:ascii="Times New Roman" w:hAnsi="Times New Roman" w:cs="Times New Roman"/>
          <w:szCs w:val="24"/>
        </w:rPr>
        <w:t>.00</w:t>
      </w:r>
      <w:r w:rsidR="001F432B">
        <w:rPr>
          <w:rFonts w:ascii="Times New Roman" w:hAnsi="Times New Roman" w:cs="Times New Roman"/>
          <w:szCs w:val="24"/>
        </w:rPr>
        <w:t>01</w:t>
      </w:r>
      <w:r>
        <w:rPr>
          <w:rFonts w:ascii="Times New Roman" w:hAnsi="Times New Roman" w:cs="Times New Roman"/>
          <w:szCs w:val="24"/>
        </w:rPr>
        <w:t>); Number of observations= 405</w:t>
      </w:r>
      <w:r w:rsidRPr="0069740D">
        <w:rPr>
          <w:rFonts w:ascii="Times New Roman" w:hAnsi="Times New Roman" w:cs="Times New Roman"/>
          <w:szCs w:val="24"/>
        </w:rPr>
        <w:t xml:space="preserve"> </w:t>
      </w:r>
      <w:r w:rsidR="001355B6">
        <w:rPr>
          <w:rFonts w:ascii="Times New Roman" w:hAnsi="Times New Roman" w:cs="Times New Roman"/>
          <w:szCs w:val="24"/>
        </w:rPr>
        <w:t>[</w:t>
      </w:r>
      <w:r w:rsidR="005B540A">
        <w:rPr>
          <w:rFonts w:ascii="Times New Roman" w:hAnsi="Times New Roman" w:cs="Times New Roman"/>
          <w:szCs w:val="24"/>
        </w:rPr>
        <w:t>Three participants had missing values for SSRT and six for Stroop scores</w:t>
      </w:r>
      <w:r w:rsidR="001355B6">
        <w:rPr>
          <w:rFonts w:ascii="Times New Roman" w:hAnsi="Times New Roman" w:cs="Times New Roman"/>
          <w:szCs w:val="24"/>
        </w:rPr>
        <w:t>]</w:t>
      </w:r>
    </w:p>
    <w:p w:rsidR="005B540A" w:rsidRPr="0069740D" w:rsidRDefault="005B540A" w:rsidP="000302A4">
      <w:pPr>
        <w:tabs>
          <w:tab w:val="left" w:pos="1260"/>
        </w:tabs>
        <w:rPr>
          <w:rFonts w:ascii="Times New Roman" w:hAnsi="Times New Roman" w:cs="Times New Roman"/>
          <w:szCs w:val="24"/>
        </w:rPr>
      </w:pPr>
    </w:p>
    <w:p w:rsidR="000302A4" w:rsidRPr="0069740D" w:rsidRDefault="000302A4" w:rsidP="000302A4">
      <w:pPr>
        <w:tabs>
          <w:tab w:val="left" w:pos="1260"/>
        </w:tabs>
        <w:rPr>
          <w:rFonts w:ascii="Times New Roman" w:hAnsi="Times New Roman" w:cs="Times New Roman"/>
          <w:sz w:val="20"/>
          <w:szCs w:val="24"/>
        </w:rPr>
      </w:pPr>
      <w:r w:rsidRPr="0069740D">
        <w:rPr>
          <w:rFonts w:ascii="Times New Roman" w:hAnsi="Times New Roman" w:cs="Times New Roman"/>
          <w:sz w:val="20"/>
          <w:szCs w:val="24"/>
        </w:rPr>
        <w:t xml:space="preserve">N.B. This model </w:t>
      </w:r>
      <w:r>
        <w:rPr>
          <w:rFonts w:ascii="Times New Roman" w:hAnsi="Times New Roman" w:cs="Times New Roman"/>
          <w:sz w:val="20"/>
          <w:szCs w:val="24"/>
        </w:rPr>
        <w:t>had higher</w:t>
      </w:r>
      <w:r w:rsidRPr="0069740D">
        <w:rPr>
          <w:rFonts w:ascii="Times New Roman" w:hAnsi="Times New Roman" w:cs="Times New Roman"/>
          <w:sz w:val="20"/>
          <w:szCs w:val="24"/>
        </w:rPr>
        <w:t xml:space="preserve"> Aka</w:t>
      </w:r>
      <w:r>
        <w:rPr>
          <w:rFonts w:ascii="Times New Roman" w:hAnsi="Times New Roman" w:cs="Times New Roman"/>
          <w:sz w:val="20"/>
          <w:szCs w:val="24"/>
        </w:rPr>
        <w:t>ike Information Criterion (AIC)</w:t>
      </w:r>
      <w:r w:rsidRPr="0069740D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and</w:t>
      </w:r>
      <w:r w:rsidRPr="0069740D">
        <w:rPr>
          <w:rFonts w:ascii="Times New Roman" w:hAnsi="Times New Roman" w:cs="Times New Roman"/>
          <w:sz w:val="20"/>
          <w:szCs w:val="24"/>
        </w:rPr>
        <w:t xml:space="preserve"> Bayesian Information Criterion (BIC) to the model without </w:t>
      </w:r>
      <w:r>
        <w:rPr>
          <w:rFonts w:ascii="Times New Roman" w:hAnsi="Times New Roman" w:cs="Times New Roman"/>
          <w:sz w:val="20"/>
          <w:szCs w:val="24"/>
        </w:rPr>
        <w:t>response inhibition variables</w:t>
      </w:r>
    </w:p>
    <w:p w:rsidR="002628EE" w:rsidRDefault="002628EE" w:rsidP="002628EE">
      <w:pPr>
        <w:tabs>
          <w:tab w:val="left" w:pos="1890"/>
        </w:tabs>
        <w:rPr>
          <w:rFonts w:ascii="Times New Roman" w:hAnsi="Times New Roman" w:cs="Times New Roman"/>
          <w:b/>
          <w:sz w:val="24"/>
          <w:szCs w:val="24"/>
        </w:rPr>
      </w:pPr>
    </w:p>
    <w:p w:rsidR="000302A4" w:rsidRDefault="000302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9179A" w:rsidRDefault="002628EE" w:rsidP="002628EE">
      <w:pPr>
        <w:tabs>
          <w:tab w:val="left" w:pos="18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S5</w:t>
      </w:r>
      <w:r w:rsidRPr="0069740D">
        <w:rPr>
          <w:rFonts w:ascii="Times New Roman" w:hAnsi="Times New Roman" w:cs="Times New Roman"/>
          <w:b/>
          <w:sz w:val="24"/>
          <w:szCs w:val="24"/>
        </w:rPr>
        <w:t>.</w:t>
      </w:r>
      <w:r w:rsidRPr="0069740D">
        <w:rPr>
          <w:rFonts w:ascii="Times New Roman" w:hAnsi="Times New Roman" w:cs="Times New Roman"/>
          <w:sz w:val="24"/>
          <w:szCs w:val="24"/>
        </w:rPr>
        <w:t xml:space="preserve"> Logistic regression predicting healthier option selection, including </w:t>
      </w:r>
      <w:r>
        <w:rPr>
          <w:rFonts w:ascii="Times New Roman" w:hAnsi="Times New Roman" w:cs="Times New Roman"/>
          <w:sz w:val="24"/>
          <w:szCs w:val="24"/>
        </w:rPr>
        <w:t xml:space="preserve">food appeal variables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1"/>
        <w:gridCol w:w="706"/>
        <w:gridCol w:w="1985"/>
        <w:gridCol w:w="1984"/>
        <w:gridCol w:w="1276"/>
      </w:tblGrid>
      <w:tr w:rsidR="000302A4" w:rsidRPr="0069740D" w:rsidTr="006F0490">
        <w:tc>
          <w:tcPr>
            <w:tcW w:w="5382" w:type="dxa"/>
            <w:gridSpan w:val="3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302A4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Odds Ratio</w:t>
            </w:r>
          </w:p>
          <w:p w:rsidR="000302A4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(95% CIs)</w:t>
            </w:r>
          </w:p>
        </w:tc>
        <w:tc>
          <w:tcPr>
            <w:tcW w:w="1276" w:type="dxa"/>
          </w:tcPr>
          <w:p w:rsidR="000302A4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0302A4" w:rsidRPr="0069740D" w:rsidTr="006F0490">
        <w:trPr>
          <w:trHeight w:val="671"/>
        </w:trPr>
        <w:tc>
          <w:tcPr>
            <w:tcW w:w="3397" w:type="dxa"/>
            <w:gridSpan w:val="2"/>
            <w:vMerge w:val="restart"/>
          </w:tcPr>
          <w:p w:rsidR="000302A4" w:rsidRPr="0069740D" w:rsidRDefault="000302A4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Availability condition </w:t>
            </w:r>
          </w:p>
          <w:p w:rsidR="000302A4" w:rsidRPr="0069740D" w:rsidRDefault="000302A4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Equal Healthier and Less Healthy)</w:t>
            </w:r>
          </w:p>
        </w:tc>
        <w:tc>
          <w:tcPr>
            <w:tcW w:w="1985" w:type="dxa"/>
          </w:tcPr>
          <w:p w:rsidR="000302A4" w:rsidRPr="0069740D" w:rsidRDefault="000302A4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Less Healthy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  <w:p w:rsidR="000302A4" w:rsidRPr="0069740D" w:rsidRDefault="000302A4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(0.1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1F432B" w:rsidP="001F4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2A4" w:rsidRPr="0069740D" w:rsidTr="006F0490">
        <w:tc>
          <w:tcPr>
            <w:tcW w:w="3397" w:type="dxa"/>
            <w:gridSpan w:val="2"/>
            <w:vMerge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302A4" w:rsidRPr="0069740D" w:rsidRDefault="000302A4" w:rsidP="006F0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Increased Healthier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0302A4" w:rsidRPr="0069740D" w:rsidRDefault="005B540A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(1.16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0302A4" w:rsidRPr="0069740D" w:rsidTr="006F0490">
        <w:tc>
          <w:tcPr>
            <w:tcW w:w="3397" w:type="dxa"/>
            <w:gridSpan w:val="2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</w:p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Lower: Up to GCSE)</w:t>
            </w:r>
          </w:p>
        </w:tc>
        <w:tc>
          <w:tcPr>
            <w:tcW w:w="1985" w:type="dxa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Higher: Degree or above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  <w:p w:rsidR="000302A4" w:rsidRPr="0069740D" w:rsidRDefault="000302A4" w:rsidP="005B540A">
            <w:pPr>
              <w:tabs>
                <w:tab w:val="left" w:pos="1005"/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0302A4" w:rsidRPr="0069740D" w:rsidTr="006F0490">
        <w:tc>
          <w:tcPr>
            <w:tcW w:w="5382" w:type="dxa"/>
            <w:gridSpan w:val="3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(0.97, 1.01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0.398</w:t>
            </w:r>
          </w:p>
        </w:tc>
      </w:tr>
      <w:tr w:rsidR="000302A4" w:rsidRPr="0069740D" w:rsidTr="006F0490">
        <w:tc>
          <w:tcPr>
            <w:tcW w:w="3397" w:type="dxa"/>
            <w:gridSpan w:val="2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Gender </w:t>
            </w:r>
          </w:p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ref:</w:t>
            </w: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40D">
              <w:rPr>
                <w:rFonts w:ascii="Times New Roman" w:hAnsi="Times New Roman" w:cs="Times New Roman"/>
                <w:i/>
                <w:sz w:val="24"/>
                <w:szCs w:val="24"/>
              </w:rPr>
              <w:t>Female)</w:t>
            </w:r>
          </w:p>
        </w:tc>
        <w:tc>
          <w:tcPr>
            <w:tcW w:w="1985" w:type="dxa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  <w:p w:rsidR="000302A4" w:rsidRPr="0069740D" w:rsidRDefault="005B540A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(0.36, 1.02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0302A4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.062</w:t>
            </w:r>
          </w:p>
        </w:tc>
      </w:tr>
      <w:tr w:rsidR="000302A4" w:rsidRPr="0069740D" w:rsidTr="006F0490">
        <w:tc>
          <w:tcPr>
            <w:tcW w:w="5382" w:type="dxa"/>
            <w:gridSpan w:val="3"/>
          </w:tcPr>
          <w:p w:rsidR="000302A4" w:rsidRPr="0069740D" w:rsidRDefault="000302A4" w:rsidP="006F0490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1984" w:type="dxa"/>
          </w:tcPr>
          <w:p w:rsidR="000302A4" w:rsidRPr="0069740D" w:rsidRDefault="005B540A" w:rsidP="006F0490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  <w:p w:rsidR="000302A4" w:rsidRPr="0069740D" w:rsidRDefault="005B540A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(0.69, 1.12</w:t>
            </w:r>
            <w:r w:rsidR="000302A4" w:rsidRPr="006974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302A4" w:rsidRPr="0069740D" w:rsidRDefault="000302A4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B540A">
              <w:rPr>
                <w:rFonts w:ascii="Times New Roman" w:hAnsi="Times New Roman" w:cs="Times New Roman"/>
                <w:sz w:val="24"/>
                <w:szCs w:val="24"/>
              </w:rPr>
              <w:t>.283</w:t>
            </w:r>
          </w:p>
        </w:tc>
      </w:tr>
      <w:tr w:rsidR="000302A4" w:rsidRPr="0069740D" w:rsidTr="00AA5BFE">
        <w:tc>
          <w:tcPr>
            <w:tcW w:w="2691" w:type="dxa"/>
            <w:vMerge w:val="restart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Explicit: enjoyment ratings</w:t>
            </w:r>
          </w:p>
        </w:tc>
        <w:tc>
          <w:tcPr>
            <w:tcW w:w="2691" w:type="dxa"/>
            <w:gridSpan w:val="2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Healthier food</w:t>
            </w:r>
          </w:p>
        </w:tc>
        <w:tc>
          <w:tcPr>
            <w:tcW w:w="1984" w:type="dxa"/>
          </w:tcPr>
          <w:p w:rsidR="000302A4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  <w:p w:rsidR="005B540A" w:rsidRPr="0069740D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(1.97, 3.95)</w:t>
            </w:r>
          </w:p>
        </w:tc>
        <w:tc>
          <w:tcPr>
            <w:tcW w:w="1276" w:type="dxa"/>
          </w:tcPr>
          <w:p w:rsidR="000302A4" w:rsidRPr="0069740D" w:rsidRDefault="001F432B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302A4" w:rsidRPr="0069740D" w:rsidTr="008B33D1">
        <w:tc>
          <w:tcPr>
            <w:tcW w:w="2691" w:type="dxa"/>
            <w:vMerge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Less healthy food</w:t>
            </w:r>
          </w:p>
        </w:tc>
        <w:tc>
          <w:tcPr>
            <w:tcW w:w="1984" w:type="dxa"/>
          </w:tcPr>
          <w:p w:rsidR="000302A4" w:rsidRDefault="005B540A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  <w:p w:rsidR="005B540A" w:rsidRPr="0069740D" w:rsidRDefault="005B540A" w:rsidP="005B540A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(0.23, 0.44)</w:t>
            </w:r>
          </w:p>
        </w:tc>
        <w:tc>
          <w:tcPr>
            <w:tcW w:w="1276" w:type="dxa"/>
          </w:tcPr>
          <w:p w:rsidR="000302A4" w:rsidRPr="0069740D" w:rsidRDefault="001F432B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302A4" w:rsidRPr="0069740D" w:rsidTr="001A6DC7">
        <w:tc>
          <w:tcPr>
            <w:tcW w:w="2691" w:type="dxa"/>
            <w:vMerge w:val="restart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Implicit: IAT scores</w:t>
            </w:r>
          </w:p>
        </w:tc>
        <w:tc>
          <w:tcPr>
            <w:tcW w:w="2691" w:type="dxa"/>
            <w:gridSpan w:val="2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Healthier food</w:t>
            </w:r>
          </w:p>
        </w:tc>
        <w:tc>
          <w:tcPr>
            <w:tcW w:w="1984" w:type="dxa"/>
          </w:tcPr>
          <w:p w:rsidR="000302A4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  <w:p w:rsidR="005B540A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(0.40, 1.11)</w:t>
            </w:r>
          </w:p>
        </w:tc>
        <w:tc>
          <w:tcPr>
            <w:tcW w:w="1276" w:type="dxa"/>
          </w:tcPr>
          <w:p w:rsidR="000302A4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</w:tr>
      <w:tr w:rsidR="000302A4" w:rsidRPr="0069740D" w:rsidTr="00EF43F0">
        <w:tc>
          <w:tcPr>
            <w:tcW w:w="2691" w:type="dxa"/>
            <w:vMerge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gridSpan w:val="2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Less healthy food</w:t>
            </w:r>
          </w:p>
        </w:tc>
        <w:tc>
          <w:tcPr>
            <w:tcW w:w="1984" w:type="dxa"/>
          </w:tcPr>
          <w:p w:rsidR="000302A4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  <w:p w:rsidR="005B540A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(0.47, 1.29)</w:t>
            </w:r>
          </w:p>
        </w:tc>
        <w:tc>
          <w:tcPr>
            <w:tcW w:w="1276" w:type="dxa"/>
          </w:tcPr>
          <w:p w:rsidR="000302A4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</w:tr>
      <w:tr w:rsidR="000302A4" w:rsidRPr="0069740D" w:rsidTr="006F0490">
        <w:tc>
          <w:tcPr>
            <w:tcW w:w="5382" w:type="dxa"/>
            <w:gridSpan w:val="3"/>
          </w:tcPr>
          <w:p w:rsidR="000302A4" w:rsidRPr="0069740D" w:rsidRDefault="000302A4" w:rsidP="000302A4">
            <w:pPr>
              <w:tabs>
                <w:tab w:val="left" w:pos="3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9740D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4" w:type="dxa"/>
          </w:tcPr>
          <w:p w:rsidR="000302A4" w:rsidRDefault="005B540A" w:rsidP="005B540A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  <w:p w:rsidR="005B540A" w:rsidRPr="0069740D" w:rsidRDefault="005B540A" w:rsidP="005B540A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(1.32, 12.38)</w:t>
            </w:r>
          </w:p>
        </w:tc>
        <w:tc>
          <w:tcPr>
            <w:tcW w:w="1276" w:type="dxa"/>
          </w:tcPr>
          <w:p w:rsidR="000302A4" w:rsidRPr="0069740D" w:rsidRDefault="005B540A" w:rsidP="000302A4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</w:tbl>
    <w:p w:rsidR="005B540A" w:rsidRDefault="005B540A" w:rsidP="005B540A">
      <w:pPr>
        <w:tabs>
          <w:tab w:val="left" w:pos="126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Pseudo R-squared=0.2884</w:t>
      </w:r>
      <w:r w:rsidR="000302A4" w:rsidRPr="0069740D">
        <w:rPr>
          <w:rFonts w:ascii="Times New Roman" w:hAnsi="Times New Roman" w:cs="Times New Roman"/>
          <w:szCs w:val="24"/>
        </w:rPr>
        <w:t>; Log-likelihood ch</w:t>
      </w:r>
      <w:r>
        <w:rPr>
          <w:rFonts w:ascii="Times New Roman" w:hAnsi="Times New Roman" w:cs="Times New Roman"/>
          <w:szCs w:val="24"/>
        </w:rPr>
        <w:t>i-square (degrees of freedom: 10)= 146.53</w:t>
      </w:r>
      <w:r w:rsidR="001F432B">
        <w:rPr>
          <w:rFonts w:ascii="Times New Roman" w:hAnsi="Times New Roman" w:cs="Times New Roman"/>
          <w:szCs w:val="24"/>
        </w:rPr>
        <w:t xml:space="preserve"> (p&lt;0</w:t>
      </w:r>
      <w:r w:rsidR="000302A4" w:rsidRPr="0069740D">
        <w:rPr>
          <w:rFonts w:ascii="Times New Roman" w:hAnsi="Times New Roman" w:cs="Times New Roman"/>
          <w:szCs w:val="24"/>
        </w:rPr>
        <w:t>.00</w:t>
      </w:r>
      <w:r>
        <w:rPr>
          <w:rFonts w:ascii="Times New Roman" w:hAnsi="Times New Roman" w:cs="Times New Roman"/>
          <w:szCs w:val="24"/>
        </w:rPr>
        <w:t>0</w:t>
      </w:r>
      <w:r w:rsidR="001F432B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); Number of observations= 370</w:t>
      </w:r>
      <w:r w:rsidR="000302A4" w:rsidRPr="0069740D">
        <w:rPr>
          <w:rFonts w:ascii="Times New Roman" w:hAnsi="Times New Roman" w:cs="Times New Roman"/>
          <w:szCs w:val="24"/>
        </w:rPr>
        <w:t xml:space="preserve"> </w:t>
      </w:r>
      <w:r w:rsidR="001355B6">
        <w:rPr>
          <w:rFonts w:ascii="Times New Roman" w:hAnsi="Times New Roman" w:cs="Times New Roman"/>
          <w:szCs w:val="24"/>
        </w:rPr>
        <w:t>[</w:t>
      </w:r>
      <w:r>
        <w:rPr>
          <w:rFonts w:ascii="Times New Roman" w:hAnsi="Times New Roman" w:cs="Times New Roman"/>
          <w:szCs w:val="24"/>
        </w:rPr>
        <w:t>Two participants had missing values for both explicit food appeal variables, 17 for healthier IAT score and 39 for less healthy IAT score</w:t>
      </w:r>
      <w:r w:rsidR="001355B6">
        <w:rPr>
          <w:rFonts w:ascii="Times New Roman" w:hAnsi="Times New Roman" w:cs="Times New Roman"/>
          <w:szCs w:val="24"/>
        </w:rPr>
        <w:t>]</w:t>
      </w:r>
    </w:p>
    <w:p w:rsidR="005B540A" w:rsidRPr="0069740D" w:rsidRDefault="005B540A" w:rsidP="000302A4">
      <w:pPr>
        <w:tabs>
          <w:tab w:val="left" w:pos="1260"/>
        </w:tabs>
        <w:rPr>
          <w:rFonts w:ascii="Times New Roman" w:hAnsi="Times New Roman" w:cs="Times New Roman"/>
          <w:szCs w:val="24"/>
        </w:rPr>
      </w:pPr>
    </w:p>
    <w:p w:rsidR="000302A4" w:rsidRPr="0069740D" w:rsidRDefault="000302A4" w:rsidP="000302A4">
      <w:pPr>
        <w:tabs>
          <w:tab w:val="left" w:pos="1260"/>
        </w:tabs>
        <w:rPr>
          <w:rFonts w:ascii="Times New Roman" w:hAnsi="Times New Roman" w:cs="Times New Roman"/>
          <w:sz w:val="20"/>
          <w:szCs w:val="24"/>
        </w:rPr>
      </w:pPr>
      <w:r w:rsidRPr="0069740D">
        <w:rPr>
          <w:rFonts w:ascii="Times New Roman" w:hAnsi="Times New Roman" w:cs="Times New Roman"/>
          <w:sz w:val="20"/>
          <w:szCs w:val="24"/>
        </w:rPr>
        <w:t xml:space="preserve">N.B. This model </w:t>
      </w:r>
      <w:r>
        <w:rPr>
          <w:rFonts w:ascii="Times New Roman" w:hAnsi="Times New Roman" w:cs="Times New Roman"/>
          <w:sz w:val="20"/>
          <w:szCs w:val="24"/>
        </w:rPr>
        <w:t>had</w:t>
      </w:r>
      <w:r w:rsidR="005B540A">
        <w:rPr>
          <w:rFonts w:ascii="Times New Roman" w:hAnsi="Times New Roman" w:cs="Times New Roman"/>
          <w:sz w:val="20"/>
          <w:szCs w:val="24"/>
        </w:rPr>
        <w:t xml:space="preserve"> low</w:t>
      </w:r>
      <w:r>
        <w:rPr>
          <w:rFonts w:ascii="Times New Roman" w:hAnsi="Times New Roman" w:cs="Times New Roman"/>
          <w:sz w:val="20"/>
          <w:szCs w:val="24"/>
        </w:rPr>
        <w:t>er</w:t>
      </w:r>
      <w:r w:rsidRPr="0069740D">
        <w:rPr>
          <w:rFonts w:ascii="Times New Roman" w:hAnsi="Times New Roman" w:cs="Times New Roman"/>
          <w:sz w:val="20"/>
          <w:szCs w:val="24"/>
        </w:rPr>
        <w:t xml:space="preserve"> Aka</w:t>
      </w:r>
      <w:r>
        <w:rPr>
          <w:rFonts w:ascii="Times New Roman" w:hAnsi="Times New Roman" w:cs="Times New Roman"/>
          <w:sz w:val="20"/>
          <w:szCs w:val="24"/>
        </w:rPr>
        <w:t>ike Information Criterion (AIC)</w:t>
      </w:r>
      <w:r w:rsidRPr="0069740D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and</w:t>
      </w:r>
      <w:r w:rsidRPr="0069740D">
        <w:rPr>
          <w:rFonts w:ascii="Times New Roman" w:hAnsi="Times New Roman" w:cs="Times New Roman"/>
          <w:sz w:val="20"/>
          <w:szCs w:val="24"/>
        </w:rPr>
        <w:t xml:space="preserve"> Bayesian Information Criterion (BIC) to the model without </w:t>
      </w:r>
      <w:r w:rsidR="005B540A">
        <w:rPr>
          <w:rFonts w:ascii="Times New Roman" w:hAnsi="Times New Roman" w:cs="Times New Roman"/>
          <w:sz w:val="20"/>
          <w:szCs w:val="24"/>
        </w:rPr>
        <w:t>food appeal</w:t>
      </w:r>
      <w:r>
        <w:rPr>
          <w:rFonts w:ascii="Times New Roman" w:hAnsi="Times New Roman" w:cs="Times New Roman"/>
          <w:sz w:val="20"/>
          <w:szCs w:val="24"/>
        </w:rPr>
        <w:t xml:space="preserve"> variables</w:t>
      </w:r>
    </w:p>
    <w:p w:rsidR="000302A4" w:rsidRPr="0039179A" w:rsidRDefault="000302A4" w:rsidP="002628EE">
      <w:pPr>
        <w:tabs>
          <w:tab w:val="left" w:pos="189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302A4" w:rsidRPr="00391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9A"/>
    <w:rsid w:val="000302A4"/>
    <w:rsid w:val="001355B6"/>
    <w:rsid w:val="001F432B"/>
    <w:rsid w:val="002628EE"/>
    <w:rsid w:val="0039179A"/>
    <w:rsid w:val="004D7135"/>
    <w:rsid w:val="004E48C6"/>
    <w:rsid w:val="005B540A"/>
    <w:rsid w:val="00B34725"/>
    <w:rsid w:val="00C554EB"/>
    <w:rsid w:val="00F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D11256-25C5-4C54-B97A-AC804EDE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43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32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32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Clinical School Computing Service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Pechey</dc:creator>
  <cp:keywords/>
  <dc:description/>
  <cp:lastModifiedBy>Rachel Pechey</cp:lastModifiedBy>
  <cp:revision>8</cp:revision>
  <dcterms:created xsi:type="dcterms:W3CDTF">2019-09-30T14:31:00Z</dcterms:created>
  <dcterms:modified xsi:type="dcterms:W3CDTF">2020-01-14T10:59:00Z</dcterms:modified>
</cp:coreProperties>
</file>