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6D" w:rsidRPr="003B1FC7" w:rsidRDefault="00FD066D" w:rsidP="00FD066D">
      <w:pPr>
        <w:rPr>
          <w:rFonts w:ascii="Arial" w:hAnsi="Arial" w:cs="Arial"/>
          <w:color w:val="auto"/>
          <w:sz w:val="24"/>
          <w:szCs w:val="24"/>
        </w:rPr>
      </w:pP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Additional file </w:t>
      </w:r>
      <w:r w:rsidRPr="002E16D3">
        <w:rPr>
          <w:rFonts w:ascii="Arial" w:hAnsi="Arial" w:cs="Arial"/>
          <w:color w:val="auto"/>
          <w:sz w:val="24"/>
          <w:szCs w:val="24"/>
        </w:rPr>
        <w:t>1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2E16D3">
        <w:rPr>
          <w:rFonts w:ascii="Arial" w:hAnsi="Arial" w:cs="Arial"/>
          <w:color w:val="auto"/>
          <w:sz w:val="24"/>
          <w:szCs w:val="24"/>
        </w:rPr>
        <w:t>Links between the Theoretical Domains and B</w:t>
      </w:r>
      <w:r>
        <w:rPr>
          <w:rFonts w:ascii="Arial" w:hAnsi="Arial" w:cs="Arial"/>
          <w:color w:val="auto"/>
          <w:sz w:val="24"/>
          <w:szCs w:val="24"/>
        </w:rPr>
        <w:t>ehavior</w:t>
      </w:r>
      <w:r w:rsidRPr="002E16D3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C</w:t>
      </w:r>
      <w:r w:rsidRPr="002E16D3">
        <w:rPr>
          <w:rFonts w:ascii="Arial" w:hAnsi="Arial" w:cs="Arial"/>
          <w:color w:val="auto"/>
          <w:sz w:val="24"/>
          <w:szCs w:val="24"/>
        </w:rPr>
        <w:t>hange Technique</w:t>
      </w:r>
      <w:r>
        <w:rPr>
          <w:rFonts w:ascii="Arial" w:hAnsi="Arial" w:cs="Arial"/>
          <w:color w:val="auto"/>
          <w:sz w:val="24"/>
          <w:szCs w:val="24"/>
        </w:rPr>
        <w:t xml:space="preserve"> (version 1) used in the current research project.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6946"/>
        <w:gridCol w:w="142"/>
      </w:tblGrid>
      <w:tr w:rsidR="00FD066D" w:rsidRPr="002E16D3" w:rsidTr="00245A77">
        <w:trPr>
          <w:gridAfter w:val="1"/>
          <w:wAfter w:w="142" w:type="dxa"/>
          <w:trHeight w:val="236"/>
        </w:trPr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TDF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  <w:t xml:space="preserve"> </w:t>
            </w:r>
            <w:proofErr w:type="spellStart"/>
            <w:r w:rsidRPr="002E16D3"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  <w:t>Domain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</w:pPr>
            <w:r w:rsidRPr="00E32A51"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  <w:t xml:space="preserve">Behavior Change </w:t>
            </w:r>
            <w:proofErr w:type="spellStart"/>
            <w:r w:rsidRPr="00E32A51">
              <w:rPr>
                <w:rFonts w:ascii="Arial" w:hAnsi="Arial" w:cs="Arial"/>
                <w:color w:val="auto"/>
                <w:sz w:val="24"/>
                <w:szCs w:val="24"/>
                <w:u w:val="single"/>
                <w:lang w:eastAsia="en-GB"/>
              </w:rPr>
              <w:t>Technique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vertAlign w:val="superscript"/>
                <w:lang w:eastAsia="en-GB"/>
              </w:rPr>
              <w:t>b</w:t>
            </w:r>
            <w:proofErr w:type="spellEnd"/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Intentions/ Goals</w:t>
            </w:r>
          </w:p>
        </w:tc>
        <w:tc>
          <w:tcPr>
            <w:tcW w:w="708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1. Goals and Planning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1.1. Goal setting (b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1.2. Problem solving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1.3. Goal setting (outcome)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1.4. Action planning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1.5 Review behavior goal(s)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1.6. Discrepancy between current behavior and goal(s)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1.7. Review outcome goal(s)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1.8. Behavioral contract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1.9. Commitment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Knowledge/ 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al regulation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2. Feedback and monitoring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2.1 Monitoring of behavior by others without feedback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2.2. Feedback on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2.3. Self-monitoring of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2.4. Self-monitoring of outcome(s) of 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2.5. Monitoring of outcome(s) of 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 without feedback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2.6. Biofeedback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2.7. Feedback on outcome(s) of 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Social Influence / Emotions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3. Social Support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3.1. Social support (unspecified)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3.2. Social support (practical)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3.3. Social support (emotional)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Knowledge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4. Shaping knowledge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4.1. Instructions on how to perform the b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4.2. Information about antecedents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4.3. Re-attribution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4.4. Behavioral experiments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Knowledge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/Emotions/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Beliefs about consequences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lastRenderedPageBreak/>
              <w:t>5. Natural consequences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5.1. Information about health consequences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5.2. Salience of consequences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5.3. Information about social and environmental consequences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5.4. Monitoring of emotional consequences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5.5. Anticipated regret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5.6. Information about emotional consequences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Social Influences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6. Comparison of b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6.1. Demonstration of the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6.2. Social comparison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6.3. Information about others' approval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Environmental context and resources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7. Associations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7.1. Prompts/cues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7.2. Cue signalling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7.3. Reduce prompts/cues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7.4. Remove access to the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7.5. Remove aversive stimulus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7.6. Satiation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7.7. Exposure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7.8. Associative learning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Skills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8. Repetition and substitution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8.1. Behavioral practice/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rehearsal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8.2. Behavioral substitution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8.3. Habit formation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8.4. Habit reversal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8.5. Overcorrection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8.6. Generalization of target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8.7. Graded tasks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Beliefs about consequences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9. Comparison of outcomes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9.1. Credible source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9.2. Pros and cons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9.3. Comparative imagining of future outcomes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Reinforcement / Beliefs about Consequences/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</w:rPr>
              <w:t xml:space="preserve">Social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Influences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lastRenderedPageBreak/>
              <w:t xml:space="preserve">10. Reward and threat 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10.1. Material incentive (behavior)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10.2. Material reward (behavior)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10.3. Non-specific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10.4. Social reward 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10.5. Social incentive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10.6. Non-specific incentive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10.7. Self-incentive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10.8. Incentive (outcome)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10.9. Self-reward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10.10. Reward (outcome)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10.11. Future punishment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Emotions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FD06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2E16D3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Regulation</w:t>
            </w:r>
          </w:p>
          <w:p w:rsidR="00FD066D" w:rsidRPr="002E16D3" w:rsidRDefault="00FD066D" w:rsidP="00245A77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11.1. Pharmacological support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11.2. Reduce negative emotions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11.3. Conserving mental resources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11.4. Paradoxical instructions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Environmental context and resources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12. Antecedents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12.1 Restructuring the physical environment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12.2. Restructuring the social environment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12.3. Avoidance/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 </w:t>
            </w: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reducing exposure to cues for the behavior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12.4. Distraction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12.5. Adding objects to the environment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12.6. Body changes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Social Influences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13. Identity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13.1. Identification of self as a role model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13.2. Framing/reframing 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13.3. Incompatible beliefs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13.4. Valued self-identity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13.5. Identity associated with changed behavior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Reinforcement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14. Scheduled consequences</w:t>
            </w:r>
          </w:p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14.1. Behavior cost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14.2. Punishment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14.3. Removed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14.4. Reward approximation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14.5. Rewarding completion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14.6. Situation-specific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14.7. Reward incompatible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14.8. Reward alternative behavior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14.9. Reduce reward frequency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Beliefs about capabilities/ Optimism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15. Self-belief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 xml:space="preserve">15.1. Verbal persuasion about capability 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15.2. Mental rehearsal of successful performance</w:t>
            </w:r>
          </w:p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15.3. Focus on past success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15.4. Self-talk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Beliefs about consequences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b/>
                <w:color w:val="auto"/>
                <w:sz w:val="24"/>
                <w:szCs w:val="24"/>
                <w:lang w:eastAsia="en-GB"/>
              </w:rPr>
              <w:t>16. Covert learning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16.1. Imaginary punishment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16.2. Imaginary reward</w:t>
            </w:r>
          </w:p>
        </w:tc>
      </w:tr>
      <w:tr w:rsidR="00FD066D" w:rsidRPr="002E16D3" w:rsidTr="00245A77">
        <w:trPr>
          <w:trHeight w:val="236"/>
        </w:trPr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066D" w:rsidRPr="002E16D3" w:rsidRDefault="00FD066D" w:rsidP="00245A77">
            <w:pPr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</w:pPr>
            <w:r w:rsidRPr="002E16D3">
              <w:rPr>
                <w:rFonts w:ascii="Arial" w:hAnsi="Arial" w:cs="Arial"/>
                <w:color w:val="auto"/>
                <w:sz w:val="24"/>
                <w:szCs w:val="24"/>
                <w:lang w:eastAsia="en-GB"/>
              </w:rPr>
              <w:t>16.3. Vicarious consequences</w:t>
            </w:r>
          </w:p>
        </w:tc>
      </w:tr>
    </w:tbl>
    <w:p w:rsidR="00FD066D" w:rsidRPr="002E16D3" w:rsidRDefault="00FD066D" w:rsidP="00FD066D">
      <w:pPr>
        <w:rPr>
          <w:rFonts w:ascii="Arial" w:hAnsi="Arial" w:cs="Arial"/>
          <w:color w:val="auto"/>
          <w:sz w:val="24"/>
          <w:szCs w:val="24"/>
          <w:lang w:eastAsia="en-GB"/>
        </w:rPr>
      </w:pPr>
      <w:proofErr w:type="spellStart"/>
      <w:proofErr w:type="gramStart"/>
      <w:r w:rsidRPr="002E16D3">
        <w:rPr>
          <w:rFonts w:ascii="Arial" w:hAnsi="Arial" w:cs="Arial"/>
          <w:color w:val="auto"/>
          <w:sz w:val="24"/>
          <w:szCs w:val="24"/>
          <w:vertAlign w:val="superscript"/>
          <w:lang w:eastAsia="en-GB"/>
        </w:rPr>
        <w:t>a</w:t>
      </w: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>Links</w:t>
      </w:r>
      <w:proofErr w:type="spellEnd"/>
      <w:proofErr w:type="gramEnd"/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 between the Domains and Techniques were taken from Table 5 in Cane et al. (2015) [17]</w:t>
      </w:r>
    </w:p>
    <w:p w:rsidR="00FD066D" w:rsidRPr="00321D20" w:rsidRDefault="00FD066D" w:rsidP="00FD066D">
      <w:pPr>
        <w:ind w:right="-188"/>
        <w:rPr>
          <w:rFonts w:ascii="Arial" w:hAnsi="Arial" w:cs="Arial"/>
          <w:color w:val="auto"/>
          <w:sz w:val="24"/>
          <w:szCs w:val="24"/>
          <w:vertAlign w:val="superscript"/>
          <w:lang w:eastAsia="en-GB"/>
        </w:rPr>
      </w:pPr>
      <w:proofErr w:type="spellStart"/>
      <w:proofErr w:type="gramStart"/>
      <w:r w:rsidRPr="00560C27">
        <w:rPr>
          <w:rFonts w:ascii="Arial" w:hAnsi="Arial" w:cs="Arial"/>
          <w:color w:val="auto"/>
          <w:sz w:val="24"/>
          <w:szCs w:val="24"/>
          <w:vertAlign w:val="superscript"/>
          <w:lang w:eastAsia="en-GB"/>
        </w:rPr>
        <w:t>b</w:t>
      </w:r>
      <w:r w:rsidRPr="00560C27">
        <w:rPr>
          <w:rFonts w:ascii="Arial" w:hAnsi="Arial" w:cs="Arial"/>
          <w:color w:val="auto"/>
          <w:sz w:val="24"/>
          <w:szCs w:val="24"/>
          <w:lang w:eastAsia="en-GB"/>
        </w:rPr>
        <w:t>The</w:t>
      </w:r>
      <w:proofErr w:type="spellEnd"/>
      <w:proofErr w:type="gramEnd"/>
      <w:r w:rsidRPr="00560C27">
        <w:rPr>
          <w:rFonts w:ascii="Arial" w:hAnsi="Arial" w:cs="Arial"/>
          <w:color w:val="auto"/>
          <w:sz w:val="24"/>
          <w:szCs w:val="24"/>
          <w:lang w:eastAsia="en-GB"/>
        </w:rPr>
        <w:t xml:space="preserve"> hierarchy of B</w:t>
      </w:r>
      <w:r>
        <w:rPr>
          <w:rFonts w:ascii="Arial" w:hAnsi="Arial" w:cs="Arial"/>
          <w:color w:val="auto"/>
          <w:sz w:val="24"/>
          <w:szCs w:val="24"/>
          <w:lang w:eastAsia="en-GB"/>
        </w:rPr>
        <w:t>ehavior</w:t>
      </w:r>
      <w:r w:rsidRPr="00560C27">
        <w:rPr>
          <w:rFonts w:ascii="Arial" w:hAnsi="Arial" w:cs="Arial"/>
          <w:color w:val="auto"/>
          <w:sz w:val="24"/>
          <w:szCs w:val="24"/>
          <w:lang w:eastAsia="en-GB"/>
        </w:rPr>
        <w:t xml:space="preserve"> Change Techniques </w:t>
      </w:r>
      <w:r>
        <w:rPr>
          <w:rFonts w:ascii="Arial" w:hAnsi="Arial" w:cs="Arial"/>
          <w:color w:val="auto"/>
          <w:sz w:val="24"/>
          <w:szCs w:val="24"/>
          <w:lang w:eastAsia="en-GB"/>
        </w:rPr>
        <w:t xml:space="preserve">(version 1) </w:t>
      </w:r>
      <w:r w:rsidRPr="00560C27">
        <w:rPr>
          <w:rFonts w:ascii="Arial" w:hAnsi="Arial" w:cs="Arial"/>
          <w:color w:val="auto"/>
          <w:sz w:val="24"/>
          <w:szCs w:val="24"/>
          <w:lang w:eastAsia="en-GB"/>
        </w:rPr>
        <w:t xml:space="preserve">and were taken from </w:t>
      </w:r>
      <w:proofErr w:type="spellStart"/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>Michie</w:t>
      </w:r>
      <w:proofErr w:type="spellEnd"/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 et al.</w:t>
      </w:r>
      <w:r>
        <w:rPr>
          <w:rFonts w:ascii="Arial" w:hAnsi="Arial" w:cs="Arial"/>
          <w:color w:val="auto"/>
          <w:sz w:val="24"/>
          <w:szCs w:val="24"/>
          <w:lang w:eastAsia="en-GB"/>
        </w:rPr>
        <w:t>’s</w:t>
      </w: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 (2013</w:t>
      </w:r>
      <w:r>
        <w:rPr>
          <w:rFonts w:ascii="Arial" w:hAnsi="Arial" w:cs="Arial"/>
          <w:color w:val="auto"/>
          <w:sz w:val="24"/>
          <w:szCs w:val="24"/>
          <w:lang w:eastAsia="en-GB"/>
        </w:rPr>
        <w:t>, pp. 11-30</w:t>
      </w: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) </w:t>
      </w:r>
      <w:r w:rsidRPr="00560C27">
        <w:rPr>
          <w:rFonts w:ascii="Arial" w:hAnsi="Arial" w:cs="Arial"/>
          <w:color w:val="auto"/>
          <w:sz w:val="24"/>
          <w:szCs w:val="24"/>
          <w:lang w:eastAsia="en-GB"/>
        </w:rPr>
        <w:t>Supplementary Materials</w:t>
      </w:r>
      <w:r>
        <w:rPr>
          <w:rFonts w:ascii="Arial" w:hAnsi="Arial" w:cs="Arial"/>
          <w:color w:val="auto"/>
          <w:sz w:val="24"/>
          <w:szCs w:val="24"/>
          <w:lang w:eastAsia="en-GB"/>
        </w:rPr>
        <w:t xml:space="preserve">, where the definition of each technique is located. </w:t>
      </w: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>[16]</w:t>
      </w:r>
    </w:p>
    <w:p w:rsidR="00FD066D" w:rsidRDefault="00FD066D">
      <w:bookmarkStart w:id="0" w:name="_GoBack"/>
      <w:bookmarkEnd w:id="0"/>
    </w:p>
    <w:sectPr w:rsidR="00FD06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6518"/>
    <w:multiLevelType w:val="hybridMultilevel"/>
    <w:tmpl w:val="5A223CD2"/>
    <w:lvl w:ilvl="0" w:tplc="08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6D"/>
    <w:rsid w:val="007F27A6"/>
    <w:rsid w:val="00F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6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66D"/>
    <w:pPr>
      <w:spacing w:after="160" w:line="259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6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66D"/>
    <w:pPr>
      <w:spacing w:after="160" w:line="259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3644</Characters>
  <Application>Microsoft Office Word</Application>
  <DocSecurity>0</DocSecurity>
  <Lines>173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2020-01-31T11:55:00Z</dcterms:created>
  <dcterms:modified xsi:type="dcterms:W3CDTF">2020-01-31T11:56:00Z</dcterms:modified>
</cp:coreProperties>
</file>