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37" w:rsidRPr="00D51C74" w:rsidRDefault="00804737" w:rsidP="00804737">
      <w:pPr>
        <w:rPr>
          <w:rFonts w:ascii="Arial" w:hAnsi="Arial" w:cs="Arial"/>
          <w:color w:val="auto"/>
          <w:sz w:val="24"/>
          <w:szCs w:val="24"/>
          <w:lang w:eastAsia="en-GB"/>
        </w:rPr>
      </w:pPr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>Additional file 4</w:t>
      </w:r>
      <w:r>
        <w:rPr>
          <w:rFonts w:ascii="Arial" w:hAnsi="Arial" w:cs="Arial"/>
          <w:color w:val="auto"/>
          <w:sz w:val="24"/>
          <w:szCs w:val="24"/>
          <w:lang w:eastAsia="en-GB"/>
        </w:rPr>
        <w:t xml:space="preserve"> </w:t>
      </w:r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 xml:space="preserve">Quality assessments conducted using </w:t>
      </w:r>
      <w:r w:rsidRPr="002E16D3">
        <w:rPr>
          <w:rFonts w:ascii="Arial" w:hAnsi="Arial" w:cs="Arial"/>
          <w:color w:val="auto"/>
          <w:sz w:val="24"/>
          <w:szCs w:val="24"/>
          <w:lang w:val="en-US"/>
        </w:rPr>
        <w:t>the United States Department of Health and Human Services tool for pre-post studies.</w:t>
      </w:r>
    </w:p>
    <w:tbl>
      <w:tblPr>
        <w:tblW w:w="12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71"/>
        <w:gridCol w:w="726"/>
        <w:gridCol w:w="587"/>
        <w:gridCol w:w="583"/>
        <w:gridCol w:w="862"/>
        <w:gridCol w:w="400"/>
        <w:gridCol w:w="881"/>
        <w:gridCol w:w="945"/>
        <w:gridCol w:w="567"/>
        <w:gridCol w:w="850"/>
        <w:gridCol w:w="709"/>
        <w:gridCol w:w="851"/>
        <w:gridCol w:w="567"/>
        <w:gridCol w:w="238"/>
        <w:gridCol w:w="1321"/>
        <w:gridCol w:w="9"/>
      </w:tblGrid>
      <w:tr w:rsidR="00804737" w:rsidRPr="002E16D3" w:rsidTr="00245A77">
        <w:trPr>
          <w:gridAfter w:val="1"/>
          <w:wAfter w:w="9" w:type="dxa"/>
          <w:trHeight w:val="470"/>
        </w:trPr>
        <w:tc>
          <w:tcPr>
            <w:tcW w:w="2671" w:type="dxa"/>
            <w:tcBorders>
              <w:top w:val="single" w:sz="4" w:space="0" w:color="auto"/>
            </w:tcBorders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 xml:space="preserve">(Pre-Post) studies </w:t>
            </w:r>
          </w:p>
        </w:tc>
        <w:tc>
          <w:tcPr>
            <w:tcW w:w="8528" w:type="dxa"/>
            <w:gridSpan w:val="12"/>
            <w:tcBorders>
              <w:top w:val="single" w:sz="4" w:space="0" w:color="auto"/>
            </w:tcBorders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Criteria*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Stars</w:t>
            </w:r>
          </w:p>
        </w:tc>
      </w:tr>
      <w:tr w:rsidR="00804737" w:rsidRPr="002E16D3" w:rsidTr="00245A77">
        <w:trPr>
          <w:trHeight w:val="470"/>
        </w:trPr>
        <w:tc>
          <w:tcPr>
            <w:tcW w:w="2671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</w:p>
        </w:tc>
        <w:tc>
          <w:tcPr>
            <w:tcW w:w="726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</w:t>
            </w:r>
          </w:p>
        </w:tc>
        <w:tc>
          <w:tcPr>
            <w:tcW w:w="587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2</w:t>
            </w:r>
          </w:p>
        </w:tc>
        <w:tc>
          <w:tcPr>
            <w:tcW w:w="583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3</w:t>
            </w:r>
          </w:p>
        </w:tc>
        <w:tc>
          <w:tcPr>
            <w:tcW w:w="862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4</w:t>
            </w:r>
          </w:p>
        </w:tc>
        <w:tc>
          <w:tcPr>
            <w:tcW w:w="400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5</w:t>
            </w:r>
          </w:p>
        </w:tc>
        <w:tc>
          <w:tcPr>
            <w:tcW w:w="881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11</w:t>
            </w:r>
          </w:p>
        </w:tc>
        <w:tc>
          <w:tcPr>
            <w:tcW w:w="805" w:type="dxa"/>
            <w:gridSpan w:val="2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12</w:t>
            </w:r>
          </w:p>
        </w:tc>
        <w:tc>
          <w:tcPr>
            <w:tcW w:w="1330" w:type="dxa"/>
            <w:gridSpan w:val="2"/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</w:p>
        </w:tc>
      </w:tr>
      <w:tr w:rsidR="00804737" w:rsidRPr="002E16D3" w:rsidTr="00245A77">
        <w:trPr>
          <w:trHeight w:val="323"/>
        </w:trPr>
        <w:tc>
          <w:tcPr>
            <w:tcW w:w="2671" w:type="dxa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Bulled, et al. 2017 [28]</w:t>
            </w:r>
          </w:p>
        </w:tc>
        <w:tc>
          <w:tcPr>
            <w:tcW w:w="726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8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3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62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40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8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945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5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05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330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</w:t>
            </w:r>
          </w:p>
        </w:tc>
      </w:tr>
      <w:tr w:rsidR="00804737" w:rsidRPr="002E16D3" w:rsidTr="00245A77">
        <w:trPr>
          <w:trHeight w:val="323"/>
        </w:trPr>
        <w:tc>
          <w:tcPr>
            <w:tcW w:w="2671" w:type="dxa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Dreibelbis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, et al. 2016 [32]</w:t>
            </w:r>
          </w:p>
        </w:tc>
        <w:tc>
          <w:tcPr>
            <w:tcW w:w="726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3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62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40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8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945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05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330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</w:t>
            </w:r>
          </w:p>
        </w:tc>
      </w:tr>
      <w:tr w:rsidR="00804737" w:rsidRPr="002E16D3" w:rsidTr="00245A77">
        <w:trPr>
          <w:trHeight w:val="323"/>
        </w:trPr>
        <w:tc>
          <w:tcPr>
            <w:tcW w:w="2671" w:type="dxa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Geresomo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, et al. 2018 [35]</w:t>
            </w:r>
          </w:p>
        </w:tc>
        <w:tc>
          <w:tcPr>
            <w:tcW w:w="726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3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62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40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8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945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5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05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330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trHeight w:val="323"/>
        </w:trPr>
        <w:tc>
          <w:tcPr>
            <w:tcW w:w="2671" w:type="dxa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Larson, et al. 2018 [41]</w:t>
            </w:r>
          </w:p>
        </w:tc>
        <w:tc>
          <w:tcPr>
            <w:tcW w:w="726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3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62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40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8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45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5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5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05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330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trHeight w:val="323"/>
        </w:trPr>
        <w:tc>
          <w:tcPr>
            <w:tcW w:w="2671" w:type="dxa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Linam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, et al. 2011 [25]</w:t>
            </w:r>
          </w:p>
        </w:tc>
        <w:tc>
          <w:tcPr>
            <w:tcW w:w="726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3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62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40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8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45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5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05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330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</w:t>
            </w:r>
          </w:p>
        </w:tc>
      </w:tr>
      <w:tr w:rsidR="00804737" w:rsidRPr="002E16D3" w:rsidTr="00245A77">
        <w:trPr>
          <w:trHeight w:val="323"/>
        </w:trPr>
        <w:tc>
          <w:tcPr>
            <w:tcW w:w="2671" w:type="dxa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Oswald, et al. 2014 [44]</w:t>
            </w:r>
          </w:p>
        </w:tc>
        <w:tc>
          <w:tcPr>
            <w:tcW w:w="726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3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62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40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8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945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05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330" w:type="dxa"/>
            <w:gridSpan w:val="2"/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</w:t>
            </w:r>
          </w:p>
        </w:tc>
      </w:tr>
      <w:tr w:rsidR="00804737" w:rsidRPr="002E16D3" w:rsidTr="00245A77">
        <w:trPr>
          <w:trHeight w:val="323"/>
        </w:trPr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Solehati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, et al. 2017 [48]</w:t>
            </w: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8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0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33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trHeight w:val="323"/>
        </w:trPr>
        <w:tc>
          <w:tcPr>
            <w:tcW w:w="267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</w:tr>
    </w:tbl>
    <w:p w:rsidR="00804737" w:rsidRPr="002E16D3" w:rsidRDefault="00804737" w:rsidP="00804737">
      <w:pPr>
        <w:spacing w:line="480" w:lineRule="auto"/>
        <w:rPr>
          <w:rFonts w:ascii="Arial" w:hAnsi="Arial" w:cs="Arial"/>
          <w:color w:val="auto"/>
          <w:sz w:val="24"/>
          <w:szCs w:val="24"/>
          <w:lang w:eastAsia="en-GB"/>
        </w:rPr>
      </w:pPr>
      <w:r w:rsidRPr="002E16D3">
        <w:rPr>
          <w:rFonts w:ascii="Arial" w:hAnsi="Arial" w:cs="Arial"/>
          <w:color w:val="auto"/>
          <w:sz w:val="24"/>
          <w:szCs w:val="24"/>
          <w:lang w:eastAsia="en-GB"/>
        </w:rPr>
        <w:t>*1=Objective clear, 2=Eligibility criteria clear, 3=Sample represents relevant population, 4=All eligible participants enrolled, 5=Sample-size/Power, 6=Consistent implementation of intervention, 7=Outcome assessed multiple times before and after the intervention, 8=Assessors blinded, 9=Loss to follow-up 20% or less, 10=Statistical tests to assess pre-to-post changes, 11=Analysis use individual-level data to determine effects at the group level, 12=Pre-specified and consistent implementation of assessment</w:t>
      </w:r>
    </w:p>
    <w:p w:rsidR="00804737" w:rsidRPr="002E16D3" w:rsidRDefault="00804737" w:rsidP="00804737">
      <w:pPr>
        <w:spacing w:line="480" w:lineRule="auto"/>
        <w:rPr>
          <w:rFonts w:ascii="Arial" w:hAnsi="Arial" w:cs="Arial"/>
          <w:color w:val="auto"/>
          <w:sz w:val="24"/>
          <w:szCs w:val="24"/>
          <w:lang w:eastAsia="en-GB"/>
        </w:rPr>
      </w:pPr>
      <w:r w:rsidRPr="002E16D3">
        <w:rPr>
          <w:rFonts w:ascii="Arial" w:hAnsi="Arial" w:cs="Arial"/>
          <w:i/>
          <w:color w:val="auto"/>
          <w:sz w:val="24"/>
          <w:szCs w:val="24"/>
          <w:lang w:eastAsia="en-GB"/>
        </w:rPr>
        <w:t xml:space="preserve">Quality assessments conducted using </w:t>
      </w:r>
      <w:r w:rsidRPr="002E16D3">
        <w:rPr>
          <w:rFonts w:ascii="Arial" w:hAnsi="Arial" w:cs="Arial"/>
          <w:i/>
          <w:color w:val="auto"/>
          <w:sz w:val="24"/>
          <w:szCs w:val="24"/>
          <w:lang w:val="en-US"/>
        </w:rPr>
        <w:t xml:space="preserve">the United States Department of Health and Human Services tool for controlled interventions </w:t>
      </w:r>
    </w:p>
    <w:tbl>
      <w:tblPr>
        <w:tblW w:w="138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709"/>
        <w:gridCol w:w="709"/>
        <w:gridCol w:w="709"/>
        <w:gridCol w:w="708"/>
        <w:gridCol w:w="567"/>
        <w:gridCol w:w="567"/>
        <w:gridCol w:w="567"/>
        <w:gridCol w:w="709"/>
        <w:gridCol w:w="709"/>
        <w:gridCol w:w="709"/>
        <w:gridCol w:w="708"/>
        <w:gridCol w:w="709"/>
        <w:gridCol w:w="575"/>
        <w:gridCol w:w="134"/>
        <w:gridCol w:w="1038"/>
        <w:gridCol w:w="15"/>
      </w:tblGrid>
      <w:tr w:rsidR="00804737" w:rsidRPr="002E16D3" w:rsidTr="00245A77">
        <w:trPr>
          <w:trHeight w:val="534"/>
        </w:trPr>
        <w:tc>
          <w:tcPr>
            <w:tcW w:w="3261" w:type="dxa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  <w:lastRenderedPageBreak/>
              <w:t>Controlled Intervention</w:t>
            </w: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 xml:space="preserve"> Studies</w:t>
            </w:r>
          </w:p>
        </w:tc>
        <w:tc>
          <w:tcPr>
            <w:tcW w:w="9363" w:type="dxa"/>
            <w:gridSpan w:val="14"/>
            <w:tcBorders>
              <w:top w:val="single" w:sz="4" w:space="0" w:color="auto"/>
            </w:tcBorders>
            <w:shd w:val="clear" w:color="auto" w:fill="auto"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Criteria*</w:t>
            </w:r>
          </w:p>
        </w:tc>
        <w:tc>
          <w:tcPr>
            <w:tcW w:w="1187" w:type="dxa"/>
            <w:gridSpan w:val="3"/>
            <w:tcBorders>
              <w:top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jc w:val="center"/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Stars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left w:val="nil"/>
            </w:tcBorders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  <w:t>14</w:t>
            </w:r>
          </w:p>
        </w:tc>
        <w:tc>
          <w:tcPr>
            <w:tcW w:w="1038" w:type="dxa"/>
            <w:tcBorders>
              <w:right w:val="nil"/>
            </w:tcBorders>
            <w:shd w:val="clear" w:color="auto" w:fill="auto"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u w:val="single"/>
                <w:lang w:val="en-US" w:eastAsia="en-US"/>
              </w:rPr>
            </w:pP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left w:val="nil"/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Bieri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 xml:space="preserve"> et al. 2013 [26]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Biran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 xml:space="preserve"> et al. 2014 [27]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Briceño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 xml:space="preserve"> et al. 2017 [23]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Burns et al. 2018 [29]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Caruso et al. 2014 [30]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Chard et al. 2018 [31]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Friedrich et al. 2018 [33]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Galliani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 xml:space="preserve"> et al. 2016 [22]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Gautam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 xml:space="preserve"> et al. 2017 [34]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Graves et al. 2012 [36]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Greenland et al. 2016 [37]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Grover et al. 2018 [38]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Huda et al. 2012 [39]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Husain et al. 2018 [40]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Lewis et al. 2018 [6]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Luby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 xml:space="preserve"> et al. 2010 [42]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Naluonde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 xml:space="preserve"> et al. 2018 [43]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Parvez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 xml:space="preserve"> et al. 2018 [45]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Pickering et al. 2013 [46]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Ram et al. 2017 [47]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338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proofErr w:type="spellStart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Saboori</w:t>
            </w:r>
            <w:proofErr w:type="spellEnd"/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 xml:space="preserve"> et al. 2013 [24]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  <w:tr w:rsidR="00804737" w:rsidRPr="002E16D3" w:rsidTr="00245A77">
        <w:trPr>
          <w:gridAfter w:val="1"/>
          <w:wAfter w:w="15" w:type="dxa"/>
          <w:trHeight w:val="60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  <w:t>Watson et al. 2019 [49]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bCs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bCs/>
                <w:color w:val="auto"/>
                <w:kern w:val="0"/>
                <w:sz w:val="24"/>
                <w:szCs w:val="24"/>
                <w:lang w:val="en-US" w:eastAsia="en-US"/>
              </w:rPr>
              <w:t>✓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04737" w:rsidRPr="002E16D3" w:rsidRDefault="00804737" w:rsidP="00245A77">
            <w:pPr>
              <w:rPr>
                <w:rFonts w:ascii="Arial" w:hAnsi="Arial" w:cs="Arial"/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2E16D3">
              <w:rPr>
                <w:rFonts w:ascii="Segoe UI Symbol" w:hAnsi="Segoe UI Symbol" w:cs="Segoe UI Symbol"/>
                <w:color w:val="auto"/>
                <w:kern w:val="0"/>
                <w:sz w:val="24"/>
                <w:szCs w:val="24"/>
                <w:lang w:val="en-US" w:eastAsia="en-US"/>
              </w:rPr>
              <w:t>★★★</w:t>
            </w:r>
          </w:p>
        </w:tc>
      </w:tr>
    </w:tbl>
    <w:p w:rsidR="00804737" w:rsidRPr="002E16D3" w:rsidRDefault="00804737" w:rsidP="00804737">
      <w:pPr>
        <w:spacing w:line="480" w:lineRule="auto"/>
        <w:rPr>
          <w:rFonts w:ascii="Arial" w:hAnsi="Arial" w:cs="Arial"/>
          <w:color w:val="auto"/>
          <w:sz w:val="24"/>
          <w:szCs w:val="24"/>
          <w:lang w:eastAsia="en-GB"/>
        </w:rPr>
      </w:pPr>
      <w:r w:rsidRPr="002E16D3">
        <w:rPr>
          <w:rFonts w:ascii="Arial" w:hAnsi="Arial" w:cs="Arial"/>
          <w:color w:val="auto"/>
          <w:sz w:val="24"/>
          <w:szCs w:val="24"/>
          <w:lang w:eastAsia="en-GB"/>
        </w:rPr>
        <w:lastRenderedPageBreak/>
        <w:t>*1=Described as randomized, 2=Appropriate method of randomization, 3=Treatment allocation concealed, 4=Group baseline characteristics similar, 5=Sample-size/Power, 6=Consistent implementation of intervention, 7=Participants blinded, 8=Assessors blinded, 9=Loss to follow-up 20% or less, 10=Differential drop-out (between groups) less than 15%, 11=Other interventions avoided, 12=Intention-to-treat analysis, 13=Pre-specified and consistent implementation of assessment, 14=Pre-specified analyses for outcomes and subgroups</w:t>
      </w:r>
    </w:p>
    <w:p w:rsidR="00804737" w:rsidRDefault="00804737" w:rsidP="00804737">
      <w:pPr>
        <w:spacing w:line="480" w:lineRule="auto"/>
        <w:rPr>
          <w:rFonts w:ascii="Arial" w:hAnsi="Arial" w:cs="Arial"/>
          <w:sz w:val="24"/>
          <w:szCs w:val="24"/>
          <w:lang w:eastAsia="en-GB"/>
        </w:rPr>
        <w:sectPr w:rsidR="00804737" w:rsidSect="00804737">
          <w:endnotePr>
            <w:numFmt w:val="decimal"/>
          </w:endnotePr>
          <w:pgSz w:w="16838" w:h="11906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:rsidR="00804737" w:rsidRDefault="00804737">
      <w:bookmarkStart w:id="0" w:name="_GoBack"/>
      <w:bookmarkEnd w:id="0"/>
    </w:p>
    <w:sectPr w:rsidR="008047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737"/>
    <w:rsid w:val="007F27A6"/>
    <w:rsid w:val="0080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73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737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436</Words>
  <Characters>2529</Characters>
  <Application>Microsoft Office Word</Application>
  <DocSecurity>0</DocSecurity>
  <Lines>120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2020-01-31T12:35:00Z</dcterms:created>
  <dcterms:modified xsi:type="dcterms:W3CDTF">2020-01-31T12:36:00Z</dcterms:modified>
</cp:coreProperties>
</file>