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5"/>
        <w:gridCol w:w="1690"/>
        <w:gridCol w:w="20"/>
        <w:gridCol w:w="90"/>
        <w:gridCol w:w="1420"/>
        <w:gridCol w:w="20"/>
        <w:gridCol w:w="970"/>
        <w:gridCol w:w="20"/>
        <w:gridCol w:w="1420"/>
        <w:gridCol w:w="20"/>
        <w:gridCol w:w="1417"/>
      </w:tblGrid>
      <w:tr w:rsidR="006C31AE" w:rsidRPr="004B5A7F" w:rsidTr="00211EBC">
        <w:trPr>
          <w:cantSplit/>
        </w:trPr>
        <w:tc>
          <w:tcPr>
            <w:tcW w:w="9802" w:type="dxa"/>
            <w:gridSpan w:val="11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Supplementary Table 1: Multivariable analysis using the ENTER method for all models.</w:t>
            </w:r>
          </w:p>
        </w:tc>
      </w:tr>
      <w:tr w:rsidR="006C31AE" w:rsidRPr="004B5A7F" w:rsidTr="00211EBC">
        <w:trPr>
          <w:cantSplit/>
          <w:trHeight w:val="331"/>
        </w:trPr>
        <w:tc>
          <w:tcPr>
            <w:tcW w:w="9802" w:type="dxa"/>
            <w:gridSpan w:val="11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Model 1: Logistic regression taking the dichotomous</w:t>
            </w:r>
            <w:r>
              <w:rPr>
                <w:rFonts w:cstheme="minorHAnsi"/>
                <w:b/>
                <w:bCs/>
              </w:rPr>
              <w:t xml:space="preserve"> alcohol use disorder scale score</w:t>
            </w:r>
            <w:r w:rsidRPr="004B5A7F">
              <w:rPr>
                <w:rFonts w:cstheme="minorHAnsi"/>
                <w:b/>
                <w:bCs/>
              </w:rPr>
              <w:t xml:space="preserve"> (high vs low risk) as the dependent variable and the sociodemographic characteristics as independent variables.</w:t>
            </w:r>
          </w:p>
        </w:tc>
      </w:tr>
      <w:tr w:rsidR="006C31AE" w:rsidRPr="004B5A7F" w:rsidTr="00211EBC">
        <w:trPr>
          <w:cantSplit/>
          <w:trHeight w:val="331"/>
        </w:trPr>
        <w:tc>
          <w:tcPr>
            <w:tcW w:w="4405" w:type="dxa"/>
            <w:gridSpan w:val="2"/>
            <w:vMerge w:val="restart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</w:p>
        </w:tc>
        <w:tc>
          <w:tcPr>
            <w:tcW w:w="1530" w:type="dxa"/>
            <w:gridSpan w:val="3"/>
            <w:vMerge w:val="restart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OR</w:t>
            </w:r>
          </w:p>
        </w:tc>
        <w:tc>
          <w:tcPr>
            <w:tcW w:w="990" w:type="dxa"/>
            <w:gridSpan w:val="2"/>
            <w:vMerge w:val="restart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877" w:type="dxa"/>
            <w:gridSpan w:val="4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Confidence interval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vMerge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</w:p>
        </w:tc>
        <w:tc>
          <w:tcPr>
            <w:tcW w:w="1530" w:type="dxa"/>
            <w:gridSpan w:val="3"/>
            <w:vMerge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0" w:type="dxa"/>
            <w:gridSpan w:val="2"/>
            <w:vMerge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Lower Bound</w:t>
            </w:r>
          </w:p>
        </w:tc>
        <w:tc>
          <w:tcPr>
            <w:tcW w:w="1437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Lower Bound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Gender (females vs males*)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0.429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t>0.307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t>0.601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Education level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cstheme="minorHAnsi"/>
              </w:rPr>
              <w:t>Illiterate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cstheme="minorHAnsi"/>
              </w:rPr>
              <w:t xml:space="preserve">Primary 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1.723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0.524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0.323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9.186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cstheme="minorHAnsi"/>
              </w:rPr>
              <w:t>Complementary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0.457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0.331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0.094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2.215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cstheme="minorHAnsi"/>
              </w:rPr>
              <w:t xml:space="preserve">Secondary 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0.271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0.085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0.062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1.197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cstheme="minorHAnsi"/>
              </w:rPr>
              <w:t>University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0.207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0.034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0.048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0.886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cstheme="minorHAnsi"/>
              </w:rPr>
              <w:t>Higher university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0.119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0.009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0.024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0.586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Marital status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0.02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cstheme="minorHAnsi"/>
              </w:rPr>
              <w:t>Single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cstheme="minorHAnsi"/>
              </w:rPr>
              <w:t>Married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1.742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0.115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0.873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3.475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Widowed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6.825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0.015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1.471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35.595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Divorced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0.631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0.504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</w:pPr>
            <w:r w:rsidRPr="004B5A7F">
              <w:t>0.790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4405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Number of kids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0.631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t>0.504</w:t>
            </w:r>
          </w:p>
        </w:tc>
        <w:tc>
          <w:tcPr>
            <w:tcW w:w="1437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t>0.790</w:t>
            </w:r>
          </w:p>
        </w:tc>
      </w:tr>
      <w:tr w:rsidR="006C31AE" w:rsidRPr="004B5A7F" w:rsidTr="00211EBC">
        <w:trPr>
          <w:cantSplit/>
          <w:trHeight w:val="328"/>
        </w:trPr>
        <w:tc>
          <w:tcPr>
            <w:tcW w:w="9802" w:type="dxa"/>
            <w:gridSpan w:val="11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Theme="majorBidi" w:hAnsiTheme="majorBidi" w:cstheme="majorBidi"/>
                <w:sz w:val="16"/>
                <w:szCs w:val="16"/>
              </w:rPr>
              <w:t>Variables entered: Gender, Marital status, number of kids, education level</w:t>
            </w:r>
          </w:p>
        </w:tc>
      </w:tr>
      <w:tr w:rsidR="006C31AE" w:rsidRPr="004B5A7F" w:rsidTr="00211EBC">
        <w:trPr>
          <w:cantSplit/>
        </w:trPr>
        <w:tc>
          <w:tcPr>
            <w:tcW w:w="9802" w:type="dxa"/>
            <w:gridSpan w:val="11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 xml:space="preserve">Model 2: Logistic regression taking the dichotomous </w:t>
            </w:r>
            <w:r>
              <w:rPr>
                <w:rFonts w:cstheme="minorHAnsi"/>
                <w:b/>
                <w:bCs/>
              </w:rPr>
              <w:t>alcohol use disorder scale score</w:t>
            </w:r>
            <w:r w:rsidRPr="004B5A7F">
              <w:rPr>
                <w:rFonts w:cstheme="minorHAnsi"/>
                <w:b/>
                <w:bCs/>
              </w:rPr>
              <w:t xml:space="preserve"> (high vs low risk) as the dependent variable.</w:t>
            </w:r>
          </w:p>
        </w:tc>
      </w:tr>
      <w:tr w:rsidR="006C31AE" w:rsidRPr="004B5A7F" w:rsidTr="00211EBC">
        <w:trPr>
          <w:cantSplit/>
          <w:trHeight w:val="275"/>
        </w:trPr>
        <w:tc>
          <w:tcPr>
            <w:tcW w:w="4425" w:type="dxa"/>
            <w:gridSpan w:val="3"/>
            <w:vMerge w:val="restart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</w:p>
        </w:tc>
        <w:tc>
          <w:tcPr>
            <w:tcW w:w="1530" w:type="dxa"/>
            <w:gridSpan w:val="3"/>
            <w:vMerge w:val="restart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OR</w:t>
            </w:r>
          </w:p>
        </w:tc>
        <w:tc>
          <w:tcPr>
            <w:tcW w:w="990" w:type="dxa"/>
            <w:gridSpan w:val="2"/>
            <w:vMerge w:val="restart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857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Confidence interval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vMerge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</w:p>
        </w:tc>
        <w:tc>
          <w:tcPr>
            <w:tcW w:w="1530" w:type="dxa"/>
            <w:gridSpan w:val="3"/>
            <w:vMerge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0" w:type="dxa"/>
            <w:gridSpan w:val="2"/>
            <w:vMerge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Lower Bound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Lower Bound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Gender (females vs males*)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0.486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0.001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0.318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0.741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Marital status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0.511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</w:rPr>
              <w:t>Single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</w:rPr>
              <w:t>Married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1.391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0.406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0.638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3.033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Widowed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2.581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0.556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0.110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60.802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Divorced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3.171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0.205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0.532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18.888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Number of kids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0.803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0.072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0.632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1.020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Alexithymia Scale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1.031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1.007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1.055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Depression score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1.076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1.044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1.109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Anxiety score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0.988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0.435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0.960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1.018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Stress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0.986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0.509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0.946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1.028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lastRenderedPageBreak/>
              <w:t>Social phobia total score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0.997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0.574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0.987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1.007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Emotional awareness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1.020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0.360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0.978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1.063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Emotional management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0.959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0.04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0.921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0.998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Social emotional awareness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0.996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0.859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0.953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1.041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Relationship management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0.986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0.503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0.944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1.028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Emotional work fatigue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1.013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0.378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0.985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1.041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Mental work fatigue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0.999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0.938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0.965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1.033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Physical work fatigue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1.004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0.817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0.973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1.036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4425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Suicidal ideation score</w:t>
            </w:r>
          </w:p>
        </w:tc>
        <w:tc>
          <w:tcPr>
            <w:tcW w:w="1530" w:type="dxa"/>
            <w:gridSpan w:val="3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1.379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0.013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1.069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A7F">
              <w:rPr>
                <w:rFonts w:ascii="Arial" w:hAnsi="Arial" w:cs="Arial"/>
                <w:sz w:val="18"/>
                <w:szCs w:val="18"/>
              </w:rPr>
              <w:t>1.778</w:t>
            </w:r>
          </w:p>
        </w:tc>
      </w:tr>
      <w:tr w:rsidR="006C31AE" w:rsidRPr="004B5A7F" w:rsidTr="00211EBC">
        <w:trPr>
          <w:cantSplit/>
          <w:trHeight w:val="273"/>
        </w:trPr>
        <w:tc>
          <w:tcPr>
            <w:tcW w:w="9802" w:type="dxa"/>
            <w:gridSpan w:val="11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B5A7F">
              <w:rPr>
                <w:rFonts w:asciiTheme="majorBidi" w:hAnsiTheme="majorBidi" w:cstheme="majorBidi"/>
                <w:sz w:val="16"/>
                <w:szCs w:val="16"/>
              </w:rPr>
              <w:t xml:space="preserve">Variables entered: Gender, Marital status, number of kids, education level, TAS_20, HAMD score, HAMA score, PSC score, </w:t>
            </w:r>
            <w:proofErr w:type="spellStart"/>
            <w:r w:rsidRPr="004B5A7F">
              <w:rPr>
                <w:rFonts w:asciiTheme="majorBidi" w:hAnsiTheme="majorBidi" w:cstheme="majorBidi"/>
                <w:sz w:val="16"/>
                <w:szCs w:val="16"/>
              </w:rPr>
              <w:t>Liebowitz</w:t>
            </w:r>
            <w:proofErr w:type="spellEnd"/>
            <w:r w:rsidRPr="004B5A7F">
              <w:rPr>
                <w:rFonts w:asciiTheme="majorBidi" w:hAnsiTheme="majorBidi" w:cstheme="majorBidi"/>
                <w:sz w:val="16"/>
                <w:szCs w:val="16"/>
              </w:rPr>
              <w:t xml:space="preserve"> score, Emotional awareness score, Emotional management score, Social emotional awareness score, Relationship management score, MBI - Emotional exhaustion, MBI - Personal accomplishment, MBI - Depersonalization, Suicidal ideation score.</w:t>
            </w:r>
          </w:p>
        </w:tc>
      </w:tr>
      <w:tr w:rsidR="006C31AE" w:rsidRPr="004B5A7F" w:rsidTr="00211EBC">
        <w:trPr>
          <w:cantSplit/>
        </w:trPr>
        <w:tc>
          <w:tcPr>
            <w:tcW w:w="9802" w:type="dxa"/>
            <w:gridSpan w:val="11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Model 3: Linear regression taking the continuous AUDIT score as the dependent variable and all the scales as independent variables.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vMerge w:val="restart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</w:p>
        </w:tc>
        <w:tc>
          <w:tcPr>
            <w:tcW w:w="1800" w:type="dxa"/>
            <w:gridSpan w:val="3"/>
            <w:vMerge w:val="restart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Unstandardized Beta</w:t>
            </w:r>
          </w:p>
        </w:tc>
        <w:tc>
          <w:tcPr>
            <w:tcW w:w="1440" w:type="dxa"/>
            <w:gridSpan w:val="2"/>
            <w:vMerge w:val="restart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Standardized Beta</w:t>
            </w:r>
          </w:p>
        </w:tc>
        <w:tc>
          <w:tcPr>
            <w:tcW w:w="990" w:type="dxa"/>
            <w:gridSpan w:val="2"/>
            <w:vMerge w:val="restart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857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Confidence interval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vMerge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</w:p>
        </w:tc>
        <w:tc>
          <w:tcPr>
            <w:tcW w:w="1800" w:type="dxa"/>
            <w:gridSpan w:val="3"/>
            <w:vMerge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  <w:gridSpan w:val="2"/>
            <w:vMerge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990" w:type="dxa"/>
            <w:gridSpan w:val="2"/>
            <w:vMerge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Lower Bound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Upper Bound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0.028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0.041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0.381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-0.035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0.092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Alexithymia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0.141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0.182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0.078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0.204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Depression score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0.250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0.313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0.173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0.327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Anxiety score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-0.007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-0.008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0.866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-0.088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0.074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Stress score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-0.051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-0.039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0.363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-0.161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0.059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Social phobia total score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0.002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0.004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0.907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-0.026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0.029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Emotional awareness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0.060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0.051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0.278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-0.049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0.169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Emotional management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-0.075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-0.074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0.164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-0.180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0.031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Social emotional awareness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-0.065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-0.066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0.279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-0.183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0.053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Relationship management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-0.012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-0.012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0.842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-0.126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0.103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Emotional work fatigue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0.015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0.019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0.700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-0.062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0.092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Mental work fatigue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0.049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0.048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0.293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-0.042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0.141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Del="00EA3C6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Physical work fatigue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0.012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0.013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Del="000046DE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0.778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-0.074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0.099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Del="00EA3C6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Suicidal ideation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1.195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0.172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Del="000046DE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0.63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1.737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Gender (females vs males*)</w:t>
            </w:r>
            <w:r w:rsidRPr="004B5A7F" w:rsidDel="005D43A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-2.438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-0.147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-3.598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-1.278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 xml:space="preserve">Intermediate vs low* monthly income 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1.186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0.068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Del="000046DE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0.077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-0.130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2.501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High vs low* monthly income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0.672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0.029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Del="000046DE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0.482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-1.206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Del="000046DE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2.550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Married vs single*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-1.125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-0.062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0.162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-2.703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0.453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Widowed </w:t>
            </w:r>
            <w:r w:rsidRPr="004B5A7F">
              <w:rPr>
                <w:rFonts w:cstheme="minorHAnsi"/>
                <w:b/>
                <w:bCs/>
              </w:rPr>
              <w:t>vs single*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-0.071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-0.001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0.972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-3.999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3.856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>Divorced</w:t>
            </w:r>
            <w:r w:rsidRPr="004B5A7F">
              <w:rPr>
                <w:rFonts w:cstheme="minorHAnsi"/>
                <w:b/>
                <w:bCs/>
              </w:rPr>
              <w:t xml:space="preserve"> vs single*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0.905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0.022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0.549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-2.058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3.867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Primary </w:t>
            </w:r>
            <w:r w:rsidRPr="004B5A7F">
              <w:rPr>
                <w:rFonts w:cstheme="minorHAnsi"/>
                <w:b/>
                <w:bCs/>
              </w:rPr>
              <w:t xml:space="preserve"> education  vs  illiterate*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1.286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0.034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0.435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-1.947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4.519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Complementary </w:t>
            </w:r>
            <w:r w:rsidRPr="004B5A7F">
              <w:rPr>
                <w:rFonts w:cstheme="minorHAnsi"/>
                <w:b/>
                <w:bCs/>
              </w:rPr>
              <w:t xml:space="preserve"> education  vs  illiterate*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0.156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0.005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0.917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-2.798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3.110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Secondary education  vs  illiterate*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-2.095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-0.087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0.099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-4.588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0.397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FFFFFF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University education  vs  illiterate*</w:t>
            </w:r>
          </w:p>
        </w:tc>
        <w:tc>
          <w:tcPr>
            <w:tcW w:w="1800" w:type="dxa"/>
            <w:gridSpan w:val="3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-2.250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-0.129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0.042</w:t>
            </w:r>
          </w:p>
        </w:tc>
        <w:tc>
          <w:tcPr>
            <w:tcW w:w="1440" w:type="dxa"/>
            <w:gridSpan w:val="2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-4.417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-0.083</w:t>
            </w:r>
          </w:p>
        </w:tc>
      </w:tr>
      <w:tr w:rsidR="006C31AE" w:rsidRPr="004B5A7F" w:rsidTr="00211EBC">
        <w:trPr>
          <w:cantSplit/>
        </w:trPr>
        <w:tc>
          <w:tcPr>
            <w:tcW w:w="9802" w:type="dxa"/>
            <w:gridSpan w:val="11"/>
            <w:shd w:val="clear" w:color="auto" w:fill="FFFFFF"/>
          </w:tcPr>
          <w:p w:rsidR="006C31AE" w:rsidRPr="004B5A7F" w:rsidRDefault="006C31AE" w:rsidP="00211EBC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B5A7F">
              <w:rPr>
                <w:rFonts w:asciiTheme="majorBidi" w:hAnsiTheme="majorBidi" w:cstheme="majorBidi"/>
                <w:sz w:val="16"/>
                <w:szCs w:val="16"/>
              </w:rPr>
              <w:t xml:space="preserve">Variables entered: Age, Gender, SES, education level, TAS_20, HAMD score, HAMA score, PSC score, </w:t>
            </w:r>
            <w:proofErr w:type="spellStart"/>
            <w:r w:rsidRPr="004B5A7F">
              <w:rPr>
                <w:rFonts w:asciiTheme="majorBidi" w:hAnsiTheme="majorBidi" w:cstheme="majorBidi"/>
                <w:sz w:val="16"/>
                <w:szCs w:val="16"/>
              </w:rPr>
              <w:t>Liebowitz</w:t>
            </w:r>
            <w:proofErr w:type="spellEnd"/>
            <w:r w:rsidRPr="004B5A7F">
              <w:rPr>
                <w:rFonts w:asciiTheme="majorBidi" w:hAnsiTheme="majorBidi" w:cstheme="majorBidi"/>
                <w:sz w:val="16"/>
                <w:szCs w:val="16"/>
              </w:rPr>
              <w:t xml:space="preserve"> score, Emotional awareness score, Emotional management score, Social emotional awareness score, Relationship management score, MBI - Emotional exhaustion, MBI - Personal accomplishment, MBI - Depersonalization, Suicidal ideation score.</w:t>
            </w:r>
          </w:p>
          <w:p w:rsidR="006C31AE" w:rsidRPr="004B5A7F" w:rsidRDefault="006C31AE" w:rsidP="00211EB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4B5A7F">
              <w:rPr>
                <w:rFonts w:cstheme="minorHAnsi"/>
                <w:sz w:val="16"/>
                <w:szCs w:val="16"/>
              </w:rPr>
              <w:t>*SES= socioeconomic status (Reference= low socioeconomic status).</w:t>
            </w:r>
          </w:p>
        </w:tc>
      </w:tr>
      <w:tr w:rsidR="006C31AE" w:rsidRPr="004B5A7F" w:rsidTr="00211EBC">
        <w:trPr>
          <w:cantSplit/>
        </w:trPr>
        <w:tc>
          <w:tcPr>
            <w:tcW w:w="9802" w:type="dxa"/>
            <w:gridSpan w:val="11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Model 4: Linear regression taking the continuous AUDIT score as the dependent variable and four factors obtained in the factor analysis as independent variables.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vMerge w:val="restart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</w:p>
        </w:tc>
        <w:tc>
          <w:tcPr>
            <w:tcW w:w="1800" w:type="dxa"/>
            <w:gridSpan w:val="3"/>
            <w:vMerge w:val="restart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Unstandardized Beta</w:t>
            </w:r>
          </w:p>
        </w:tc>
        <w:tc>
          <w:tcPr>
            <w:tcW w:w="1440" w:type="dxa"/>
            <w:gridSpan w:val="2"/>
            <w:vMerge w:val="restart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Standardized Beta</w:t>
            </w:r>
          </w:p>
        </w:tc>
        <w:tc>
          <w:tcPr>
            <w:tcW w:w="990" w:type="dxa"/>
            <w:gridSpan w:val="2"/>
            <w:vMerge w:val="restart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857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Confidence interval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vMerge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</w:p>
        </w:tc>
        <w:tc>
          <w:tcPr>
            <w:tcW w:w="1800" w:type="dxa"/>
            <w:gridSpan w:val="3"/>
            <w:vMerge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  <w:gridSpan w:val="2"/>
            <w:vMerge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990" w:type="dxa"/>
            <w:gridSpan w:val="2"/>
            <w:vMerge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Lower Bound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Upper Bound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0020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0.029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0.455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-0.033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0.073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Gender (females vs males*)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-1.407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-0.086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0.004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-2.365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-0.449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 xml:space="preserve">Intermediate vs low* monthly income 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1.236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0.071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0.025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0.153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2.319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High vs low* monthly income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0.963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0.040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0.229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-0.607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2.534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Married vs single*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-0.763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-0.042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0.250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-2.066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0.539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Widowed </w:t>
            </w:r>
            <w:r w:rsidRPr="004B5A7F">
              <w:rPr>
                <w:rFonts w:cstheme="minorHAnsi"/>
                <w:b/>
                <w:bCs/>
              </w:rPr>
              <w:t>vs single*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-0.768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-0.014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0.647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-4.061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2.524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>Divorced</w:t>
            </w:r>
            <w:r w:rsidRPr="004B5A7F">
              <w:rPr>
                <w:rFonts w:cstheme="minorHAnsi"/>
                <w:b/>
                <w:bCs/>
              </w:rPr>
              <w:t xml:space="preserve"> vs single*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1.398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0.033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0.276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-1.119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3.915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Primary </w:t>
            </w:r>
            <w:r w:rsidRPr="004B5A7F">
              <w:rPr>
                <w:rFonts w:cstheme="minorHAnsi"/>
                <w:b/>
                <w:bCs/>
              </w:rPr>
              <w:t xml:space="preserve"> education  vs  illiterate*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0.592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0.015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0.670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-2.134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3.318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Complementary </w:t>
            </w:r>
            <w:r w:rsidRPr="004B5A7F">
              <w:rPr>
                <w:rFonts w:cstheme="minorHAnsi"/>
                <w:b/>
                <w:bCs/>
              </w:rPr>
              <w:t xml:space="preserve"> education  vs  illiterate*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-0.353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-0.011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0.775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-2.775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2.070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Secondary education  vs  illiterate*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-2.325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-0.099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0.029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-4.415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-0.235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University education  vs  illiterate*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-2.314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-0.134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0.013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-4.138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-0.489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Mental Wellbeing (Factor 1)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-1.405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-0.172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-1.879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-0.931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Psychological distress (Factor 2)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2.133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0.264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1.661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2.605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lastRenderedPageBreak/>
              <w:t>Mood/affective dysfunction (Factor 3)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4.213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0.511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3.723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</w:pPr>
            <w:r w:rsidRPr="004B5A7F">
              <w:t>4.703</w:t>
            </w:r>
          </w:p>
        </w:tc>
      </w:tr>
      <w:tr w:rsidR="006C31AE" w:rsidRPr="004B5A7F" w:rsidTr="00211EBC">
        <w:trPr>
          <w:cantSplit/>
          <w:trHeight w:val="242"/>
        </w:trPr>
        <w:tc>
          <w:tcPr>
            <w:tcW w:w="9802" w:type="dxa"/>
            <w:gridSpan w:val="11"/>
            <w:shd w:val="clear" w:color="auto" w:fill="auto"/>
          </w:tcPr>
          <w:p w:rsidR="006C31AE" w:rsidRPr="004B5A7F" w:rsidRDefault="006C31AE" w:rsidP="00211EBC">
            <w:pPr>
              <w:rPr>
                <w:rFonts w:cstheme="minorHAnsi"/>
                <w:sz w:val="16"/>
                <w:szCs w:val="16"/>
              </w:rPr>
            </w:pPr>
            <w:r w:rsidRPr="004B5A7F">
              <w:rPr>
                <w:rFonts w:cstheme="minorHAnsi"/>
                <w:sz w:val="16"/>
                <w:szCs w:val="16"/>
              </w:rPr>
              <w:t xml:space="preserve">Factor 1= mental wellbeing (i.e. high emotional intelligence and low emotional work fatigue; Factor 2= psychological distress (i.e. high physical and mental work fatigue, high stress and high alexithymia; Factor 3= mood/affective dysfunction (i.e. high suicidal ideation, high depression and high anxiety; Factor 4= social dysfunction (i.e. low self-esteem and high social phobia). </w:t>
            </w:r>
          </w:p>
          <w:p w:rsidR="006C31AE" w:rsidRPr="004B5A7F" w:rsidRDefault="006C31AE" w:rsidP="00211EBC">
            <w:pPr>
              <w:rPr>
                <w:rFonts w:cstheme="minorHAnsi"/>
                <w:sz w:val="16"/>
                <w:szCs w:val="16"/>
              </w:rPr>
            </w:pPr>
            <w:r w:rsidRPr="004B5A7F">
              <w:rPr>
                <w:rFonts w:cstheme="minorHAnsi"/>
                <w:sz w:val="16"/>
                <w:szCs w:val="16"/>
              </w:rPr>
              <w:t xml:space="preserve">Variables entered in the model: Factor 1, Factor 2, Factor 3, factor 4, </w:t>
            </w:r>
            <w:r w:rsidRPr="004B5A7F">
              <w:rPr>
                <w:rFonts w:asciiTheme="majorBidi" w:hAnsiTheme="majorBidi" w:cstheme="majorBidi"/>
                <w:sz w:val="16"/>
                <w:szCs w:val="16"/>
              </w:rPr>
              <w:t>Age, Gender, SES, education level.</w:t>
            </w:r>
          </w:p>
        </w:tc>
      </w:tr>
      <w:tr w:rsidR="006C31AE" w:rsidRPr="004B5A7F" w:rsidTr="00211EBC">
        <w:trPr>
          <w:cantSplit/>
        </w:trPr>
        <w:tc>
          <w:tcPr>
            <w:tcW w:w="9802" w:type="dxa"/>
            <w:gridSpan w:val="11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</w:rPr>
            </w:pPr>
            <w:r w:rsidRPr="004B5A7F">
              <w:rPr>
                <w:rFonts w:cstheme="minorHAnsi"/>
                <w:b/>
                <w:bCs/>
              </w:rPr>
              <w:t>Model 5: Linear regression taking the continuous AUDIT score as the dependent variable and the three clusters as independent variables.</w:t>
            </w:r>
          </w:p>
        </w:tc>
      </w:tr>
      <w:tr w:rsidR="006C31AE" w:rsidRPr="004B5A7F" w:rsidTr="00211EBC">
        <w:trPr>
          <w:cantSplit/>
          <w:trHeight w:val="270"/>
        </w:trPr>
        <w:tc>
          <w:tcPr>
            <w:tcW w:w="2715" w:type="dxa"/>
            <w:vMerge w:val="restart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</w:p>
        </w:tc>
        <w:tc>
          <w:tcPr>
            <w:tcW w:w="1800" w:type="dxa"/>
            <w:gridSpan w:val="3"/>
            <w:vMerge w:val="restart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  <w:b/>
                <w:bCs/>
              </w:rPr>
              <w:t>Unstandardized Beta</w:t>
            </w:r>
          </w:p>
        </w:tc>
        <w:tc>
          <w:tcPr>
            <w:tcW w:w="1440" w:type="dxa"/>
            <w:gridSpan w:val="2"/>
            <w:vMerge w:val="restart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  <w:b/>
                <w:bCs/>
              </w:rPr>
              <w:t>Standardized Beta</w:t>
            </w:r>
          </w:p>
        </w:tc>
        <w:tc>
          <w:tcPr>
            <w:tcW w:w="990" w:type="dxa"/>
            <w:gridSpan w:val="2"/>
            <w:vMerge w:val="restart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857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  <w:b/>
                <w:bCs/>
              </w:rPr>
              <w:t>Confidence interval</w:t>
            </w:r>
          </w:p>
        </w:tc>
      </w:tr>
      <w:tr w:rsidR="006C31AE" w:rsidRPr="004B5A7F" w:rsidTr="00211EBC">
        <w:trPr>
          <w:cantSplit/>
          <w:trHeight w:val="270"/>
        </w:trPr>
        <w:tc>
          <w:tcPr>
            <w:tcW w:w="2715" w:type="dxa"/>
            <w:vMerge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</w:rPr>
            </w:pPr>
          </w:p>
        </w:tc>
        <w:tc>
          <w:tcPr>
            <w:tcW w:w="1800" w:type="dxa"/>
            <w:gridSpan w:val="3"/>
            <w:vMerge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  <w:gridSpan w:val="2"/>
            <w:vMerge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0" w:type="dxa"/>
            <w:gridSpan w:val="2"/>
            <w:vMerge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Lower Bound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Upper Bound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-0.040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-0.06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0.083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-0.085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0.005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Gender (females vs males*)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-1.902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-0.117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-2.727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-1.077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 xml:space="preserve">Intermediate vs low* monthly income 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0.697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0.040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0.153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-0.258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1.652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High vs low* monthly income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0.362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0.015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0.600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-0.990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1.714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Married vs single*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0.059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0.003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0.920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-1.090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1.208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Widowed </w:t>
            </w:r>
            <w:r w:rsidRPr="004B5A7F">
              <w:rPr>
                <w:rFonts w:cstheme="minorHAnsi"/>
                <w:b/>
                <w:bCs/>
              </w:rPr>
              <w:t>vs single*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2.496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0.046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0.081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-0.305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5.298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>Divorced</w:t>
            </w:r>
            <w:r w:rsidRPr="004B5A7F">
              <w:rPr>
                <w:rFonts w:cstheme="minorHAnsi"/>
                <w:b/>
                <w:bCs/>
              </w:rPr>
              <w:t xml:space="preserve"> vs single*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3.711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0.087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0.001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1.486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5.936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Primary </w:t>
            </w:r>
            <w:r w:rsidRPr="004B5A7F">
              <w:rPr>
                <w:rFonts w:cstheme="minorHAnsi"/>
                <w:b/>
                <w:bCs/>
              </w:rPr>
              <w:t xml:space="preserve"> education  vs  illiterate*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-0.258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-0.007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0.830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-2614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2.098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Complementary </w:t>
            </w:r>
            <w:r w:rsidRPr="004B5A7F">
              <w:rPr>
                <w:rFonts w:cstheme="minorHAnsi"/>
                <w:b/>
                <w:bCs/>
              </w:rPr>
              <w:t xml:space="preserve"> education  vs  illiterate*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-1.495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-0.046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0.175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-3.657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0.666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Secondary education  vs  illiterate*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-2.206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-0.094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0.02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-4.063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-0.348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University education  vs  illiterate*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-2.731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-0.157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0.001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-4.376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-1.087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People with psychological difficulties (Cluster 1)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Del="000B5223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1.715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Del="000B5223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0.095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Del="000B5223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0.001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Del="000B5223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0.742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Del="000B5223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2.688</w:t>
            </w:r>
          </w:p>
        </w:tc>
      </w:tr>
      <w:tr w:rsidR="006C31AE" w:rsidRPr="004B5A7F" w:rsidTr="00211EBC">
        <w:trPr>
          <w:cantSplit/>
        </w:trPr>
        <w:tc>
          <w:tcPr>
            <w:tcW w:w="2715" w:type="dxa"/>
            <w:shd w:val="clear" w:color="auto" w:fill="auto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People in distress (Cluster 3)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12.401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0.702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B5A7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11.413</w:t>
            </w:r>
          </w:p>
        </w:tc>
        <w:tc>
          <w:tcPr>
            <w:tcW w:w="1417" w:type="dxa"/>
            <w:shd w:val="clear" w:color="auto" w:fill="auto"/>
          </w:tcPr>
          <w:p w:rsidR="006C31AE" w:rsidRPr="004B5A7F" w:rsidRDefault="006C31AE" w:rsidP="00211EBC">
            <w:pPr>
              <w:spacing w:after="0" w:line="240" w:lineRule="auto"/>
              <w:jc w:val="center"/>
              <w:rPr>
                <w:rFonts w:cstheme="minorHAnsi"/>
              </w:rPr>
            </w:pPr>
            <w:r w:rsidRPr="004B5A7F">
              <w:rPr>
                <w:rFonts w:cstheme="minorHAnsi"/>
              </w:rPr>
              <w:t>13.390</w:t>
            </w:r>
          </w:p>
        </w:tc>
      </w:tr>
      <w:tr w:rsidR="006C31AE" w:rsidRPr="004B5A7F" w:rsidTr="00211EBC">
        <w:trPr>
          <w:cantSplit/>
        </w:trPr>
        <w:tc>
          <w:tcPr>
            <w:tcW w:w="9802" w:type="dxa"/>
            <w:gridSpan w:val="11"/>
            <w:shd w:val="clear" w:color="auto" w:fill="auto"/>
          </w:tcPr>
          <w:p w:rsidR="006C31AE" w:rsidRPr="004B5A7F" w:rsidRDefault="006C31AE" w:rsidP="00211EBC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4B5A7F">
              <w:rPr>
                <w:rFonts w:cstheme="minorHAnsi"/>
                <w:sz w:val="16"/>
                <w:szCs w:val="16"/>
              </w:rPr>
              <w:t xml:space="preserve">Variables entered in the model: cluster 1, cluster 2, cluster 3,  </w:t>
            </w:r>
            <w:r w:rsidRPr="004B5A7F">
              <w:rPr>
                <w:rFonts w:asciiTheme="majorBidi" w:hAnsiTheme="majorBidi" w:cstheme="majorBidi"/>
                <w:sz w:val="16"/>
                <w:szCs w:val="16"/>
              </w:rPr>
              <w:t>Age, Gender, SES, education level</w:t>
            </w:r>
          </w:p>
          <w:p w:rsidR="006C31AE" w:rsidRPr="004B5A7F" w:rsidRDefault="006C31AE" w:rsidP="00211EBC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both"/>
              <w:rPr>
                <w:rFonts w:cstheme="minorHAnsi"/>
                <w:sz w:val="16"/>
                <w:szCs w:val="16"/>
              </w:rPr>
            </w:pPr>
            <w:r w:rsidRPr="004B5A7F">
              <w:rPr>
                <w:rFonts w:cstheme="minorHAnsi"/>
                <w:sz w:val="16"/>
                <w:szCs w:val="16"/>
              </w:rPr>
              <w:t xml:space="preserve">Cluster 1= </w:t>
            </w:r>
            <w:r w:rsidRPr="004B5A7F">
              <w:rPr>
                <w:rFonts w:cstheme="minorHAnsi"/>
                <w:b/>
                <w:bCs/>
                <w:sz w:val="16"/>
                <w:szCs w:val="16"/>
              </w:rPr>
              <w:t>People with psychological difficulties</w:t>
            </w:r>
            <w:r w:rsidRPr="004B5A7F">
              <w:rPr>
                <w:rFonts w:cstheme="minorHAnsi"/>
                <w:sz w:val="16"/>
                <w:szCs w:val="16"/>
              </w:rPr>
              <w:t xml:space="preserve"> (low self-esteem, high social phobia, high alexithymia, high physical and mental work fatigue and high stress, low emotional intelligence and high emotional work fatigue); cluster 2= </w:t>
            </w:r>
            <w:r w:rsidRPr="004B5A7F">
              <w:rPr>
                <w:rFonts w:cstheme="minorHAnsi"/>
                <w:b/>
                <w:bCs/>
                <w:sz w:val="16"/>
                <w:szCs w:val="16"/>
              </w:rPr>
              <w:t>People with high wellbeing (</w:t>
            </w:r>
            <w:r w:rsidRPr="004B5A7F">
              <w:rPr>
                <w:rFonts w:cstheme="minorHAnsi"/>
                <w:sz w:val="16"/>
                <w:szCs w:val="16"/>
              </w:rPr>
              <w:t xml:space="preserve">high emotional intelligence and low emotional work fatigue, with low suicidal ideation, low depression and anxiety, high self-esteem and low social phobia); cluster 3= </w:t>
            </w:r>
            <w:r w:rsidRPr="004B5A7F">
              <w:rPr>
                <w:rFonts w:cstheme="minorHAnsi"/>
                <w:b/>
                <w:bCs/>
                <w:sz w:val="16"/>
                <w:szCs w:val="16"/>
              </w:rPr>
              <w:t>People in distress (</w:t>
            </w:r>
            <w:r w:rsidRPr="004B5A7F">
              <w:rPr>
                <w:rFonts w:cstheme="minorHAnsi"/>
                <w:sz w:val="16"/>
                <w:szCs w:val="16"/>
              </w:rPr>
              <w:t>High suicidal ideation, high depression and anxiety, with low self-esteem &amp; high social phobia).</w:t>
            </w:r>
          </w:p>
        </w:tc>
      </w:tr>
      <w:tr w:rsidR="006C31AE" w:rsidRPr="004B5A7F" w:rsidTr="00211EBC">
        <w:trPr>
          <w:cantSplit/>
        </w:trPr>
        <w:tc>
          <w:tcPr>
            <w:tcW w:w="9802" w:type="dxa"/>
            <w:gridSpan w:val="11"/>
            <w:shd w:val="clear" w:color="auto" w:fill="auto"/>
          </w:tcPr>
          <w:p w:rsidR="006C31AE" w:rsidRPr="004B5A7F" w:rsidRDefault="006C31AE" w:rsidP="00211EBC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4B5A7F">
              <w:rPr>
                <w:rFonts w:cstheme="minorHAnsi"/>
                <w:sz w:val="16"/>
                <w:szCs w:val="16"/>
              </w:rPr>
              <w:t xml:space="preserve"> *Reference group; Numbers in bold indicate significant p-values.</w:t>
            </w:r>
          </w:p>
        </w:tc>
      </w:tr>
    </w:tbl>
    <w:p w:rsidR="00CD65EA" w:rsidRDefault="00CD65EA">
      <w:bookmarkStart w:id="0" w:name="_GoBack"/>
      <w:bookmarkEnd w:id="0"/>
    </w:p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AE"/>
    <w:rsid w:val="00364988"/>
    <w:rsid w:val="006654B4"/>
    <w:rsid w:val="006C31AE"/>
    <w:rsid w:val="006F1F67"/>
    <w:rsid w:val="00CD65EA"/>
    <w:rsid w:val="00E33F35"/>
    <w:rsid w:val="00F5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1AE"/>
    <w:pPr>
      <w:spacing w:after="160" w:line="259" w:lineRule="auto"/>
    </w:pPr>
    <w:rPr>
      <w:rFonts w:asciiTheme="minorHAnsi" w:eastAsia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uiPriority w:val="9"/>
    <w:rsid w:val="00F53D9E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P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53D9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PH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rsid w:val="00F53D9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rsid w:val="00F53D9E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PH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rsid w:val="00F53D9E"/>
    <w:pPr>
      <w:outlineLvl w:val="4"/>
    </w:pPr>
    <w:rPr>
      <w:b w:val="0"/>
      <w:bCs w:val="0"/>
      <w:i w:val="0"/>
      <w:iCs w:val="0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53D9E"/>
    <w:pPr>
      <w:keepNext/>
      <w:keepLines/>
      <w:spacing w:before="200" w:after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P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P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P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  <w:rPr>
      <w:rFonts w:ascii="Helvetica" w:eastAsia="Calibri" w:hAnsi="Helvetica" w:cs="Calibri"/>
      <w:lang w:val="en-PH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  <w:spacing w:after="200" w:line="276" w:lineRule="auto"/>
    </w:pPr>
    <w:rPr>
      <w:rFonts w:eastAsia="Calibri" w:cs="Calibri"/>
      <w:lang w:val="en-PH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 w:line="276" w:lineRule="auto"/>
    </w:pPr>
    <w:rPr>
      <w:rFonts w:ascii="Helvetica" w:eastAsia="Calibri" w:hAnsi="Helvetica" w:cs="Calibri"/>
      <w:lang w:val="en-PH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 w:line="276" w:lineRule="auto"/>
    </w:pPr>
    <w:rPr>
      <w:rFonts w:ascii="Times New Roman" w:eastAsia="Calibri" w:hAnsi="Times New Roman" w:cs="Arial"/>
      <w:sz w:val="20"/>
      <w:lang w:val="en-PH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 w:line="276" w:lineRule="auto"/>
    </w:pPr>
    <w:rPr>
      <w:rFonts w:ascii="Helvetica" w:eastAsia="Calibri" w:hAnsi="Helvetica" w:cs="Calibri"/>
      <w:lang w:val="en-PH"/>
    </w:r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spacing w:after="200" w:line="276" w:lineRule="auto"/>
      <w:contextualSpacing/>
    </w:pPr>
    <w:rPr>
      <w:rFonts w:ascii="Helvetica" w:eastAsia="Calibri" w:hAnsi="Helvetica" w:cs="Calibri"/>
      <w:lang w:val="en-PH"/>
    </w:r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 w:line="276" w:lineRule="auto"/>
    </w:pPr>
    <w:rPr>
      <w:rFonts w:ascii="Helvetica" w:eastAsia="Calibri" w:hAnsi="Helvetica" w:cs="Calibri"/>
      <w:sz w:val="16"/>
      <w:szCs w:val="16"/>
      <w:lang w:val="en-PH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 w:line="276" w:lineRule="auto"/>
    </w:pPr>
    <w:rPr>
      <w:rFonts w:ascii="Helvetica" w:eastAsia="Times New Roman" w:hAnsi="Helvetica" w:cs="Arial"/>
      <w:lang w:val="en-PH"/>
    </w:rPr>
  </w:style>
  <w:style w:type="paragraph" w:customStyle="1" w:styleId="Tabletext">
    <w:name w:val="Table text"/>
    <w:basedOn w:val="Normal"/>
    <w:rsid w:val="00F53D9E"/>
    <w:pPr>
      <w:spacing w:before="40" w:after="40" w:line="276" w:lineRule="auto"/>
    </w:pPr>
    <w:rPr>
      <w:rFonts w:ascii="Helvetica" w:eastAsia="Times New Roman" w:hAnsi="Helvetica" w:cs="Arial"/>
      <w:color w:val="000000"/>
      <w:sz w:val="20"/>
      <w:lang w:val="en-PH"/>
    </w:rPr>
  </w:style>
  <w:style w:type="paragraph" w:customStyle="1" w:styleId="Tableheader">
    <w:name w:val="Table header"/>
    <w:basedOn w:val="Normal"/>
    <w:rsid w:val="00F53D9E"/>
    <w:pPr>
      <w:spacing w:before="40" w:after="40" w:line="276" w:lineRule="auto"/>
      <w:jc w:val="center"/>
    </w:pPr>
    <w:rPr>
      <w:rFonts w:ascii="Helvetica" w:eastAsia="Times New Roman" w:hAnsi="Helvetica" w:cs="Arial"/>
      <w:b/>
      <w:color w:val="000000"/>
      <w:sz w:val="20"/>
      <w:lang w:val="en-PH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pPr>
      <w:spacing w:after="200" w:line="276" w:lineRule="auto"/>
    </w:pPr>
    <w:rPr>
      <w:rFonts w:ascii="Helvetica" w:eastAsia="Times New Roman" w:hAnsi="Helvetica" w:cs="Arial"/>
      <w:color w:val="000000"/>
      <w:sz w:val="18"/>
      <w:lang w:val="en-PH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BodyText"/>
    <w:next w:val="BodyText"/>
    <w:uiPriority w:val="35"/>
    <w:semiHidden/>
    <w:unhideWhenUsed/>
    <w:qFormat/>
    <w:rsid w:val="00F53D9E"/>
    <w:pPr>
      <w:spacing w:after="200" w:line="240" w:lineRule="auto"/>
    </w:pPr>
    <w:rPr>
      <w:rFonts w:ascii="Calibri" w:hAnsi="Calibr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uiPriority w:val="34"/>
    <w:qFormat/>
    <w:rsid w:val="006F1F67"/>
    <w:pPr>
      <w:spacing w:after="200" w:line="276" w:lineRule="auto"/>
      <w:ind w:left="720"/>
      <w:contextualSpacing/>
    </w:pPr>
    <w:rPr>
      <w:rFonts w:ascii="Calibri" w:eastAsia="Calibri" w:hAnsi="Calibri" w:cs="Calibri"/>
      <w:lang w:val="en-PH"/>
    </w:r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spacing w:after="0"/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1AE"/>
    <w:pPr>
      <w:spacing w:after="160" w:line="259" w:lineRule="auto"/>
    </w:pPr>
    <w:rPr>
      <w:rFonts w:asciiTheme="minorHAnsi" w:eastAsia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uiPriority w:val="9"/>
    <w:rsid w:val="00F53D9E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P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53D9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PH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rsid w:val="00F53D9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rsid w:val="00F53D9E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PH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rsid w:val="00F53D9E"/>
    <w:pPr>
      <w:outlineLvl w:val="4"/>
    </w:pPr>
    <w:rPr>
      <w:b w:val="0"/>
      <w:bCs w:val="0"/>
      <w:i w:val="0"/>
      <w:iCs w:val="0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53D9E"/>
    <w:pPr>
      <w:keepNext/>
      <w:keepLines/>
      <w:spacing w:before="200" w:after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P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P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P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  <w:rPr>
      <w:rFonts w:ascii="Helvetica" w:eastAsia="Calibri" w:hAnsi="Helvetica" w:cs="Calibri"/>
      <w:lang w:val="en-PH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  <w:spacing w:after="200" w:line="276" w:lineRule="auto"/>
    </w:pPr>
    <w:rPr>
      <w:rFonts w:eastAsia="Calibri" w:cs="Calibri"/>
      <w:lang w:val="en-PH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 w:line="276" w:lineRule="auto"/>
    </w:pPr>
    <w:rPr>
      <w:rFonts w:ascii="Helvetica" w:eastAsia="Calibri" w:hAnsi="Helvetica" w:cs="Calibri"/>
      <w:lang w:val="en-PH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 w:line="276" w:lineRule="auto"/>
    </w:pPr>
    <w:rPr>
      <w:rFonts w:ascii="Times New Roman" w:eastAsia="Calibri" w:hAnsi="Times New Roman" w:cs="Arial"/>
      <w:sz w:val="20"/>
      <w:lang w:val="en-PH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 w:line="276" w:lineRule="auto"/>
    </w:pPr>
    <w:rPr>
      <w:rFonts w:ascii="Helvetica" w:eastAsia="Calibri" w:hAnsi="Helvetica" w:cs="Calibri"/>
      <w:lang w:val="en-PH"/>
    </w:r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spacing w:after="200" w:line="276" w:lineRule="auto"/>
      <w:contextualSpacing/>
    </w:pPr>
    <w:rPr>
      <w:rFonts w:ascii="Helvetica" w:eastAsia="Calibri" w:hAnsi="Helvetica" w:cs="Calibri"/>
      <w:lang w:val="en-PH"/>
    </w:r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 w:line="276" w:lineRule="auto"/>
    </w:pPr>
    <w:rPr>
      <w:rFonts w:ascii="Helvetica" w:eastAsia="Calibri" w:hAnsi="Helvetica" w:cs="Calibri"/>
      <w:sz w:val="16"/>
      <w:szCs w:val="16"/>
      <w:lang w:val="en-PH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 w:line="276" w:lineRule="auto"/>
    </w:pPr>
    <w:rPr>
      <w:rFonts w:ascii="Helvetica" w:eastAsia="Times New Roman" w:hAnsi="Helvetica" w:cs="Arial"/>
      <w:lang w:val="en-PH"/>
    </w:rPr>
  </w:style>
  <w:style w:type="paragraph" w:customStyle="1" w:styleId="Tabletext">
    <w:name w:val="Table text"/>
    <w:basedOn w:val="Normal"/>
    <w:rsid w:val="00F53D9E"/>
    <w:pPr>
      <w:spacing w:before="40" w:after="40" w:line="276" w:lineRule="auto"/>
    </w:pPr>
    <w:rPr>
      <w:rFonts w:ascii="Helvetica" w:eastAsia="Times New Roman" w:hAnsi="Helvetica" w:cs="Arial"/>
      <w:color w:val="000000"/>
      <w:sz w:val="20"/>
      <w:lang w:val="en-PH"/>
    </w:rPr>
  </w:style>
  <w:style w:type="paragraph" w:customStyle="1" w:styleId="Tableheader">
    <w:name w:val="Table header"/>
    <w:basedOn w:val="Normal"/>
    <w:rsid w:val="00F53D9E"/>
    <w:pPr>
      <w:spacing w:before="40" w:after="40" w:line="276" w:lineRule="auto"/>
      <w:jc w:val="center"/>
    </w:pPr>
    <w:rPr>
      <w:rFonts w:ascii="Helvetica" w:eastAsia="Times New Roman" w:hAnsi="Helvetica" w:cs="Arial"/>
      <w:b/>
      <w:color w:val="000000"/>
      <w:sz w:val="20"/>
      <w:lang w:val="en-PH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pPr>
      <w:spacing w:after="200" w:line="276" w:lineRule="auto"/>
    </w:pPr>
    <w:rPr>
      <w:rFonts w:ascii="Helvetica" w:eastAsia="Times New Roman" w:hAnsi="Helvetica" w:cs="Arial"/>
      <w:color w:val="000000"/>
      <w:sz w:val="18"/>
      <w:lang w:val="en-PH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BodyText"/>
    <w:next w:val="BodyText"/>
    <w:uiPriority w:val="35"/>
    <w:semiHidden/>
    <w:unhideWhenUsed/>
    <w:qFormat/>
    <w:rsid w:val="00F53D9E"/>
    <w:pPr>
      <w:spacing w:after="200" w:line="240" w:lineRule="auto"/>
    </w:pPr>
    <w:rPr>
      <w:rFonts w:ascii="Calibri" w:hAnsi="Calibr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uiPriority w:val="34"/>
    <w:qFormat/>
    <w:rsid w:val="006F1F67"/>
    <w:pPr>
      <w:spacing w:after="200" w:line="276" w:lineRule="auto"/>
      <w:ind w:left="720"/>
      <w:contextualSpacing/>
    </w:pPr>
    <w:rPr>
      <w:rFonts w:ascii="Calibri" w:eastAsia="Calibri" w:hAnsi="Calibri" w:cs="Calibri"/>
      <w:lang w:val="en-PH"/>
    </w:r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spacing w:after="0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2020-02-13T16:10:00Z</dcterms:created>
  <dcterms:modified xsi:type="dcterms:W3CDTF">2020-02-13T16:11:00Z</dcterms:modified>
</cp:coreProperties>
</file>