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D5E" w:rsidRDefault="009A5D5E">
      <w:pPr>
        <w:pStyle w:val="BodyText"/>
        <w:spacing w:before="6"/>
        <w:rPr>
          <w:rFonts w:ascii="Times New Roman"/>
          <w:sz w:val="17"/>
        </w:rPr>
      </w:pPr>
      <w:bookmarkStart w:id="0" w:name="_GoBack"/>
      <w:bookmarkEnd w:id="0"/>
    </w:p>
    <w:p w:rsidR="009A5D5E" w:rsidRDefault="00A14A23">
      <w:pPr>
        <w:tabs>
          <w:tab w:val="left" w:pos="579"/>
        </w:tabs>
        <w:spacing w:before="90"/>
        <w:ind w:left="107"/>
        <w:rPr>
          <w:b/>
        </w:rPr>
      </w:pPr>
      <w:r>
        <w:rPr>
          <w:rFonts w:ascii="Calibri" w:hAnsi="Calibri"/>
        </w:rPr>
        <w:t>1</w:t>
      </w:r>
      <w:r>
        <w:rPr>
          <w:rFonts w:ascii="Calibri" w:hAnsi="Calibri"/>
        </w:rPr>
        <w:tab/>
      </w:r>
      <w:r>
        <w:rPr>
          <w:b/>
        </w:rPr>
        <w:t>Table 2. Logistic regression analyses of having the same screening intention (‘Intention request’) in relation to having a</w:t>
      </w:r>
      <w:r>
        <w:rPr>
          <w:b/>
          <w:spacing w:val="-32"/>
        </w:rPr>
        <w:t xml:space="preserve"> </w:t>
      </w:r>
      <w:r>
        <w:rPr>
          <w:b/>
        </w:rPr>
        <w:t>tie</w:t>
      </w:r>
    </w:p>
    <w:p w:rsidR="009A5D5E" w:rsidRDefault="009A5D5E">
      <w:pPr>
        <w:pStyle w:val="BodyText"/>
        <w:spacing w:before="4" w:after="1"/>
        <w:rPr>
          <w:b/>
          <w:sz w:val="21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1149"/>
        <w:gridCol w:w="1459"/>
        <w:gridCol w:w="1519"/>
        <w:gridCol w:w="1517"/>
        <w:gridCol w:w="1459"/>
        <w:gridCol w:w="1557"/>
        <w:gridCol w:w="1559"/>
        <w:gridCol w:w="1451"/>
      </w:tblGrid>
      <w:tr w:rsidR="009A5D5E">
        <w:trPr>
          <w:trHeight w:val="2022"/>
        </w:trPr>
        <w:tc>
          <w:tcPr>
            <w:tcW w:w="1934" w:type="dxa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8" w:type="dxa"/>
            <w:gridSpan w:val="2"/>
          </w:tcPr>
          <w:p w:rsidR="009A5D5E" w:rsidRDefault="00A14A23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Model I</w:t>
            </w:r>
          </w:p>
          <w:p w:rsidR="009A5D5E" w:rsidRDefault="009A5D5E">
            <w:pPr>
              <w:pStyle w:val="TableParagraph"/>
              <w:spacing w:before="1"/>
              <w:rPr>
                <w:b/>
              </w:rPr>
            </w:pPr>
          </w:p>
          <w:p w:rsidR="009A5D5E" w:rsidRDefault="00A14A23">
            <w:pPr>
              <w:pStyle w:val="TableParagraph"/>
              <w:spacing w:line="468" w:lineRule="auto"/>
              <w:ind w:left="108" w:right="581" w:hanging="1"/>
              <w:rPr>
                <w:b/>
              </w:rPr>
            </w:pPr>
            <w:r>
              <w:rPr>
                <w:b/>
                <w:position w:val="3"/>
              </w:rPr>
              <w:t>N</w:t>
            </w:r>
            <w:r>
              <w:rPr>
                <w:b/>
                <w:sz w:val="14"/>
              </w:rPr>
              <w:t xml:space="preserve">potential </w:t>
            </w:r>
            <w:r>
              <w:rPr>
                <w:b/>
                <w:position w:val="3"/>
              </w:rPr>
              <w:t xml:space="preserve">= 25651 </w:t>
            </w:r>
            <w:r>
              <w:rPr>
                <w:b/>
              </w:rPr>
              <w:t>(Log likelihood = -</w:t>
            </w:r>
          </w:p>
          <w:p w:rsidR="009A5D5E" w:rsidRDefault="00A14A23">
            <w:pPr>
              <w:pStyle w:val="TableParagraph"/>
              <w:spacing w:before="10"/>
              <w:ind w:left="108"/>
              <w:rPr>
                <w:b/>
              </w:rPr>
            </w:pPr>
            <w:r>
              <w:rPr>
                <w:b/>
              </w:rPr>
              <w:t>17767)</w:t>
            </w:r>
          </w:p>
        </w:tc>
        <w:tc>
          <w:tcPr>
            <w:tcW w:w="3036" w:type="dxa"/>
            <w:gridSpan w:val="2"/>
          </w:tcPr>
          <w:p w:rsidR="009A5D5E" w:rsidRDefault="00A14A23">
            <w:pPr>
              <w:pStyle w:val="TableParagraph"/>
              <w:spacing w:line="482" w:lineRule="auto"/>
              <w:ind w:left="106" w:right="1338"/>
              <w:rPr>
                <w:b/>
              </w:rPr>
            </w:pPr>
            <w:r>
              <w:rPr>
                <w:b/>
              </w:rPr>
              <w:t>Model II</w:t>
            </w:r>
            <w:r>
              <w:rPr>
                <w:b/>
                <w:position w:val="3"/>
              </w:rPr>
              <w:t xml:space="preserve"> N</w:t>
            </w:r>
            <w:r>
              <w:rPr>
                <w:b/>
                <w:sz w:val="14"/>
              </w:rPr>
              <w:t xml:space="preserve">potential </w:t>
            </w:r>
            <w:r>
              <w:rPr>
                <w:b/>
                <w:position w:val="3"/>
              </w:rPr>
              <w:t>=</w:t>
            </w:r>
            <w:r>
              <w:rPr>
                <w:b/>
                <w:spacing w:val="-25"/>
                <w:position w:val="3"/>
              </w:rPr>
              <w:t xml:space="preserve"> </w:t>
            </w:r>
            <w:r>
              <w:rPr>
                <w:b/>
                <w:position w:val="3"/>
              </w:rPr>
              <w:t>25493</w:t>
            </w:r>
          </w:p>
          <w:p w:rsidR="009A5D5E" w:rsidRDefault="00A14A23">
            <w:pPr>
              <w:pStyle w:val="TableParagraph"/>
              <w:spacing w:line="236" w:lineRule="exact"/>
              <w:ind w:left="106"/>
              <w:rPr>
                <w:b/>
              </w:rPr>
            </w:pPr>
            <w:r>
              <w:rPr>
                <w:b/>
              </w:rPr>
              <w:t>(Log likelihood = -17657)</w:t>
            </w:r>
          </w:p>
        </w:tc>
        <w:tc>
          <w:tcPr>
            <w:tcW w:w="3016" w:type="dxa"/>
            <w:gridSpan w:val="2"/>
          </w:tcPr>
          <w:p w:rsidR="009A5D5E" w:rsidRDefault="00A14A23">
            <w:pPr>
              <w:pStyle w:val="TableParagraph"/>
              <w:spacing w:line="482" w:lineRule="auto"/>
              <w:ind w:left="108" w:right="1289"/>
              <w:rPr>
                <w:b/>
              </w:rPr>
            </w:pPr>
            <w:r>
              <w:rPr>
                <w:b/>
              </w:rPr>
              <w:t xml:space="preserve">Model III </w:t>
            </w:r>
            <w:r>
              <w:rPr>
                <w:b/>
                <w:position w:val="3"/>
              </w:rPr>
              <w:t>N</w:t>
            </w:r>
            <w:r>
              <w:rPr>
                <w:b/>
                <w:sz w:val="14"/>
              </w:rPr>
              <w:t xml:space="preserve">potential </w:t>
            </w:r>
            <w:r>
              <w:rPr>
                <w:b/>
                <w:position w:val="3"/>
              </w:rPr>
              <w:t>= 19175</w:t>
            </w:r>
          </w:p>
          <w:p w:rsidR="009A5D5E" w:rsidRDefault="00A14A23">
            <w:pPr>
              <w:pStyle w:val="TableParagraph"/>
              <w:spacing w:line="236" w:lineRule="exact"/>
              <w:ind w:left="109"/>
              <w:rPr>
                <w:b/>
              </w:rPr>
            </w:pPr>
            <w:r>
              <w:rPr>
                <w:b/>
              </w:rPr>
              <w:t>(Log likelihood = -13226)</w:t>
            </w:r>
          </w:p>
        </w:tc>
        <w:tc>
          <w:tcPr>
            <w:tcW w:w="3010" w:type="dxa"/>
            <w:gridSpan w:val="2"/>
          </w:tcPr>
          <w:p w:rsidR="009A5D5E" w:rsidRDefault="00A14A23">
            <w:pPr>
              <w:pStyle w:val="TableParagraph"/>
              <w:spacing w:line="482" w:lineRule="auto"/>
              <w:ind w:left="109" w:right="1264"/>
              <w:rPr>
                <w:b/>
              </w:rPr>
            </w:pPr>
            <w:r>
              <w:rPr>
                <w:b/>
              </w:rPr>
              <w:t xml:space="preserve">Model IV </w:t>
            </w:r>
            <w:r>
              <w:rPr>
                <w:b/>
                <w:position w:val="3"/>
              </w:rPr>
              <w:t>N</w:t>
            </w:r>
            <w:r>
              <w:rPr>
                <w:b/>
                <w:sz w:val="14"/>
              </w:rPr>
              <w:t xml:space="preserve">potential </w:t>
            </w:r>
            <w:r>
              <w:rPr>
                <w:b/>
                <w:position w:val="3"/>
              </w:rPr>
              <w:t>= 18019</w:t>
            </w:r>
          </w:p>
          <w:p w:rsidR="009A5D5E" w:rsidRDefault="00A14A23">
            <w:pPr>
              <w:pStyle w:val="TableParagraph"/>
              <w:spacing w:line="236" w:lineRule="exact"/>
              <w:ind w:left="109"/>
              <w:rPr>
                <w:b/>
              </w:rPr>
            </w:pPr>
            <w:r>
              <w:rPr>
                <w:b/>
              </w:rPr>
              <w:t>(Log likelihood = -12317)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Variables</w:t>
            </w:r>
          </w:p>
        </w:tc>
        <w:tc>
          <w:tcPr>
            <w:tcW w:w="1149" w:type="dxa"/>
          </w:tcPr>
          <w:p w:rsidR="009A5D5E" w:rsidRDefault="00A14A23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OR [95%</w:t>
            </w:r>
          </w:p>
          <w:p w:rsidR="009A5D5E" w:rsidRDefault="009A5D5E">
            <w:pPr>
              <w:pStyle w:val="TableParagraph"/>
              <w:rPr>
                <w:b/>
              </w:rPr>
            </w:pPr>
          </w:p>
          <w:p w:rsidR="009A5D5E" w:rsidRDefault="00A14A23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CI]</w:t>
       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p-value</w:t>
            </w:r>
          </w:p>
        </w:tc>
        <w:tc>
          <w:tcPr>
            <w:tcW w:w="1519" w:type="dxa"/>
          </w:tcPr>
          <w:p w:rsidR="009A5D5E" w:rsidRDefault="00A14A23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</w:rPr>
              <w:t>OR [95% CI]</w:t>
            </w:r>
          </w:p>
        </w:tc>
        <w:tc>
          <w:tcPr>
            <w:tcW w:w="1517" w:type="dxa"/>
          </w:tcPr>
          <w:p w:rsidR="009A5D5E" w:rsidRDefault="00A14A23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p-value</w:t>
            </w: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OR [95%</w:t>
            </w:r>
          </w:p>
          <w:p w:rsidR="009A5D5E" w:rsidRDefault="009A5D5E">
            <w:pPr>
              <w:pStyle w:val="TableParagraph"/>
              <w:rPr>
                <w:b/>
              </w:rPr>
            </w:pPr>
          </w:p>
          <w:p w:rsidR="009A5D5E" w:rsidRDefault="00A14A23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CI]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p-value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OR [95% CI]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p-value</w:t>
            </w:r>
          </w:p>
        </w:tc>
      </w:tr>
      <w:tr w:rsidR="009A5D5E">
        <w:trPr>
          <w:trHeight w:val="380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Tie</w:t>
            </w:r>
          </w:p>
        </w:tc>
        <w:tc>
          <w:tcPr>
            <w:tcW w:w="114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1.71</w:t>
            </w:r>
          </w:p>
        </w:tc>
        <w:tc>
          <w:tcPr>
            <w:tcW w:w="14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0.001*</w:t>
            </w:r>
          </w:p>
        </w:tc>
        <w:tc>
          <w:tcPr>
            <w:tcW w:w="151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6"/>
            </w:pPr>
            <w:r>
              <w:t>1.70</w:t>
            </w:r>
          </w:p>
        </w:tc>
        <w:tc>
          <w:tcPr>
            <w:tcW w:w="1517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0.001*</w:t>
            </w:r>
          </w:p>
        </w:tc>
        <w:tc>
          <w:tcPr>
            <w:tcW w:w="14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1.70</w:t>
            </w:r>
          </w:p>
        </w:tc>
        <w:tc>
          <w:tcPr>
            <w:tcW w:w="1557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0.003*</w:t>
            </w: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1.70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0.008*</w:t>
            </w:r>
          </w:p>
        </w:tc>
      </w:tr>
      <w:tr w:rsidR="009A5D5E">
        <w:trPr>
          <w:trHeight w:val="50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23"/>
              <w:ind w:left="108"/>
            </w:pPr>
            <w:r>
              <w:t>[1.25 –</w:t>
            </w: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23"/>
              <w:ind w:left="106"/>
            </w:pPr>
            <w:r>
              <w:t>[1.25 – 2.32]</w:t>
            </w:r>
          </w:p>
        </w:tc>
        <w:tc>
          <w:tcPr>
            <w:tcW w:w="1517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23"/>
              <w:ind w:left="108"/>
            </w:pPr>
            <w:r>
              <w:t>[1.20 – 2.40]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23"/>
              <w:ind w:left="109"/>
            </w:pPr>
            <w:r>
              <w:t>[1.15 – 2.51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631"/>
        </w:trPr>
        <w:tc>
          <w:tcPr>
            <w:tcW w:w="1934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23"/>
              <w:ind w:left="108"/>
            </w:pPr>
            <w:r>
              <w:t>2.34]</w:t>
            </w:r>
          </w:p>
        </w:tc>
        <w:tc>
          <w:tcPr>
            <w:tcW w:w="14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  <w:rPr>
                <w:i/>
              </w:rPr>
            </w:pPr>
            <w:r>
              <w:rPr>
                <w:i/>
              </w:rPr>
              <w:t>Close family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6"/>
            </w:pPr>
            <w:r>
              <w:t>0.97</w:t>
            </w:r>
          </w:p>
        </w:tc>
        <w:tc>
          <w:tcPr>
            <w:tcW w:w="1517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0.222</w:t>
            </w:r>
          </w:p>
        </w:tc>
        <w:tc>
          <w:tcPr>
            <w:tcW w:w="14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0.97</w:t>
            </w:r>
          </w:p>
        </w:tc>
        <w:tc>
          <w:tcPr>
            <w:tcW w:w="1557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0.495</w:t>
            </w: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0.99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0.816</w:t>
            </w:r>
          </w:p>
        </w:tc>
      </w:tr>
      <w:tr w:rsidR="009A5D5E">
        <w:trPr>
          <w:trHeight w:val="624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  <w:rPr>
                <w:i/>
              </w:rPr>
            </w:pPr>
            <w:r>
              <w:rPr>
                <w:i/>
              </w:rPr>
              <w:t>relationship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6"/>
            </w:pPr>
            <w:r>
              <w:t>[0.92 – 1.02]</w:t>
            </w:r>
          </w:p>
        </w:tc>
        <w:tc>
          <w:tcPr>
            <w:tcW w:w="151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8"/>
            </w:pPr>
            <w:r>
              <w:t>[0.88 – 1.06]</w:t>
            </w:r>
          </w:p>
        </w:tc>
        <w:tc>
          <w:tcPr>
            <w:tcW w:w="155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[0.90 – 1.08]</w:t>
            </w: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376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07"/>
            </w:pPr>
            <w:r>
              <w:t>Same gender: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495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7"/>
            </w:pPr>
            <w:r>
              <w:t>W-W vs M-M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8"/>
            </w:pPr>
            <w:r>
              <w:t>1.09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9"/>
            </w:pPr>
            <w:r>
              <w:t>0.172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9"/>
            </w:pPr>
            <w:r>
              <w:t>1.07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10"/>
            </w:pPr>
            <w:r>
              <w:t>0.254</w:t>
            </w:r>
          </w:p>
        </w:tc>
      </w:tr>
      <w:tr w:rsidR="009A5D5E">
        <w:trPr>
          <w:trHeight w:val="626"/>
        </w:trPr>
        <w:tc>
          <w:tcPr>
            <w:tcW w:w="1934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8"/>
            </w:pPr>
            <w:r>
              <w:t>[0.96 – 1.24]</w:t>
            </w:r>
          </w:p>
        </w:tc>
        <w:tc>
          <w:tcPr>
            <w:tcW w:w="155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[0.95 – 1.20]</w:t>
            </w: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Same gender: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1" w:type="dxa"/>
            <w:tcBorders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5D5E">
        <w:trPr>
          <w:trHeight w:val="49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M-W vs M-M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8"/>
            </w:pPr>
            <w:r>
              <w:t>1.02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0.789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1.03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10"/>
            </w:pPr>
            <w:r>
              <w:t>0.656</w:t>
            </w:r>
          </w:p>
        </w:tc>
      </w:tr>
      <w:tr w:rsidR="009A5D5E">
        <w:trPr>
          <w:trHeight w:val="626"/>
        </w:trPr>
        <w:tc>
          <w:tcPr>
            <w:tcW w:w="1934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8"/>
            </w:pPr>
            <w:r>
              <w:t>[0.87 – 1.20]</w:t>
            </w:r>
          </w:p>
        </w:tc>
        <w:tc>
          <w:tcPr>
            <w:tcW w:w="155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[0.89 – 1.19]</w:t>
            </w: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A5D5E" w:rsidRDefault="009A5D5E">
      <w:pPr>
        <w:rPr>
          <w:rFonts w:ascii="Times New Roman"/>
          <w:sz w:val="20"/>
        </w:rPr>
        <w:sectPr w:rsidR="009A5D5E">
          <w:type w:val="continuous"/>
          <w:pgSz w:w="15840" w:h="12240" w:orient="landscape"/>
          <w:pgMar w:top="1140" w:right="780" w:bottom="280" w:left="860" w:header="708" w:footer="708" w:gutter="0"/>
          <w:cols w:space="708"/>
        </w:sectPr>
      </w:pPr>
    </w:p>
    <w:p w:rsidR="009A5D5E" w:rsidRDefault="009A5D5E">
      <w:pPr>
        <w:pStyle w:val="BodyText"/>
        <w:rPr>
          <w:rFonts w:ascii="Times New Roman"/>
          <w:sz w:val="26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1149"/>
        <w:gridCol w:w="1459"/>
        <w:gridCol w:w="1519"/>
        <w:gridCol w:w="1517"/>
        <w:gridCol w:w="1459"/>
        <w:gridCol w:w="1557"/>
        <w:gridCol w:w="1559"/>
        <w:gridCol w:w="1451"/>
      </w:tblGrid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Mean age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1.00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[0.99 – 1.00]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0.284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1.00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[0.99 – 1.00]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0.319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Difference in age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1.00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[1.00 – 1.01]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0.370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1.00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[1.00 – 1.01]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0.316</w:t>
            </w:r>
          </w:p>
        </w:tc>
      </w:tr>
      <w:tr w:rsidR="009A5D5E">
        <w:trPr>
          <w:trHeight w:val="2022"/>
        </w:trPr>
        <w:tc>
          <w:tcPr>
            <w:tcW w:w="1934" w:type="dxa"/>
          </w:tcPr>
          <w:p w:rsidR="00A14A23" w:rsidRDefault="00A14A23">
            <w:pPr>
              <w:pStyle w:val="TableParagraph"/>
              <w:spacing w:line="480" w:lineRule="auto"/>
              <w:ind w:left="107" w:right="212"/>
            </w:pPr>
            <w:r>
              <w:t>Same country of birth:</w:t>
            </w:r>
          </w:p>
          <w:p w:rsidR="009A5D5E" w:rsidRDefault="00A14A23">
            <w:pPr>
              <w:pStyle w:val="TableParagraph"/>
              <w:spacing w:line="480" w:lineRule="auto"/>
              <w:ind w:left="107" w:right="212"/>
            </w:pPr>
            <w:r>
              <w:t>NL-NL vs MR-MR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A14A23" w:rsidRDefault="00A14A23">
            <w:pPr>
              <w:pStyle w:val="TableParagraph"/>
              <w:spacing w:line="250" w:lineRule="exact"/>
              <w:ind w:left="108"/>
            </w:pPr>
          </w:p>
          <w:p w:rsidR="00A14A23" w:rsidRDefault="00A14A23">
            <w:pPr>
              <w:pStyle w:val="TableParagraph"/>
              <w:spacing w:line="250" w:lineRule="exact"/>
              <w:ind w:left="108"/>
            </w:pPr>
          </w:p>
          <w:p w:rsidR="00A14A23" w:rsidRDefault="00A14A23">
            <w:pPr>
              <w:pStyle w:val="TableParagraph"/>
              <w:spacing w:line="250" w:lineRule="exact"/>
              <w:ind w:left="108"/>
            </w:pPr>
          </w:p>
          <w:p w:rsidR="00A14A23" w:rsidRDefault="00A14A23">
            <w:pPr>
              <w:pStyle w:val="TableParagraph"/>
              <w:spacing w:line="250" w:lineRule="exact"/>
              <w:ind w:left="108"/>
            </w:pPr>
          </w:p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0.85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[0.67 – 1.09]</w:t>
            </w:r>
          </w:p>
        </w:tc>
        <w:tc>
          <w:tcPr>
            <w:tcW w:w="1557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0"/>
              <w:ind w:left="109"/>
            </w:pPr>
            <w:r>
              <w:t>0.199</w:t>
            </w:r>
          </w:p>
        </w:tc>
        <w:tc>
          <w:tcPr>
            <w:tcW w:w="1559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0"/>
              <w:ind w:left="109"/>
            </w:pPr>
            <w:r>
              <w:t>0.89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[0.76 – 1.05]</w:t>
            </w:r>
          </w:p>
        </w:tc>
        <w:tc>
          <w:tcPr>
            <w:tcW w:w="1451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0"/>
              <w:ind w:left="110"/>
            </w:pPr>
            <w:r>
              <w:t>0.170</w:t>
            </w:r>
          </w:p>
        </w:tc>
      </w:tr>
      <w:tr w:rsidR="009A5D5E">
        <w:trPr>
          <w:trHeight w:val="202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480" w:lineRule="auto"/>
              <w:ind w:left="107" w:right="195"/>
            </w:pPr>
            <w:r>
              <w:t>Same country of birth:</w:t>
            </w:r>
          </w:p>
          <w:p w:rsidR="009A5D5E" w:rsidRDefault="00A14A23">
            <w:pPr>
              <w:pStyle w:val="TableParagraph"/>
              <w:ind w:left="107"/>
            </w:pPr>
            <w:r>
              <w:t>NL-MR vs MR-</w:t>
            </w:r>
          </w:p>
          <w:p w:rsidR="009A5D5E" w:rsidRDefault="009A5D5E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MR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2"/>
              <w:ind w:left="108"/>
            </w:pPr>
            <w:r>
              <w:t>0.82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[0.64 – 1.07]</w:t>
            </w:r>
          </w:p>
        </w:tc>
        <w:tc>
          <w:tcPr>
            <w:tcW w:w="1557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2"/>
              <w:ind w:left="109"/>
            </w:pPr>
            <w:r>
              <w:t>0.143</w:t>
            </w:r>
          </w:p>
        </w:tc>
        <w:tc>
          <w:tcPr>
            <w:tcW w:w="1559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2"/>
              <w:ind w:left="109"/>
            </w:pPr>
            <w:r>
              <w:t>0.86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[0.70 – 1.04]</w:t>
            </w:r>
          </w:p>
        </w:tc>
        <w:tc>
          <w:tcPr>
            <w:tcW w:w="1451" w:type="dxa"/>
          </w:tcPr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9A5D5E">
            <w:pPr>
              <w:pStyle w:val="TableParagraph"/>
              <w:rPr>
                <w:rFonts w:ascii="Times New Roman"/>
                <w:sz w:val="24"/>
              </w:rPr>
            </w:pPr>
          </w:p>
          <w:p w:rsidR="009A5D5E" w:rsidRDefault="00A14A23">
            <w:pPr>
              <w:pStyle w:val="TableParagraph"/>
              <w:spacing w:before="182"/>
              <w:ind w:left="110"/>
            </w:pPr>
            <w:r>
              <w:t>0.127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ind w:left="107"/>
            </w:pPr>
            <w:r>
              <w:t>Same</w:t>
            </w:r>
          </w:p>
          <w:p w:rsidR="009A5D5E" w:rsidRDefault="009A5D5E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educational level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ind w:left="108"/>
            </w:pPr>
            <w:r>
              <w:t>0.97</w:t>
            </w:r>
          </w:p>
          <w:p w:rsidR="009A5D5E" w:rsidRDefault="009A5D5E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[0.91 – 1.04]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ind w:left="109"/>
            </w:pPr>
            <w:r>
              <w:t>0.402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ind w:left="109"/>
            </w:pPr>
            <w:r>
              <w:t>0.96</w:t>
            </w:r>
          </w:p>
          <w:p w:rsidR="009A5D5E" w:rsidRDefault="009A5D5E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[0.92 – 0.99]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ind w:left="110"/>
            </w:pPr>
            <w:r>
              <w:t>0.028*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Mean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educational level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0.99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[0.95 – 1.03]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0.634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0.99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[0.95 – 1.04]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0.780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Same response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on fatalism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1.29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8"/>
            </w:pPr>
            <w:r>
              <w:t>[0.90 – 1.86]</w:t>
            </w:r>
          </w:p>
        </w:tc>
        <w:tc>
          <w:tcPr>
            <w:tcW w:w="1557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0.170</w:t>
            </w: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1.32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[0.90 – 1.93]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0.162</w:t>
            </w:r>
          </w:p>
        </w:tc>
      </w:tr>
    </w:tbl>
    <w:p w:rsidR="009A5D5E" w:rsidRDefault="009A5D5E">
      <w:pPr>
        <w:spacing w:line="250" w:lineRule="exact"/>
        <w:sectPr w:rsidR="009A5D5E">
          <w:pgSz w:w="15840" w:h="12240" w:orient="landscape"/>
          <w:pgMar w:top="1140" w:right="780" w:bottom="280" w:left="860" w:header="708" w:footer="708" w:gutter="0"/>
          <w:cols w:space="708"/>
        </w:sectPr>
      </w:pPr>
    </w:p>
    <w:p w:rsidR="009A5D5E" w:rsidRDefault="009A5D5E">
      <w:pPr>
        <w:pStyle w:val="BodyText"/>
        <w:rPr>
          <w:rFonts w:ascii="Times New Roman"/>
          <w:sz w:val="26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1149"/>
        <w:gridCol w:w="1459"/>
        <w:gridCol w:w="1519"/>
        <w:gridCol w:w="1517"/>
        <w:gridCol w:w="1459"/>
        <w:gridCol w:w="1557"/>
        <w:gridCol w:w="1559"/>
        <w:gridCol w:w="1451"/>
      </w:tblGrid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Mean value on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8"/>
            </w:pPr>
            <w:r>
              <w:t>1.07</w:t>
            </w:r>
          </w:p>
        </w:tc>
        <w:tc>
          <w:tcPr>
            <w:tcW w:w="1557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0.341</w:t>
            </w: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1.05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0.300</w:t>
            </w:r>
          </w:p>
        </w:tc>
      </w:tr>
      <w:tr w:rsidR="009A5D5E">
        <w:trPr>
          <w:trHeight w:val="626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fatalism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8"/>
            </w:pPr>
            <w:r>
              <w:t>[0.93 – 1.25]</w:t>
            </w:r>
          </w:p>
        </w:tc>
        <w:tc>
          <w:tcPr>
            <w:tcW w:w="1557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[0.95 – 1.16]</w:t>
            </w: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Same response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2.36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0.087</w:t>
            </w:r>
          </w:p>
        </w:tc>
      </w:tr>
      <w:tr w:rsidR="009A5D5E">
        <w:trPr>
          <w:trHeight w:val="49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on “screening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[0.88 – 6.30]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624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gives clarity”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376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07"/>
            </w:pPr>
            <w:r>
              <w:t>Mean value on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09"/>
            </w:pPr>
            <w:r>
              <w:t>1.99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10"/>
            </w:pPr>
            <w:r>
              <w:t>0.042*</w:t>
            </w:r>
          </w:p>
        </w:tc>
      </w:tr>
      <w:tr w:rsidR="009A5D5E">
        <w:trPr>
          <w:trHeight w:val="495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7"/>
            </w:pPr>
            <w:r>
              <w:t>“screening gives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9"/>
            </w:pPr>
            <w:r>
              <w:t>[1.03 – 3.86]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626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clarity”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Same response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1.26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0.097</w:t>
            </w:r>
          </w:p>
        </w:tc>
      </w:tr>
      <w:tr w:rsidR="009A5D5E">
        <w:trPr>
          <w:trHeight w:val="49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on “screening not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[0.96 – 1.65]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49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needed if no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624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symptoms”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376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07"/>
            </w:pPr>
            <w:r>
              <w:t>Mean value on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09"/>
            </w:pPr>
            <w:r>
              <w:t>1.06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ind w:left="110"/>
            </w:pPr>
            <w:r>
              <w:t>0.447</w:t>
            </w:r>
          </w:p>
        </w:tc>
      </w:tr>
      <w:tr w:rsidR="009A5D5E">
        <w:trPr>
          <w:trHeight w:val="495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7"/>
            </w:pPr>
            <w:r>
              <w:t>“screening not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7"/>
              <w:ind w:left="109"/>
            </w:pPr>
            <w:r>
              <w:t>[0.91 – 1.24]</w:t>
            </w: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496"/>
        </w:trPr>
        <w:tc>
          <w:tcPr>
            <w:tcW w:w="1934" w:type="dxa"/>
            <w:tcBorders>
              <w:top w:val="nil"/>
              <w:bottom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needed if no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  <w:bottom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627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symptoms”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  <w:tr w:rsidR="009A5D5E">
        <w:trPr>
          <w:trHeight w:val="375"/>
        </w:trPr>
        <w:tc>
          <w:tcPr>
            <w:tcW w:w="1934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Same response</w:t>
            </w:r>
          </w:p>
        </w:tc>
        <w:tc>
          <w:tcPr>
            <w:tcW w:w="114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  <w:vMerge w:val="restart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1.21</w:t>
            </w:r>
          </w:p>
        </w:tc>
        <w:tc>
          <w:tcPr>
            <w:tcW w:w="1451" w:type="dxa"/>
            <w:tcBorders>
              <w:bottom w:val="nil"/>
            </w:tcBorders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0.307</w:t>
            </w:r>
          </w:p>
        </w:tc>
      </w:tr>
      <w:tr w:rsidR="009A5D5E">
        <w:trPr>
          <w:trHeight w:val="626"/>
        </w:trPr>
        <w:tc>
          <w:tcPr>
            <w:tcW w:w="1934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7"/>
            </w:pPr>
            <w:r>
              <w:t>on self-efficacy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:rsidR="009A5D5E" w:rsidRDefault="009A5D5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9A5D5E" w:rsidRDefault="00A14A23">
            <w:pPr>
              <w:pStyle w:val="TableParagraph"/>
              <w:spacing w:before="118"/>
              <w:ind w:left="109"/>
            </w:pPr>
            <w:r>
              <w:t>[0.84 – 1.73]</w:t>
            </w:r>
          </w:p>
        </w:tc>
        <w:tc>
          <w:tcPr>
            <w:tcW w:w="1451" w:type="dxa"/>
            <w:tcBorders>
              <w:top w:val="nil"/>
            </w:tcBorders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</w:tr>
    </w:tbl>
    <w:p w:rsidR="009A5D5E" w:rsidRDefault="009A5D5E">
      <w:pPr>
        <w:rPr>
          <w:rFonts w:ascii="Times New Roman"/>
        </w:rPr>
        <w:sectPr w:rsidR="009A5D5E">
          <w:pgSz w:w="15840" w:h="12240" w:orient="landscape"/>
          <w:pgMar w:top="1140" w:right="780" w:bottom="280" w:left="860" w:header="708" w:footer="708" w:gutter="0"/>
          <w:cols w:space="708"/>
        </w:sectPr>
      </w:pPr>
    </w:p>
    <w:p w:rsidR="009A5D5E" w:rsidRDefault="009A5D5E">
      <w:pPr>
        <w:pStyle w:val="BodyText"/>
        <w:rPr>
          <w:rFonts w:ascii="Times New Roman"/>
          <w:sz w:val="26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1149"/>
        <w:gridCol w:w="1459"/>
        <w:gridCol w:w="1519"/>
        <w:gridCol w:w="1517"/>
        <w:gridCol w:w="1459"/>
        <w:gridCol w:w="1557"/>
        <w:gridCol w:w="1559"/>
        <w:gridCol w:w="1451"/>
      </w:tblGrid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250" w:lineRule="exact"/>
              <w:ind w:left="107"/>
            </w:pPr>
            <w:r>
              <w:t>Mean value on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self-efficacy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1.20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[0.95 – 1.50]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0.121</w:t>
            </w:r>
          </w:p>
        </w:tc>
      </w:tr>
      <w:tr w:rsidR="009A5D5E">
        <w:trPr>
          <w:trHeight w:val="1516"/>
        </w:trPr>
        <w:tc>
          <w:tcPr>
            <w:tcW w:w="1934" w:type="dxa"/>
          </w:tcPr>
          <w:p w:rsidR="009A5D5E" w:rsidRDefault="00A14A23">
            <w:pPr>
              <w:pStyle w:val="TableParagraph"/>
              <w:spacing w:line="480" w:lineRule="auto"/>
              <w:ind w:left="107" w:right="256"/>
            </w:pPr>
            <w:r>
              <w:t>Same response on risk</w:t>
            </w:r>
          </w:p>
          <w:p w:rsidR="009A5D5E" w:rsidRDefault="00A14A23">
            <w:pPr>
              <w:pStyle w:val="TableParagraph"/>
              <w:ind w:left="107"/>
            </w:pPr>
            <w:r>
              <w:t>perception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spacing w:line="250" w:lineRule="exact"/>
              <w:ind w:left="109"/>
            </w:pPr>
            <w:r>
              <w:t>1.10</w:t>
            </w:r>
          </w:p>
          <w:p w:rsidR="009A5D5E" w:rsidRDefault="009A5D5E">
            <w:pPr>
              <w:pStyle w:val="TableParagraph"/>
              <w:rPr>
                <w:rFonts w:ascii="Times New Roman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[0.97 – 1.25]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spacing w:line="250" w:lineRule="exact"/>
              <w:ind w:left="110"/>
            </w:pPr>
            <w:r>
              <w:t>0.146</w:t>
            </w:r>
          </w:p>
        </w:tc>
      </w:tr>
      <w:tr w:rsidR="009A5D5E">
        <w:trPr>
          <w:trHeight w:val="1012"/>
        </w:trPr>
        <w:tc>
          <w:tcPr>
            <w:tcW w:w="1934" w:type="dxa"/>
          </w:tcPr>
          <w:p w:rsidR="009A5D5E" w:rsidRDefault="00A14A23">
            <w:pPr>
              <w:pStyle w:val="TableParagraph"/>
              <w:ind w:left="107"/>
            </w:pPr>
            <w:r>
              <w:t>Mean value</w:t>
            </w:r>
            <w:r>
              <w:rPr>
                <w:spacing w:val="-8"/>
              </w:rPr>
              <w:t xml:space="preserve"> </w:t>
            </w:r>
            <w:r>
              <w:t>on</w:t>
            </w:r>
          </w:p>
          <w:p w:rsidR="009A5D5E" w:rsidRDefault="009A5D5E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7"/>
            </w:pPr>
            <w:r>
              <w:t>risk</w:t>
            </w:r>
            <w:r>
              <w:rPr>
                <w:spacing w:val="-6"/>
              </w:rPr>
              <w:t xml:space="preserve"> </w:t>
            </w:r>
            <w:r>
              <w:t>perception</w:t>
            </w:r>
          </w:p>
        </w:tc>
        <w:tc>
          <w:tcPr>
            <w:tcW w:w="114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9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7" w:type="dxa"/>
          </w:tcPr>
          <w:p w:rsidR="009A5D5E" w:rsidRDefault="009A5D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9A5D5E" w:rsidRDefault="00A14A23">
            <w:pPr>
              <w:pStyle w:val="TableParagraph"/>
              <w:ind w:left="109"/>
            </w:pPr>
            <w:r>
              <w:t>1.02</w:t>
            </w:r>
          </w:p>
          <w:p w:rsidR="009A5D5E" w:rsidRDefault="009A5D5E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:rsidR="009A5D5E" w:rsidRDefault="00A14A23">
            <w:pPr>
              <w:pStyle w:val="TableParagraph"/>
              <w:ind w:left="109"/>
            </w:pPr>
            <w:r>
              <w:t>[0.96 – 1.09]</w:t>
            </w:r>
          </w:p>
        </w:tc>
        <w:tc>
          <w:tcPr>
            <w:tcW w:w="1451" w:type="dxa"/>
          </w:tcPr>
          <w:p w:rsidR="009A5D5E" w:rsidRDefault="00A14A23">
            <w:pPr>
              <w:pStyle w:val="TableParagraph"/>
              <w:ind w:left="110"/>
            </w:pPr>
            <w:r>
              <w:t>0.449</w:t>
            </w:r>
          </w:p>
        </w:tc>
      </w:tr>
    </w:tbl>
    <w:p w:rsidR="009A5D5E" w:rsidRDefault="00A14A23">
      <w:pPr>
        <w:pStyle w:val="BodyText"/>
        <w:tabs>
          <w:tab w:val="left" w:pos="579"/>
        </w:tabs>
        <w:spacing w:before="0" w:line="263" w:lineRule="exact"/>
        <w:ind w:left="107"/>
      </w:pPr>
      <w:r>
        <w:rPr>
          <w:rFonts w:ascii="Calibri"/>
        </w:rPr>
        <w:t>2</w:t>
      </w:r>
      <w:r>
        <w:rPr>
          <w:rFonts w:ascii="Calibri"/>
        </w:rPr>
        <w:tab/>
      </w:r>
      <w:r>
        <w:t>*p &lt;</w:t>
      </w:r>
      <w:r>
        <w:rPr>
          <w:spacing w:val="-1"/>
        </w:rPr>
        <w:t xml:space="preserve"> </w:t>
      </w:r>
      <w:r>
        <w:t>0.05</w:t>
      </w:r>
    </w:p>
    <w:p w:rsidR="009A5D5E" w:rsidRDefault="009A5D5E">
      <w:pPr>
        <w:pStyle w:val="BodyText"/>
        <w:spacing w:before="7"/>
        <w:rPr>
          <w:sz w:val="20"/>
        </w:rPr>
      </w:pPr>
    </w:p>
    <w:p w:rsidR="009A5D5E" w:rsidRDefault="00A14A23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</w:pPr>
      <w:r>
        <w:rPr>
          <w:spacing w:val="2"/>
        </w:rPr>
        <w:t xml:space="preserve">We </w:t>
      </w:r>
      <w:r>
        <w:t>used the variance estimator proposed by Cameron et al, which is a robust method to correct standard errors for</w:t>
      </w:r>
      <w:r>
        <w:rPr>
          <w:spacing w:val="-39"/>
        </w:rPr>
        <w:t xml:space="preserve"> </w:t>
      </w:r>
      <w:r>
        <w:t>multi-way</w:t>
      </w:r>
    </w:p>
    <w:p w:rsidR="009A5D5E" w:rsidRDefault="009A5D5E">
      <w:pPr>
        <w:pStyle w:val="BodyText"/>
        <w:spacing w:before="10"/>
        <w:rPr>
          <w:sz w:val="20"/>
        </w:rPr>
      </w:pPr>
    </w:p>
    <w:p w:rsidR="009A5D5E" w:rsidRDefault="00A14A23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  <w:spacing w:before="1"/>
      </w:pPr>
      <w:r>
        <w:t>clustering</w:t>
      </w:r>
      <w:r>
        <w:rPr>
          <w:spacing w:val="-1"/>
        </w:rPr>
        <w:t xml:space="preserve"> </w:t>
      </w:r>
      <w:r>
        <w:rPr>
          <w:color w:val="4F81BD"/>
        </w:rPr>
        <w:t>(</w:t>
      </w:r>
      <w:r w:rsidR="00481316">
        <w:rPr>
          <w:color w:val="4F81BD"/>
        </w:rPr>
        <w:t>4</w:t>
      </w:r>
      <w:r w:rsidR="00794403">
        <w:rPr>
          <w:color w:val="4F81BD"/>
        </w:rPr>
        <w:t>1</w:t>
      </w:r>
      <w:r>
        <w:rPr>
          <w:color w:val="4F81BD"/>
        </w:rPr>
        <w:t>)</w:t>
      </w:r>
      <w:r>
        <w:t>.</w:t>
      </w:r>
    </w:p>
    <w:sectPr w:rsidR="009A5D5E">
      <w:pgSz w:w="15840" w:h="12240" w:orient="landscape"/>
      <w:pgMar w:top="1140" w:right="780" w:bottom="280" w:left="8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B21F0"/>
    <w:multiLevelType w:val="hybridMultilevel"/>
    <w:tmpl w:val="39C24704"/>
    <w:lvl w:ilvl="0" w:tplc="B06EE650">
      <w:start w:val="3"/>
      <w:numFmt w:val="decimal"/>
      <w:lvlText w:val="%1"/>
      <w:lvlJc w:val="left"/>
      <w:pPr>
        <w:ind w:left="580" w:hanging="473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375AD6C2">
      <w:numFmt w:val="bullet"/>
      <w:lvlText w:val="•"/>
      <w:lvlJc w:val="left"/>
      <w:pPr>
        <w:ind w:left="1942" w:hanging="473"/>
      </w:pPr>
      <w:rPr>
        <w:rFonts w:hint="default"/>
      </w:rPr>
    </w:lvl>
    <w:lvl w:ilvl="2" w:tplc="934EC49E">
      <w:numFmt w:val="bullet"/>
      <w:lvlText w:val="•"/>
      <w:lvlJc w:val="left"/>
      <w:pPr>
        <w:ind w:left="3304" w:hanging="473"/>
      </w:pPr>
      <w:rPr>
        <w:rFonts w:hint="default"/>
      </w:rPr>
    </w:lvl>
    <w:lvl w:ilvl="3" w:tplc="9A34221A">
      <w:numFmt w:val="bullet"/>
      <w:lvlText w:val="•"/>
      <w:lvlJc w:val="left"/>
      <w:pPr>
        <w:ind w:left="4666" w:hanging="473"/>
      </w:pPr>
      <w:rPr>
        <w:rFonts w:hint="default"/>
      </w:rPr>
    </w:lvl>
    <w:lvl w:ilvl="4" w:tplc="8AC074DA">
      <w:numFmt w:val="bullet"/>
      <w:lvlText w:val="•"/>
      <w:lvlJc w:val="left"/>
      <w:pPr>
        <w:ind w:left="6028" w:hanging="473"/>
      </w:pPr>
      <w:rPr>
        <w:rFonts w:hint="default"/>
      </w:rPr>
    </w:lvl>
    <w:lvl w:ilvl="5" w:tplc="396C2E02">
      <w:numFmt w:val="bullet"/>
      <w:lvlText w:val="•"/>
      <w:lvlJc w:val="left"/>
      <w:pPr>
        <w:ind w:left="7390" w:hanging="473"/>
      </w:pPr>
      <w:rPr>
        <w:rFonts w:hint="default"/>
      </w:rPr>
    </w:lvl>
    <w:lvl w:ilvl="6" w:tplc="5BB24030">
      <w:numFmt w:val="bullet"/>
      <w:lvlText w:val="•"/>
      <w:lvlJc w:val="left"/>
      <w:pPr>
        <w:ind w:left="8752" w:hanging="473"/>
      </w:pPr>
      <w:rPr>
        <w:rFonts w:hint="default"/>
      </w:rPr>
    </w:lvl>
    <w:lvl w:ilvl="7" w:tplc="D612F546">
      <w:numFmt w:val="bullet"/>
      <w:lvlText w:val="•"/>
      <w:lvlJc w:val="left"/>
      <w:pPr>
        <w:ind w:left="10114" w:hanging="473"/>
      </w:pPr>
      <w:rPr>
        <w:rFonts w:hint="default"/>
      </w:rPr>
    </w:lvl>
    <w:lvl w:ilvl="8" w:tplc="23108B34">
      <w:numFmt w:val="bullet"/>
      <w:lvlText w:val="•"/>
      <w:lvlJc w:val="left"/>
      <w:pPr>
        <w:ind w:left="11476" w:hanging="47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5D5E"/>
    <w:rsid w:val="00481316"/>
    <w:rsid w:val="006200E7"/>
    <w:rsid w:val="00794403"/>
    <w:rsid w:val="00800C00"/>
    <w:rsid w:val="0095718C"/>
    <w:rsid w:val="009A5D5E"/>
    <w:rsid w:val="00A14A23"/>
    <w:rsid w:val="00C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51B600-0729-4883-BB7A-7AC95750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</w:style>
  <w:style w:type="paragraph" w:styleId="ListParagraph">
    <w:name w:val="List Paragraph"/>
    <w:basedOn w:val="Normal"/>
    <w:uiPriority w:val="1"/>
    <w:qFormat/>
    <w:pPr>
      <w:ind w:left="580" w:hanging="47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14A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A23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9F6FF546</Template>
  <TotalTime>0</TotalTime>
  <Pages>4</Pages>
  <Words>367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 Hamdiui</dc:creator>
  <cp:lastModifiedBy> </cp:lastModifiedBy>
  <cp:revision>2</cp:revision>
  <dcterms:created xsi:type="dcterms:W3CDTF">2020-02-26T10:28:00Z</dcterms:created>
  <dcterms:modified xsi:type="dcterms:W3CDTF">2020-02-26T10:28:00Z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2019-11-06T00:00:00Z</vt:filetime>
  </property>
</Properties>
</file>