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B90D4A" w14:textId="0F15D333" w:rsidR="0053324B" w:rsidRPr="00A773A2" w:rsidRDefault="0053324B" w:rsidP="0053324B">
      <w:pPr>
        <w:pStyle w:val="Heading2"/>
      </w:pPr>
      <w:r w:rsidRPr="00A773A2">
        <w:t>Appendix 1.</w:t>
      </w:r>
      <w:r w:rsidR="007C7543">
        <w:t xml:space="preserve"> </w:t>
      </w:r>
      <w:r w:rsidR="007C7543" w:rsidRPr="00260ACB">
        <w:rPr>
          <w:rFonts w:ascii="Segoe UI" w:eastAsia="Times New Roman" w:hAnsi="Segoe UI" w:cs="Segoe UI"/>
          <w:color w:val="201F1E"/>
          <w:sz w:val="22"/>
          <w:szCs w:val="22"/>
          <w:lang w:eastAsia="en-GB"/>
        </w:rPr>
        <w:br/>
      </w:r>
      <w:r w:rsidR="007C7543">
        <w:t>C</w:t>
      </w:r>
      <w:r w:rsidR="007C7543" w:rsidRPr="00A773A2">
        <w:t xml:space="preserve">onceptual framework of 3 core </w:t>
      </w:r>
      <w:r w:rsidR="007C7543">
        <w:t>themes</w:t>
      </w:r>
      <w:r w:rsidR="007C7543" w:rsidRPr="00A773A2">
        <w:t xml:space="preserve"> for effective CE</w:t>
      </w:r>
    </w:p>
    <w:p w14:paraId="573FBE8D" w14:textId="41505C67" w:rsidR="0053324B" w:rsidRPr="008A53BF" w:rsidRDefault="00323599" w:rsidP="0053324B">
      <w:pPr>
        <w:spacing w:after="240" w:line="360" w:lineRule="auto"/>
      </w:pPr>
      <w:r>
        <w:rPr>
          <w:rFonts w:cs="Calibri"/>
          <w:lang w:val="en-ZA"/>
        </w:rPr>
        <w:t>W</w:t>
      </w:r>
      <w:r w:rsidR="0053324B" w:rsidRPr="00A773A2">
        <w:rPr>
          <w:rFonts w:cs="Calibri"/>
          <w:lang w:val="en-ZA"/>
        </w:rPr>
        <w:t xml:space="preserve">e show a diagrammatic representation of the nature of and interplay between these three </w:t>
      </w:r>
      <w:r w:rsidR="007C7543">
        <w:rPr>
          <w:rFonts w:cs="Calibri"/>
          <w:lang w:val="en-ZA"/>
        </w:rPr>
        <w:t>themes</w:t>
      </w:r>
      <w:r w:rsidR="0053324B" w:rsidRPr="00A773A2">
        <w:rPr>
          <w:rFonts w:cs="Calibri"/>
          <w:lang w:val="en-ZA"/>
        </w:rPr>
        <w:t xml:space="preserve">, illustrating </w:t>
      </w:r>
      <w:r w:rsidR="0053324B" w:rsidRPr="00A773A2">
        <w:rPr>
          <w:rFonts w:eastAsia="Times New Roman" w:cs="Calibri"/>
          <w:color w:val="000000"/>
        </w:rPr>
        <w:t xml:space="preserve">the way they may work together towards supporting </w:t>
      </w:r>
      <w:r w:rsidR="0053324B" w:rsidRPr="00A773A2">
        <w:rPr>
          <w:lang w:val="en-ZA"/>
        </w:rPr>
        <w:t xml:space="preserve">effective CE and providing a ‘marker’ for community responsiveness. </w:t>
      </w:r>
      <w:r w:rsidR="0053324B" w:rsidRPr="00A773A2">
        <w:t xml:space="preserve">Relevant benchmarks from the ‘state-of-the-art’ reports are shown in the diagram, indicating their role in an overall analysis. </w:t>
      </w:r>
    </w:p>
    <w:p w14:paraId="437E0C00" w14:textId="77777777" w:rsidR="0053324B" w:rsidRPr="00A773A2" w:rsidRDefault="0053324B" w:rsidP="0053324B">
      <w:pPr>
        <w:spacing w:line="360" w:lineRule="auto"/>
        <w:rPr>
          <w:lang w:val="en-ZA"/>
        </w:rPr>
      </w:pPr>
    </w:p>
    <w:p w14:paraId="559F419A" w14:textId="77777777" w:rsidR="0053324B" w:rsidRPr="00A773A2" w:rsidRDefault="0053324B" w:rsidP="0053324B">
      <w:pPr>
        <w:spacing w:line="360" w:lineRule="auto"/>
        <w:rPr>
          <w:rFonts w:cs="Calibri"/>
          <w:lang w:val="en-ZA"/>
        </w:rPr>
      </w:pPr>
      <w:r w:rsidRPr="00A773A2">
        <w:rPr>
          <w:rFonts w:cs="Calibri"/>
          <w:noProof/>
          <w:lang w:val="en-US"/>
        </w:rPr>
        <mc:AlternateContent>
          <mc:Choice Requires="wps">
            <w:drawing>
              <wp:anchor distT="0" distB="0" distL="114300" distR="114300" simplePos="0" relativeHeight="251665408" behindDoc="0" locked="0" layoutInCell="1" allowOverlap="1" wp14:anchorId="7D976DCE" wp14:editId="355C6F93">
                <wp:simplePos x="0" y="0"/>
                <wp:positionH relativeFrom="column">
                  <wp:posOffset>4624251</wp:posOffset>
                </wp:positionH>
                <wp:positionV relativeFrom="paragraph">
                  <wp:posOffset>107224</wp:posOffset>
                </wp:positionV>
                <wp:extent cx="2001702" cy="1489075"/>
                <wp:effectExtent l="0" t="0" r="5080" b="0"/>
                <wp:wrapNone/>
                <wp:docPr id="8" name="Text Box 8"/>
                <wp:cNvGraphicFramePr/>
                <a:graphic xmlns:a="http://schemas.openxmlformats.org/drawingml/2006/main">
                  <a:graphicData uri="http://schemas.microsoft.com/office/word/2010/wordprocessingShape">
                    <wps:wsp>
                      <wps:cNvSpPr txBox="1"/>
                      <wps:spPr>
                        <a:xfrm>
                          <a:off x="0" y="0"/>
                          <a:ext cx="2001702" cy="1489075"/>
                        </a:xfrm>
                        <a:prstGeom prst="rect">
                          <a:avLst/>
                        </a:prstGeom>
                        <a:solidFill>
                          <a:schemeClr val="lt1"/>
                        </a:solidFill>
                        <a:ln w="6350">
                          <a:noFill/>
                        </a:ln>
                      </wps:spPr>
                      <wps:txbx>
                        <w:txbxContent>
                          <w:p w14:paraId="1A48C0B5" w14:textId="77777777" w:rsidR="0053324B" w:rsidRDefault="0053324B" w:rsidP="0053324B">
                            <w:pPr>
                              <w:shd w:val="clear" w:color="auto" w:fill="F2F2F2" w:themeFill="background1" w:themeFillShade="F2"/>
                              <w:rPr>
                                <w:rFonts w:asciiTheme="minorHAnsi" w:hAnsiTheme="minorHAnsi" w:cstheme="minorHAnsi"/>
                                <w:sz w:val="20"/>
                                <w:szCs w:val="20"/>
                              </w:rPr>
                            </w:pPr>
                            <w:r>
                              <w:rPr>
                                <w:rFonts w:asciiTheme="minorHAnsi" w:hAnsiTheme="minorHAnsi" w:cstheme="minorHAnsi"/>
                                <w:i/>
                                <w:iCs/>
                                <w:sz w:val="20"/>
                                <w:szCs w:val="20"/>
                              </w:rPr>
                              <w:t>Limit</w:t>
                            </w:r>
                            <w:r w:rsidRPr="00CF7FDA">
                              <w:rPr>
                                <w:rFonts w:asciiTheme="minorHAnsi" w:hAnsiTheme="minorHAnsi" w:cstheme="minorHAnsi"/>
                                <w:sz w:val="20"/>
                                <w:szCs w:val="20"/>
                              </w:rPr>
                              <w:t xml:space="preserve">: </w:t>
                            </w:r>
                          </w:p>
                          <w:p w14:paraId="7415A1D6" w14:textId="77777777" w:rsidR="0053324B" w:rsidRDefault="0053324B" w:rsidP="0053324B">
                            <w:pPr>
                              <w:shd w:val="clear" w:color="auto" w:fill="F2F2F2" w:themeFill="background1" w:themeFillShade="F2"/>
                              <w:rPr>
                                <w:rFonts w:asciiTheme="minorHAnsi" w:hAnsiTheme="minorHAnsi" w:cstheme="minorHAnsi"/>
                                <w:sz w:val="20"/>
                                <w:szCs w:val="20"/>
                              </w:rPr>
                            </w:pPr>
                            <w:r w:rsidRPr="00CF7FDA">
                              <w:rPr>
                                <w:rFonts w:asciiTheme="minorHAnsi" w:hAnsiTheme="minorHAnsi" w:cstheme="minorHAnsi"/>
                                <w:sz w:val="20"/>
                                <w:szCs w:val="20"/>
                              </w:rPr>
                              <w:t>Exploitation, trial-related harm, one-size-fits-all, cross-cultural miscues, misinformation</w:t>
                            </w:r>
                          </w:p>
                          <w:p w14:paraId="7CEE96E2" w14:textId="77777777" w:rsidR="0053324B" w:rsidRDefault="0053324B" w:rsidP="0053324B">
                            <w:pPr>
                              <w:shd w:val="clear" w:color="auto" w:fill="F2F2F2" w:themeFill="background1" w:themeFillShade="F2"/>
                              <w:rPr>
                                <w:rFonts w:asciiTheme="minorHAnsi" w:hAnsiTheme="minorHAnsi" w:cstheme="minorHAnsi"/>
                                <w:i/>
                                <w:iCs/>
                                <w:sz w:val="20"/>
                                <w:szCs w:val="20"/>
                              </w:rPr>
                            </w:pPr>
                          </w:p>
                          <w:p w14:paraId="681F5DF3" w14:textId="77777777" w:rsidR="0053324B" w:rsidRDefault="0053324B" w:rsidP="0053324B">
                            <w:pPr>
                              <w:shd w:val="clear" w:color="auto" w:fill="F2F2F2" w:themeFill="background1" w:themeFillShade="F2"/>
                              <w:rPr>
                                <w:rFonts w:asciiTheme="minorHAnsi" w:hAnsiTheme="minorHAnsi" w:cstheme="minorHAnsi"/>
                                <w:sz w:val="20"/>
                                <w:szCs w:val="20"/>
                              </w:rPr>
                            </w:pPr>
                            <w:r w:rsidRPr="00CF7FDA">
                              <w:rPr>
                                <w:rFonts w:asciiTheme="minorHAnsi" w:hAnsiTheme="minorHAnsi" w:cstheme="minorHAnsi"/>
                                <w:i/>
                                <w:iCs/>
                                <w:sz w:val="20"/>
                                <w:szCs w:val="20"/>
                              </w:rPr>
                              <w:t>Promote</w:t>
                            </w:r>
                            <w:r>
                              <w:rPr>
                                <w:rFonts w:asciiTheme="minorHAnsi" w:hAnsiTheme="minorHAnsi" w:cstheme="minorHAnsi"/>
                                <w:sz w:val="20"/>
                                <w:szCs w:val="20"/>
                              </w:rPr>
                              <w:t xml:space="preserve">: </w:t>
                            </w:r>
                          </w:p>
                          <w:p w14:paraId="16642B3E" w14:textId="77777777" w:rsidR="0053324B" w:rsidRPr="00CF7FDA" w:rsidRDefault="0053324B" w:rsidP="0053324B">
                            <w:pPr>
                              <w:shd w:val="clear" w:color="auto" w:fill="F2F2F2" w:themeFill="background1" w:themeFillShade="F2"/>
                              <w:rPr>
                                <w:rFonts w:asciiTheme="minorHAnsi" w:hAnsiTheme="minorHAnsi" w:cstheme="minorHAnsi"/>
                                <w:sz w:val="20"/>
                                <w:szCs w:val="20"/>
                              </w:rPr>
                            </w:pPr>
                            <w:r>
                              <w:rPr>
                                <w:sz w:val="20"/>
                                <w:szCs w:val="20"/>
                              </w:rPr>
                              <w:t>F</w:t>
                            </w:r>
                            <w:r w:rsidRPr="002128CF">
                              <w:rPr>
                                <w:sz w:val="20"/>
                                <w:szCs w:val="20"/>
                              </w:rPr>
                              <w:t>ollow-up</w:t>
                            </w:r>
                            <w:r>
                              <w:rPr>
                                <w:sz w:val="20"/>
                                <w:szCs w:val="20"/>
                              </w:rPr>
                              <w:t>/</w:t>
                            </w:r>
                            <w:r w:rsidRPr="002128CF">
                              <w:rPr>
                                <w:rFonts w:asciiTheme="minorHAnsi" w:hAnsiTheme="minorHAnsi" w:cstheme="minorHAnsi"/>
                                <w:color w:val="000000"/>
                                <w:sz w:val="20"/>
                                <w:szCs w:val="20"/>
                              </w:rPr>
                              <w:t>results</w:t>
                            </w:r>
                            <w:r>
                              <w:rPr>
                                <w:rFonts w:asciiTheme="minorHAnsi" w:hAnsiTheme="minorHAnsi" w:cstheme="minorHAnsi"/>
                                <w:color w:val="000000"/>
                                <w:sz w:val="20"/>
                                <w:szCs w:val="20"/>
                              </w:rPr>
                              <w:t>/</w:t>
                            </w:r>
                            <w:r w:rsidRPr="002128CF">
                              <w:rPr>
                                <w:rFonts w:asciiTheme="minorHAnsi" w:hAnsiTheme="minorHAnsi" w:cstheme="minorHAnsi"/>
                                <w:color w:val="000000"/>
                                <w:sz w:val="20"/>
                                <w:szCs w:val="20"/>
                              </w:rPr>
                              <w:t>dissemination, post-trial access to products</w:t>
                            </w:r>
                            <w:r>
                              <w:rPr>
                                <w:rFonts w:asciiTheme="minorHAnsi" w:hAnsiTheme="minorHAnsi" w:cstheme="minorHAnsi"/>
                                <w:color w:val="000000"/>
                                <w:sz w:val="20"/>
                                <w:szCs w:val="20"/>
                              </w:rPr>
                              <w:t xml:space="preserve">, </w:t>
                            </w:r>
                            <w:r w:rsidRPr="002128CF">
                              <w:rPr>
                                <w:rFonts w:asciiTheme="minorHAnsi" w:hAnsiTheme="minorHAnsi" w:cstheme="minorHAnsi"/>
                                <w:color w:val="000000"/>
                                <w:sz w:val="20"/>
                                <w:szCs w:val="20"/>
                              </w:rPr>
                              <w:t>sustained funding/investment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976DCE" id="_x0000_t202" coordsize="21600,21600" o:spt="202" path="m,l,21600r21600,l21600,xe">
                <v:stroke joinstyle="miter"/>
                <v:path gradientshapeok="t" o:connecttype="rect"/>
              </v:shapetype>
              <v:shape id="Text Box 8" o:spid="_x0000_s1026" type="#_x0000_t202" style="position:absolute;margin-left:364.1pt;margin-top:8.45pt;width:157.6pt;height:1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" fillcolor="white [3201]" stroked="f" strokeweight=".5pt">
                <v:textbox>
                  <w:txbxContent>
                    <w:p w14:paraId="1A48C0B5" w14:textId="77777777" w:rsidR="0053324B" w:rsidRDefault="0053324B" w:rsidP="0053324B">
                      <w:pPr>
                        <w:shd w:val="clear" w:color="auto" w:fill="F2F2F2" w:themeFill="background1" w:themeFillShade="F2"/>
                        <w:rPr>
                          <w:rFonts w:asciiTheme="minorHAnsi" w:hAnsiTheme="minorHAnsi" w:cstheme="minorHAnsi"/>
                          <w:sz w:val="20"/>
                          <w:szCs w:val="20"/>
                        </w:rPr>
                      </w:pPr>
                      <w:r>
                        <w:rPr>
                          <w:rFonts w:asciiTheme="minorHAnsi" w:hAnsiTheme="minorHAnsi" w:cstheme="minorHAnsi"/>
                          <w:i/>
                          <w:iCs/>
                          <w:sz w:val="20"/>
                          <w:szCs w:val="20"/>
                        </w:rPr>
                        <w:t>Limit</w:t>
                      </w:r>
                      <w:r w:rsidRPr="00CF7FDA">
                        <w:rPr>
                          <w:rFonts w:asciiTheme="minorHAnsi" w:hAnsiTheme="minorHAnsi" w:cstheme="minorHAnsi"/>
                          <w:sz w:val="20"/>
                          <w:szCs w:val="20"/>
                        </w:rPr>
                        <w:t xml:space="preserve">: </w:t>
                      </w:r>
                    </w:p>
                    <w:p w14:paraId="7415A1D6" w14:textId="77777777" w:rsidR="0053324B" w:rsidRDefault="0053324B" w:rsidP="0053324B">
                      <w:pPr>
                        <w:shd w:val="clear" w:color="auto" w:fill="F2F2F2" w:themeFill="background1" w:themeFillShade="F2"/>
                        <w:rPr>
                          <w:rFonts w:asciiTheme="minorHAnsi" w:hAnsiTheme="minorHAnsi" w:cstheme="minorHAnsi"/>
                          <w:sz w:val="20"/>
                          <w:szCs w:val="20"/>
                        </w:rPr>
                      </w:pPr>
                      <w:r w:rsidRPr="00CF7FDA">
                        <w:rPr>
                          <w:rFonts w:asciiTheme="minorHAnsi" w:hAnsiTheme="minorHAnsi" w:cstheme="minorHAnsi"/>
                          <w:sz w:val="20"/>
                          <w:szCs w:val="20"/>
                        </w:rPr>
                        <w:t>Exploitation, trial-related harm, one-size-fits-all, cross-cultural miscues, misinformation</w:t>
                      </w:r>
                    </w:p>
                    <w:p w14:paraId="7CEE96E2" w14:textId="77777777" w:rsidR="0053324B" w:rsidRDefault="0053324B" w:rsidP="0053324B">
                      <w:pPr>
                        <w:shd w:val="clear" w:color="auto" w:fill="F2F2F2" w:themeFill="background1" w:themeFillShade="F2"/>
                        <w:rPr>
                          <w:rFonts w:asciiTheme="minorHAnsi" w:hAnsiTheme="minorHAnsi" w:cstheme="minorHAnsi"/>
                          <w:i/>
                          <w:iCs/>
                          <w:sz w:val="20"/>
                          <w:szCs w:val="20"/>
                        </w:rPr>
                      </w:pPr>
                    </w:p>
                    <w:p w14:paraId="681F5DF3" w14:textId="77777777" w:rsidR="0053324B" w:rsidRDefault="0053324B" w:rsidP="0053324B">
                      <w:pPr>
                        <w:shd w:val="clear" w:color="auto" w:fill="F2F2F2" w:themeFill="background1" w:themeFillShade="F2"/>
                        <w:rPr>
                          <w:rFonts w:asciiTheme="minorHAnsi" w:hAnsiTheme="minorHAnsi" w:cstheme="minorHAnsi"/>
                          <w:sz w:val="20"/>
                          <w:szCs w:val="20"/>
                        </w:rPr>
                      </w:pPr>
                      <w:r w:rsidRPr="00CF7FDA">
                        <w:rPr>
                          <w:rFonts w:asciiTheme="minorHAnsi" w:hAnsiTheme="minorHAnsi" w:cstheme="minorHAnsi"/>
                          <w:i/>
                          <w:iCs/>
                          <w:sz w:val="20"/>
                          <w:szCs w:val="20"/>
                        </w:rPr>
                        <w:t>Promote</w:t>
                      </w:r>
                      <w:r>
                        <w:rPr>
                          <w:rFonts w:asciiTheme="minorHAnsi" w:hAnsiTheme="minorHAnsi" w:cstheme="minorHAnsi"/>
                          <w:sz w:val="20"/>
                          <w:szCs w:val="20"/>
                        </w:rPr>
                        <w:t xml:space="preserve">: </w:t>
                      </w:r>
                    </w:p>
                    <w:p w14:paraId="16642B3E" w14:textId="77777777" w:rsidR="0053324B" w:rsidRPr="00CF7FDA" w:rsidRDefault="0053324B" w:rsidP="0053324B">
                      <w:pPr>
                        <w:shd w:val="clear" w:color="auto" w:fill="F2F2F2" w:themeFill="background1" w:themeFillShade="F2"/>
                        <w:rPr>
                          <w:rFonts w:asciiTheme="minorHAnsi" w:hAnsiTheme="minorHAnsi" w:cstheme="minorHAnsi"/>
                          <w:sz w:val="20"/>
                          <w:szCs w:val="20"/>
                        </w:rPr>
                      </w:pPr>
                      <w:r>
                        <w:rPr>
                          <w:sz w:val="20"/>
                          <w:szCs w:val="20"/>
                        </w:rPr>
                        <w:t>F</w:t>
                      </w:r>
                      <w:r w:rsidRPr="002128CF">
                        <w:rPr>
                          <w:sz w:val="20"/>
                          <w:szCs w:val="20"/>
                        </w:rPr>
                        <w:t>ollow-up</w:t>
                      </w:r>
                      <w:r>
                        <w:rPr>
                          <w:sz w:val="20"/>
                          <w:szCs w:val="20"/>
                        </w:rPr>
                        <w:t>/</w:t>
                      </w:r>
                      <w:r w:rsidRPr="002128CF">
                        <w:rPr>
                          <w:rFonts w:asciiTheme="minorHAnsi" w:hAnsiTheme="minorHAnsi" w:cstheme="minorHAnsi"/>
                          <w:color w:val="000000"/>
                          <w:sz w:val="20"/>
                          <w:szCs w:val="20"/>
                        </w:rPr>
                        <w:t>results</w:t>
                      </w:r>
                      <w:r>
                        <w:rPr>
                          <w:rFonts w:asciiTheme="minorHAnsi" w:hAnsiTheme="minorHAnsi" w:cstheme="minorHAnsi"/>
                          <w:color w:val="000000"/>
                          <w:sz w:val="20"/>
                          <w:szCs w:val="20"/>
                        </w:rPr>
                        <w:t>/</w:t>
                      </w:r>
                      <w:r w:rsidRPr="002128CF">
                        <w:rPr>
                          <w:rFonts w:asciiTheme="minorHAnsi" w:hAnsiTheme="minorHAnsi" w:cstheme="minorHAnsi"/>
                          <w:color w:val="000000"/>
                          <w:sz w:val="20"/>
                          <w:szCs w:val="20"/>
                        </w:rPr>
                        <w:t>dissemination, post-trial access to products</w:t>
                      </w:r>
                      <w:r>
                        <w:rPr>
                          <w:rFonts w:asciiTheme="minorHAnsi" w:hAnsiTheme="minorHAnsi" w:cstheme="minorHAnsi"/>
                          <w:color w:val="000000"/>
                          <w:sz w:val="20"/>
                          <w:szCs w:val="20"/>
                        </w:rPr>
                        <w:t xml:space="preserve">, </w:t>
                      </w:r>
                      <w:r w:rsidRPr="002128CF">
                        <w:rPr>
                          <w:rFonts w:asciiTheme="minorHAnsi" w:hAnsiTheme="minorHAnsi" w:cstheme="minorHAnsi"/>
                          <w:color w:val="000000"/>
                          <w:sz w:val="20"/>
                          <w:szCs w:val="20"/>
                        </w:rPr>
                        <w:t>sustained funding/investment</w:t>
                      </w:r>
                    </w:p>
                  </w:txbxContent>
                </v:textbox>
              </v:shape>
            </w:pict>
          </mc:Fallback>
        </mc:AlternateContent>
      </w:r>
      <w:r w:rsidRPr="00A773A2">
        <w:rPr>
          <w:rFonts w:cs="Calibri"/>
          <w:noProof/>
          <w:lang w:val="en-US"/>
        </w:rPr>
        <mc:AlternateContent>
          <mc:Choice Requires="wps">
            <w:drawing>
              <wp:anchor distT="0" distB="0" distL="114300" distR="114300" simplePos="0" relativeHeight="251662336" behindDoc="0" locked="0" layoutInCell="1" allowOverlap="1" wp14:anchorId="36311812" wp14:editId="147530D3">
                <wp:simplePos x="0" y="0"/>
                <wp:positionH relativeFrom="column">
                  <wp:posOffset>2983774</wp:posOffset>
                </wp:positionH>
                <wp:positionV relativeFrom="paragraph">
                  <wp:posOffset>185601</wp:posOffset>
                </wp:positionV>
                <wp:extent cx="1719580" cy="1410335"/>
                <wp:effectExtent l="266700" t="25400" r="7620" b="37465"/>
                <wp:wrapNone/>
                <wp:docPr id="9" name="Line Callout 1 (Accent Bar) 9"/>
                <wp:cNvGraphicFramePr/>
                <a:graphic xmlns:a="http://schemas.openxmlformats.org/drawingml/2006/main">
                  <a:graphicData uri="http://schemas.microsoft.com/office/word/2010/wordprocessingShape">
                    <wps:wsp>
                      <wps:cNvSpPr/>
                      <wps:spPr>
                        <a:xfrm>
                          <a:off x="0" y="0"/>
                          <a:ext cx="1719580" cy="1410335"/>
                        </a:xfrm>
                        <a:prstGeom prst="accentCallout1">
                          <a:avLst>
                            <a:gd name="adj1" fmla="val 18750"/>
                            <a:gd name="adj2" fmla="val -8333"/>
                            <a:gd name="adj3" fmla="val 86279"/>
                            <a:gd name="adj4" fmla="val -15512"/>
                          </a:avLst>
                        </a:prstGeom>
                        <a:solidFill>
                          <a:schemeClr val="tx2">
                            <a:lumMod val="20000"/>
                            <a:lumOff val="80000"/>
                          </a:schemeClr>
                        </a:solidFill>
                        <a:ln>
                          <a:solidFill>
                            <a:schemeClr val="tx1">
                              <a:lumMod val="95000"/>
                              <a:lumOff val="5000"/>
                            </a:schemeClr>
                          </a:solidFill>
                        </a:ln>
                      </wps:spPr>
                      <wps:style>
                        <a:lnRef idx="2">
                          <a:schemeClr val="dk1"/>
                        </a:lnRef>
                        <a:fillRef idx="1">
                          <a:schemeClr val="lt1"/>
                        </a:fillRef>
                        <a:effectRef idx="0">
                          <a:schemeClr val="dk1"/>
                        </a:effectRef>
                        <a:fontRef idx="minor">
                          <a:schemeClr val="dk1"/>
                        </a:fontRef>
                      </wps:style>
                      <wps:txbx>
                        <w:txbxContent>
                          <w:p w14:paraId="52064779" w14:textId="77777777" w:rsidR="0053324B" w:rsidRPr="00CF7FDA" w:rsidRDefault="0053324B" w:rsidP="0053324B">
                            <w:pPr>
                              <w:pStyle w:val="ListParagraph"/>
                              <w:numPr>
                                <w:ilvl w:val="0"/>
                                <w:numId w:val="3"/>
                              </w:numPr>
                              <w:shd w:val="clear" w:color="auto" w:fill="D5DCE4" w:themeFill="text2" w:themeFillTint="33"/>
                              <w:rPr>
                                <w:rFonts w:asciiTheme="minorHAnsi" w:hAnsiTheme="minorHAnsi" w:cstheme="minorHAnsi"/>
                                <w:sz w:val="20"/>
                                <w:szCs w:val="20"/>
                              </w:rPr>
                            </w:pPr>
                            <w:r w:rsidRPr="00CF7FDA">
                              <w:rPr>
                                <w:rFonts w:asciiTheme="minorHAnsi" w:hAnsiTheme="minorHAnsi" w:cstheme="minorHAnsi"/>
                                <w:sz w:val="20"/>
                                <w:szCs w:val="20"/>
                              </w:rPr>
                              <w:t>Incorporating findings</w:t>
                            </w:r>
                          </w:p>
                          <w:p w14:paraId="55F0DEB2" w14:textId="77777777" w:rsidR="0053324B" w:rsidRPr="00CF7FDA" w:rsidRDefault="0053324B" w:rsidP="0053324B">
                            <w:pPr>
                              <w:pStyle w:val="ListParagraph"/>
                              <w:numPr>
                                <w:ilvl w:val="0"/>
                                <w:numId w:val="3"/>
                              </w:numPr>
                              <w:shd w:val="clear" w:color="auto" w:fill="D5DCE4" w:themeFill="text2" w:themeFillTint="33"/>
                              <w:rPr>
                                <w:rFonts w:asciiTheme="minorHAnsi" w:hAnsiTheme="minorHAnsi" w:cstheme="minorHAnsi"/>
                                <w:sz w:val="20"/>
                                <w:szCs w:val="20"/>
                              </w:rPr>
                            </w:pPr>
                            <w:r w:rsidRPr="00CF7FDA">
                              <w:rPr>
                                <w:rFonts w:asciiTheme="minorHAnsi" w:hAnsiTheme="minorHAnsi" w:cstheme="minorHAnsi"/>
                                <w:sz w:val="20"/>
                                <w:szCs w:val="20"/>
                              </w:rPr>
                              <w:t>Creating feedback loops</w:t>
                            </w:r>
                          </w:p>
                          <w:p w14:paraId="149C4887" w14:textId="77777777" w:rsidR="0053324B" w:rsidRPr="00CF7FDA" w:rsidRDefault="0053324B" w:rsidP="0053324B">
                            <w:pPr>
                              <w:pStyle w:val="ListParagraph"/>
                              <w:numPr>
                                <w:ilvl w:val="0"/>
                                <w:numId w:val="3"/>
                              </w:numPr>
                              <w:shd w:val="clear" w:color="auto" w:fill="D5DCE4" w:themeFill="text2" w:themeFillTint="33"/>
                              <w:rPr>
                                <w:rFonts w:asciiTheme="minorHAnsi" w:hAnsiTheme="minorHAnsi" w:cstheme="minorHAnsi"/>
                                <w:sz w:val="20"/>
                                <w:szCs w:val="20"/>
                              </w:rPr>
                            </w:pPr>
                            <w:r w:rsidRPr="00CF7FDA">
                              <w:rPr>
                                <w:rFonts w:asciiTheme="minorHAnsi" w:hAnsiTheme="minorHAnsi" w:cstheme="minorHAnsi"/>
                                <w:sz w:val="20"/>
                                <w:szCs w:val="20"/>
                              </w:rPr>
                              <w:t>Sustaining legacy, preparedness &amp; capacity-building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11812"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Line Callout 1 (Accent Bar) 9" o:spid="_x0000_s1027" type="#_x0000_t44" style="position:absolute;margin-left:234.95pt;margin-top:14.6pt;width:135.4pt;height:11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" adj="-3351,18636" fillcolor="#d5dce4 [671]" strokecolor="#0d0d0d [3069]" strokeweight="1pt">
                <v:textbox>
                  <w:txbxContent>
                    <w:p w14:paraId="52064779" w14:textId="77777777" w:rsidR="0053324B" w:rsidRPr="00CF7FDA" w:rsidRDefault="0053324B" w:rsidP="0053324B">
                      <w:pPr>
                        <w:pStyle w:val="ListParagraph"/>
                        <w:numPr>
                          <w:ilvl w:val="0"/>
                          <w:numId w:val="3"/>
                        </w:numPr>
                        <w:shd w:val="clear" w:color="auto" w:fill="D5DCE4" w:themeFill="text2" w:themeFillTint="33"/>
                        <w:rPr>
                          <w:rFonts w:asciiTheme="minorHAnsi" w:hAnsiTheme="minorHAnsi" w:cstheme="minorHAnsi"/>
                          <w:sz w:val="20"/>
                          <w:szCs w:val="20"/>
                        </w:rPr>
                      </w:pPr>
                      <w:r w:rsidRPr="00CF7FDA">
                        <w:rPr>
                          <w:rFonts w:asciiTheme="minorHAnsi" w:hAnsiTheme="minorHAnsi" w:cstheme="minorHAnsi"/>
                          <w:sz w:val="20"/>
                          <w:szCs w:val="20"/>
                        </w:rPr>
                        <w:t>Incorporating findings</w:t>
                      </w:r>
                    </w:p>
                    <w:p w14:paraId="55F0DEB2" w14:textId="77777777" w:rsidR="0053324B" w:rsidRPr="00CF7FDA" w:rsidRDefault="0053324B" w:rsidP="0053324B">
                      <w:pPr>
                        <w:pStyle w:val="ListParagraph"/>
                        <w:numPr>
                          <w:ilvl w:val="0"/>
                          <w:numId w:val="3"/>
                        </w:numPr>
                        <w:shd w:val="clear" w:color="auto" w:fill="D5DCE4" w:themeFill="text2" w:themeFillTint="33"/>
                        <w:rPr>
                          <w:rFonts w:asciiTheme="minorHAnsi" w:hAnsiTheme="minorHAnsi" w:cstheme="minorHAnsi"/>
                          <w:sz w:val="20"/>
                          <w:szCs w:val="20"/>
                        </w:rPr>
                      </w:pPr>
                      <w:r w:rsidRPr="00CF7FDA">
                        <w:rPr>
                          <w:rFonts w:asciiTheme="minorHAnsi" w:hAnsiTheme="minorHAnsi" w:cstheme="minorHAnsi"/>
                          <w:sz w:val="20"/>
                          <w:szCs w:val="20"/>
                        </w:rPr>
                        <w:t>Creating feedback loops</w:t>
                      </w:r>
                    </w:p>
                    <w:p w14:paraId="149C4887" w14:textId="77777777" w:rsidR="0053324B" w:rsidRPr="00CF7FDA" w:rsidRDefault="0053324B" w:rsidP="0053324B">
                      <w:pPr>
                        <w:pStyle w:val="ListParagraph"/>
                        <w:numPr>
                          <w:ilvl w:val="0"/>
                          <w:numId w:val="3"/>
                        </w:numPr>
                        <w:shd w:val="clear" w:color="auto" w:fill="D5DCE4" w:themeFill="text2" w:themeFillTint="33"/>
                        <w:rPr>
                          <w:rFonts w:asciiTheme="minorHAnsi" w:hAnsiTheme="minorHAnsi" w:cstheme="minorHAnsi"/>
                          <w:sz w:val="20"/>
                          <w:szCs w:val="20"/>
                        </w:rPr>
                      </w:pPr>
                      <w:r w:rsidRPr="00CF7FDA">
                        <w:rPr>
                          <w:rFonts w:asciiTheme="minorHAnsi" w:hAnsiTheme="minorHAnsi" w:cstheme="minorHAnsi"/>
                          <w:sz w:val="20"/>
                          <w:szCs w:val="20"/>
                        </w:rPr>
                        <w:t>Sustaining legacy, preparedness &amp; capacity-building</w:t>
                      </w:r>
                    </w:p>
                  </w:txbxContent>
                </v:textbox>
                <o:callout v:ext="edit" minusy="t"/>
              </v:shape>
            </w:pict>
          </mc:Fallback>
        </mc:AlternateContent>
      </w:r>
      <w:r w:rsidRPr="00A773A2">
        <w:rPr>
          <w:noProof/>
          <w:lang w:val="en-US"/>
        </w:rPr>
        <mc:AlternateContent>
          <mc:Choice Requires="wps">
            <w:drawing>
              <wp:anchor distT="0" distB="0" distL="114300" distR="114300" simplePos="0" relativeHeight="251664384" behindDoc="0" locked="0" layoutInCell="1" allowOverlap="1" wp14:anchorId="6EDED0A9" wp14:editId="74F7E491">
                <wp:simplePos x="0" y="0"/>
                <wp:positionH relativeFrom="column">
                  <wp:posOffset>-431165</wp:posOffset>
                </wp:positionH>
                <wp:positionV relativeFrom="paragraph">
                  <wp:posOffset>188595</wp:posOffset>
                </wp:positionV>
                <wp:extent cx="1828800" cy="325755"/>
                <wp:effectExtent l="0" t="0" r="8255" b="17145"/>
                <wp:wrapSquare wrapText="bothSides"/>
                <wp:docPr id="11" name="Text Box 11"/>
                <wp:cNvGraphicFramePr/>
                <a:graphic xmlns:a="http://schemas.openxmlformats.org/drawingml/2006/main">
                  <a:graphicData uri="http://schemas.microsoft.com/office/word/2010/wordprocessingShape">
                    <wps:wsp>
                      <wps:cNvSpPr txBox="1"/>
                      <wps:spPr>
                        <a:xfrm>
                          <a:off x="0" y="0"/>
                          <a:ext cx="1828800" cy="325755"/>
                        </a:xfrm>
                        <a:prstGeom prst="rect">
                          <a:avLst/>
                        </a:prstGeom>
                        <a:noFill/>
                        <a:ln w="6350">
                          <a:solidFill>
                            <a:prstClr val="black"/>
                          </a:solidFill>
                        </a:ln>
                      </wps:spPr>
                      <wps:txbx>
                        <w:txbxContent>
                          <w:p w14:paraId="256C6E45" w14:textId="77777777" w:rsidR="0053324B" w:rsidRDefault="0053324B" w:rsidP="0053324B">
                            <w:r>
                              <w:t>Reflexivity</w:t>
                            </w:r>
                          </w:p>
                          <w:p w14:paraId="4BCF0DF4" w14:textId="77777777" w:rsidR="0053324B" w:rsidRPr="00A51DA9" w:rsidRDefault="0053324B" w:rsidP="0053324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DED0A9" id="Text Box 11" o:spid="_x0000_s1028" type="#_x0000_t202" style="position:absolute;margin-left:-33.95pt;margin-top:14.85pt;width:2in;height:25.65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" filled="f" strokeweight=".5pt">
                <v:textbox>
                  <w:txbxContent>
                    <w:p w14:paraId="256C6E45" w14:textId="77777777" w:rsidR="0053324B" w:rsidRDefault="0053324B" w:rsidP="0053324B">
                      <w:r>
                        <w:t>Reflexivity</w:t>
                      </w:r>
                    </w:p>
                    <w:p w14:paraId="4BCF0DF4" w14:textId="77777777" w:rsidR="0053324B" w:rsidRPr="00A51DA9" w:rsidRDefault="0053324B" w:rsidP="0053324B"/>
                  </w:txbxContent>
                </v:textbox>
                <w10:wrap type="square"/>
              </v:shape>
            </w:pict>
          </mc:Fallback>
        </mc:AlternateContent>
      </w:r>
    </w:p>
    <w:p w14:paraId="59A49679" w14:textId="77777777" w:rsidR="0053324B" w:rsidRPr="00A773A2" w:rsidRDefault="0053324B" w:rsidP="0053324B">
      <w:pPr>
        <w:spacing w:line="360" w:lineRule="auto"/>
        <w:rPr>
          <w:rFonts w:cs="Calibri"/>
          <w:lang w:val="en-ZA"/>
        </w:rPr>
      </w:pPr>
    </w:p>
    <w:p w14:paraId="1A2D7E85" w14:textId="77777777" w:rsidR="0053324B" w:rsidRPr="00A773A2" w:rsidRDefault="0053324B" w:rsidP="0053324B">
      <w:pPr>
        <w:spacing w:line="360" w:lineRule="auto"/>
        <w:rPr>
          <w:rFonts w:cs="Calibri"/>
          <w:lang w:val="en-ZA"/>
        </w:rPr>
      </w:pPr>
      <w:r w:rsidRPr="00A773A2">
        <w:rPr>
          <w:rFonts w:cs="Calibri"/>
          <w:noProof/>
          <w:lang w:val="en-US"/>
        </w:rPr>
        <mc:AlternateContent>
          <mc:Choice Requires="wps">
            <w:drawing>
              <wp:anchor distT="0" distB="0" distL="114300" distR="114300" simplePos="0" relativeHeight="251660288" behindDoc="0" locked="0" layoutInCell="1" allowOverlap="1" wp14:anchorId="65089492" wp14:editId="153895A9">
                <wp:simplePos x="0" y="0"/>
                <wp:positionH relativeFrom="column">
                  <wp:posOffset>3233420</wp:posOffset>
                </wp:positionH>
                <wp:positionV relativeFrom="paragraph">
                  <wp:posOffset>2038985</wp:posOffset>
                </wp:positionV>
                <wp:extent cx="2078809" cy="1959610"/>
                <wp:effectExtent l="355600" t="25400" r="17145" b="34290"/>
                <wp:wrapNone/>
                <wp:docPr id="12" name="Line Callout 1 (Accent Bar) 12"/>
                <wp:cNvGraphicFramePr/>
                <a:graphic xmlns:a="http://schemas.openxmlformats.org/drawingml/2006/main">
                  <a:graphicData uri="http://schemas.microsoft.com/office/word/2010/wordprocessingShape">
                    <wps:wsp>
                      <wps:cNvSpPr/>
                      <wps:spPr>
                        <a:xfrm>
                          <a:off x="0" y="0"/>
                          <a:ext cx="2078809" cy="1959610"/>
                        </a:xfrm>
                        <a:prstGeom prst="accentCallout1">
                          <a:avLst>
                            <a:gd name="adj1" fmla="val 18750"/>
                            <a:gd name="adj2" fmla="val -8333"/>
                            <a:gd name="adj3" fmla="val 64887"/>
                            <a:gd name="adj4" fmla="val -16729"/>
                          </a:avLst>
                        </a:prstGeom>
                        <a:solidFill>
                          <a:schemeClr val="accent6">
                            <a:lumMod val="40000"/>
                            <a:lumOff val="60000"/>
                          </a:schemeClr>
                        </a:solidFill>
                        <a:ln>
                          <a:solidFill>
                            <a:schemeClr val="tx1">
                              <a:lumMod val="95000"/>
                              <a:lumOff val="5000"/>
                            </a:schemeClr>
                          </a:solidFill>
                        </a:ln>
                      </wps:spPr>
                      <wps:style>
                        <a:lnRef idx="2">
                          <a:schemeClr val="dk1"/>
                        </a:lnRef>
                        <a:fillRef idx="1">
                          <a:schemeClr val="lt1"/>
                        </a:fillRef>
                        <a:effectRef idx="0">
                          <a:schemeClr val="dk1"/>
                        </a:effectRef>
                        <a:fontRef idx="minor">
                          <a:schemeClr val="dk1"/>
                        </a:fontRef>
                      </wps:style>
                      <wps:txbx>
                        <w:txbxContent>
                          <w:p w14:paraId="68B3A370" w14:textId="77777777" w:rsidR="0053324B" w:rsidRPr="00CF7FDA" w:rsidRDefault="0053324B" w:rsidP="0053324B">
                            <w:pPr>
                              <w:pStyle w:val="ListParagraph"/>
                              <w:numPr>
                                <w:ilvl w:val="0"/>
                                <w:numId w:val="3"/>
                              </w:numPr>
                              <w:rPr>
                                <w:rFonts w:asciiTheme="minorHAnsi" w:hAnsiTheme="minorHAnsi" w:cstheme="minorHAnsi"/>
                                <w:sz w:val="20"/>
                                <w:szCs w:val="20"/>
                              </w:rPr>
                            </w:pPr>
                            <w:r w:rsidRPr="00CF7FDA">
                              <w:rPr>
                                <w:rFonts w:asciiTheme="minorHAnsi" w:hAnsiTheme="minorHAnsi" w:cstheme="minorHAnsi"/>
                                <w:sz w:val="20"/>
                                <w:szCs w:val="20"/>
                              </w:rPr>
                              <w:t>Multiple stakeholder identification, collaboration</w:t>
                            </w:r>
                            <w:r>
                              <w:rPr>
                                <w:rFonts w:asciiTheme="minorHAnsi" w:hAnsiTheme="minorHAnsi" w:cstheme="minorHAnsi"/>
                                <w:sz w:val="20"/>
                                <w:szCs w:val="20"/>
                              </w:rPr>
                              <w:t xml:space="preserve"> </w:t>
                            </w:r>
                            <w:r w:rsidRPr="00CF7FDA">
                              <w:rPr>
                                <w:rFonts w:asciiTheme="minorHAnsi" w:hAnsiTheme="minorHAnsi" w:cstheme="minorHAnsi"/>
                                <w:sz w:val="20"/>
                                <w:szCs w:val="20"/>
                              </w:rPr>
                              <w:t>&amp; partnership</w:t>
                            </w:r>
                          </w:p>
                          <w:p w14:paraId="4E91EA9C" w14:textId="77777777" w:rsidR="0053324B" w:rsidRPr="00CF7FDA" w:rsidRDefault="0053324B" w:rsidP="0053324B">
                            <w:pPr>
                              <w:pStyle w:val="ListParagraph"/>
                              <w:numPr>
                                <w:ilvl w:val="0"/>
                                <w:numId w:val="3"/>
                              </w:numPr>
                              <w:rPr>
                                <w:rFonts w:asciiTheme="minorHAnsi" w:hAnsiTheme="minorHAnsi" w:cstheme="minorHAnsi"/>
                                <w:sz w:val="20"/>
                                <w:szCs w:val="20"/>
                              </w:rPr>
                            </w:pPr>
                            <w:r w:rsidRPr="00CF7FDA">
                              <w:rPr>
                                <w:rFonts w:asciiTheme="minorHAnsi" w:hAnsiTheme="minorHAnsi" w:cstheme="minorHAnsi"/>
                                <w:sz w:val="20"/>
                                <w:szCs w:val="20"/>
                              </w:rPr>
                              <w:t>Communication, information presentation &amp; giving voice</w:t>
                            </w:r>
                          </w:p>
                          <w:p w14:paraId="4EE2443A" w14:textId="77777777" w:rsidR="0053324B" w:rsidRDefault="0053324B" w:rsidP="0053324B">
                            <w:pPr>
                              <w:pStyle w:val="ListParagraph"/>
                              <w:numPr>
                                <w:ilvl w:val="0"/>
                                <w:numId w:val="3"/>
                              </w:numPr>
                              <w:rPr>
                                <w:rFonts w:asciiTheme="minorHAnsi" w:hAnsiTheme="minorHAnsi" w:cstheme="minorHAnsi"/>
                                <w:sz w:val="20"/>
                                <w:szCs w:val="20"/>
                              </w:rPr>
                            </w:pPr>
                            <w:r w:rsidRPr="00CF7FDA">
                              <w:rPr>
                                <w:rFonts w:asciiTheme="minorHAnsi" w:hAnsiTheme="minorHAnsi" w:cstheme="minorHAnsi"/>
                                <w:sz w:val="20"/>
                                <w:szCs w:val="20"/>
                              </w:rPr>
                              <w:t>Capacity building &amp; fostering leadership</w:t>
                            </w:r>
                          </w:p>
                          <w:p w14:paraId="596051F1" w14:textId="77777777" w:rsidR="0053324B" w:rsidRDefault="0053324B" w:rsidP="0053324B">
                            <w:pPr>
                              <w:pStyle w:val="ListParagraph"/>
                              <w:numPr>
                                <w:ilvl w:val="0"/>
                                <w:numId w:val="3"/>
                              </w:numPr>
                              <w:rPr>
                                <w:rFonts w:asciiTheme="minorHAnsi" w:hAnsiTheme="minorHAnsi" w:cstheme="minorHAnsi"/>
                                <w:sz w:val="20"/>
                                <w:szCs w:val="20"/>
                              </w:rPr>
                            </w:pPr>
                            <w:r>
                              <w:rPr>
                                <w:rFonts w:asciiTheme="minorHAnsi" w:hAnsiTheme="minorHAnsi" w:cstheme="minorHAnsi"/>
                                <w:sz w:val="20"/>
                                <w:szCs w:val="20"/>
                              </w:rPr>
                              <w:t xml:space="preserve">Facilitation through community advisory boards/ </w:t>
                            </w:r>
                            <w:proofErr w:type="spellStart"/>
                            <w:r>
                              <w:rPr>
                                <w:rFonts w:asciiTheme="minorHAnsi" w:hAnsiTheme="minorHAnsi" w:cstheme="minorHAnsi"/>
                                <w:sz w:val="20"/>
                                <w:szCs w:val="20"/>
                              </w:rPr>
                              <w:t>liasions</w:t>
                            </w:r>
                            <w:proofErr w:type="spellEnd"/>
                          </w:p>
                          <w:p w14:paraId="5F346177" w14:textId="77777777" w:rsidR="0053324B" w:rsidRPr="00CF7FDA" w:rsidRDefault="0053324B" w:rsidP="0053324B">
                            <w:pPr>
                              <w:pStyle w:val="ListParagraph"/>
                              <w:ind w:left="720"/>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89492" id="Line Callout 1 (Accent Bar) 12" o:spid="_x0000_s1029" type="#_x0000_t44" style="position:absolute;margin-left:254.6pt;margin-top:160.55pt;width:163.7pt;height:15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" adj="-3613,14016" fillcolor="#c5e0b3 [1305]" strokecolor="#0d0d0d [3069]" strokeweight="1pt">
                <v:textbox>
                  <w:txbxContent>
                    <w:p w14:paraId="68B3A370" w14:textId="77777777" w:rsidR="0053324B" w:rsidRPr="00CF7FDA" w:rsidRDefault="0053324B" w:rsidP="0053324B">
                      <w:pPr>
                        <w:pStyle w:val="ListParagraph"/>
                        <w:numPr>
                          <w:ilvl w:val="0"/>
                          <w:numId w:val="3"/>
                        </w:numPr>
                        <w:rPr>
                          <w:rFonts w:asciiTheme="minorHAnsi" w:hAnsiTheme="minorHAnsi" w:cstheme="minorHAnsi"/>
                          <w:sz w:val="20"/>
                          <w:szCs w:val="20"/>
                        </w:rPr>
                      </w:pPr>
                      <w:r w:rsidRPr="00CF7FDA">
                        <w:rPr>
                          <w:rFonts w:asciiTheme="minorHAnsi" w:hAnsiTheme="minorHAnsi" w:cstheme="minorHAnsi"/>
                          <w:sz w:val="20"/>
                          <w:szCs w:val="20"/>
                        </w:rPr>
                        <w:t>Multiple stakeholder identification, collaboration</w:t>
                      </w:r>
                      <w:r>
                        <w:rPr>
                          <w:rFonts w:asciiTheme="minorHAnsi" w:hAnsiTheme="minorHAnsi" w:cstheme="minorHAnsi"/>
                          <w:sz w:val="20"/>
                          <w:szCs w:val="20"/>
                        </w:rPr>
                        <w:t xml:space="preserve"> </w:t>
                      </w:r>
                      <w:r w:rsidRPr="00CF7FDA">
                        <w:rPr>
                          <w:rFonts w:asciiTheme="minorHAnsi" w:hAnsiTheme="minorHAnsi" w:cstheme="minorHAnsi"/>
                          <w:sz w:val="20"/>
                          <w:szCs w:val="20"/>
                        </w:rPr>
                        <w:t>&amp; partnership</w:t>
                      </w:r>
                    </w:p>
                    <w:p w14:paraId="4E91EA9C" w14:textId="77777777" w:rsidR="0053324B" w:rsidRPr="00CF7FDA" w:rsidRDefault="0053324B" w:rsidP="0053324B">
                      <w:pPr>
                        <w:pStyle w:val="ListParagraph"/>
                        <w:numPr>
                          <w:ilvl w:val="0"/>
                          <w:numId w:val="3"/>
                        </w:numPr>
                        <w:rPr>
                          <w:rFonts w:asciiTheme="minorHAnsi" w:hAnsiTheme="minorHAnsi" w:cstheme="minorHAnsi"/>
                          <w:sz w:val="20"/>
                          <w:szCs w:val="20"/>
                        </w:rPr>
                      </w:pPr>
                      <w:r w:rsidRPr="00CF7FDA">
                        <w:rPr>
                          <w:rFonts w:asciiTheme="minorHAnsi" w:hAnsiTheme="minorHAnsi" w:cstheme="minorHAnsi"/>
                          <w:sz w:val="20"/>
                          <w:szCs w:val="20"/>
                        </w:rPr>
                        <w:t>Communication, information presentation &amp; giving voice</w:t>
                      </w:r>
                    </w:p>
                    <w:p w14:paraId="4EE2443A" w14:textId="77777777" w:rsidR="0053324B" w:rsidRDefault="0053324B" w:rsidP="0053324B">
                      <w:pPr>
                        <w:pStyle w:val="ListParagraph"/>
                        <w:numPr>
                          <w:ilvl w:val="0"/>
                          <w:numId w:val="3"/>
                        </w:numPr>
                        <w:rPr>
                          <w:rFonts w:asciiTheme="minorHAnsi" w:hAnsiTheme="minorHAnsi" w:cstheme="minorHAnsi"/>
                          <w:sz w:val="20"/>
                          <w:szCs w:val="20"/>
                        </w:rPr>
                      </w:pPr>
                      <w:r w:rsidRPr="00CF7FDA">
                        <w:rPr>
                          <w:rFonts w:asciiTheme="minorHAnsi" w:hAnsiTheme="minorHAnsi" w:cstheme="minorHAnsi"/>
                          <w:sz w:val="20"/>
                          <w:szCs w:val="20"/>
                        </w:rPr>
                        <w:t>Capacity building &amp; fostering leadership</w:t>
                      </w:r>
                    </w:p>
                    <w:p w14:paraId="596051F1" w14:textId="77777777" w:rsidR="0053324B" w:rsidRDefault="0053324B" w:rsidP="0053324B">
                      <w:pPr>
                        <w:pStyle w:val="ListParagraph"/>
                        <w:numPr>
                          <w:ilvl w:val="0"/>
                          <w:numId w:val="3"/>
                        </w:numPr>
                        <w:rPr>
                          <w:rFonts w:asciiTheme="minorHAnsi" w:hAnsiTheme="minorHAnsi" w:cstheme="minorHAnsi"/>
                          <w:sz w:val="20"/>
                          <w:szCs w:val="20"/>
                        </w:rPr>
                      </w:pPr>
                      <w:r>
                        <w:rPr>
                          <w:rFonts w:asciiTheme="minorHAnsi" w:hAnsiTheme="minorHAnsi" w:cstheme="minorHAnsi"/>
                          <w:sz w:val="20"/>
                          <w:szCs w:val="20"/>
                        </w:rPr>
                        <w:t xml:space="preserve">Facilitation through community advisory boards/ </w:t>
                      </w:r>
                      <w:proofErr w:type="spellStart"/>
                      <w:r>
                        <w:rPr>
                          <w:rFonts w:asciiTheme="minorHAnsi" w:hAnsiTheme="minorHAnsi" w:cstheme="minorHAnsi"/>
                          <w:sz w:val="20"/>
                          <w:szCs w:val="20"/>
                        </w:rPr>
                        <w:t>liasions</w:t>
                      </w:r>
                      <w:proofErr w:type="spellEnd"/>
                    </w:p>
                    <w:p w14:paraId="5F346177" w14:textId="77777777" w:rsidR="0053324B" w:rsidRPr="00CF7FDA" w:rsidRDefault="0053324B" w:rsidP="0053324B">
                      <w:pPr>
                        <w:pStyle w:val="ListParagraph"/>
                        <w:ind w:left="720"/>
                        <w:rPr>
                          <w:rFonts w:asciiTheme="minorHAnsi" w:hAnsiTheme="minorHAnsi" w:cstheme="minorHAnsi"/>
                          <w:sz w:val="20"/>
                          <w:szCs w:val="20"/>
                        </w:rPr>
                      </w:pPr>
                    </w:p>
                  </w:txbxContent>
                </v:textbox>
                <o:callout v:ext="edit" minusy="t"/>
              </v:shape>
            </w:pict>
          </mc:Fallback>
        </mc:AlternateContent>
      </w:r>
      <w:r w:rsidRPr="00A773A2">
        <w:rPr>
          <w:rFonts w:cs="Calibri"/>
          <w:noProof/>
          <w:lang w:val="en-US"/>
        </w:rPr>
        <mc:AlternateContent>
          <mc:Choice Requires="wps">
            <w:drawing>
              <wp:anchor distT="0" distB="0" distL="114300" distR="114300" simplePos="0" relativeHeight="251661312" behindDoc="0" locked="0" layoutInCell="1" allowOverlap="1" wp14:anchorId="36D22819" wp14:editId="3759074C">
                <wp:simplePos x="0" y="0"/>
                <wp:positionH relativeFrom="column">
                  <wp:posOffset>3161211</wp:posOffset>
                </wp:positionH>
                <wp:positionV relativeFrom="paragraph">
                  <wp:posOffset>1037499</wp:posOffset>
                </wp:positionV>
                <wp:extent cx="2054951" cy="1089025"/>
                <wp:effectExtent l="304800" t="25400" r="15240" b="41275"/>
                <wp:wrapNone/>
                <wp:docPr id="13" name="Line Callout 1 (Accent Bar) 13"/>
                <wp:cNvGraphicFramePr/>
                <a:graphic xmlns:a="http://schemas.openxmlformats.org/drawingml/2006/main">
                  <a:graphicData uri="http://schemas.microsoft.com/office/word/2010/wordprocessingShape">
                    <wps:wsp>
                      <wps:cNvSpPr/>
                      <wps:spPr>
                        <a:xfrm>
                          <a:off x="0" y="0"/>
                          <a:ext cx="2054951" cy="1089025"/>
                        </a:xfrm>
                        <a:prstGeom prst="accentCallout1">
                          <a:avLst>
                            <a:gd name="adj1" fmla="val 18750"/>
                            <a:gd name="adj2" fmla="val -8333"/>
                            <a:gd name="adj3" fmla="val 91732"/>
                            <a:gd name="adj4" fmla="val -14577"/>
                          </a:avLst>
                        </a:prstGeom>
                        <a:solidFill>
                          <a:srgbClr val="BCEECE"/>
                        </a:solidFill>
                        <a:ln>
                          <a:solidFill>
                            <a:schemeClr val="tx1">
                              <a:lumMod val="95000"/>
                              <a:lumOff val="5000"/>
                            </a:schemeClr>
                          </a:solidFill>
                        </a:ln>
                      </wps:spPr>
                      <wps:style>
                        <a:lnRef idx="2">
                          <a:schemeClr val="dk1"/>
                        </a:lnRef>
                        <a:fillRef idx="1">
                          <a:schemeClr val="lt1"/>
                        </a:fillRef>
                        <a:effectRef idx="0">
                          <a:schemeClr val="dk1"/>
                        </a:effectRef>
                        <a:fontRef idx="minor">
                          <a:schemeClr val="dk1"/>
                        </a:fontRef>
                      </wps:style>
                      <wps:txbx>
                        <w:txbxContent>
                          <w:p w14:paraId="51F711A7" w14:textId="77777777" w:rsidR="0053324B" w:rsidRPr="00CF7FDA" w:rsidRDefault="0053324B" w:rsidP="0053324B">
                            <w:pPr>
                              <w:pStyle w:val="ListParagraph"/>
                              <w:numPr>
                                <w:ilvl w:val="0"/>
                                <w:numId w:val="3"/>
                              </w:numPr>
                              <w:shd w:val="clear" w:color="auto" w:fill="BCEECE"/>
                              <w:rPr>
                                <w:rFonts w:asciiTheme="minorHAnsi" w:hAnsiTheme="minorHAnsi" w:cstheme="minorHAnsi"/>
                                <w:sz w:val="20"/>
                                <w:szCs w:val="20"/>
                              </w:rPr>
                            </w:pPr>
                            <w:r w:rsidRPr="00CF7FDA">
                              <w:rPr>
                                <w:rFonts w:asciiTheme="minorHAnsi" w:hAnsiTheme="minorHAnsi" w:cstheme="minorHAnsi"/>
                                <w:sz w:val="20"/>
                                <w:szCs w:val="20"/>
                              </w:rPr>
                              <w:t>Formative social science research</w:t>
                            </w:r>
                          </w:p>
                          <w:p w14:paraId="0E6D19CC" w14:textId="77777777" w:rsidR="0053324B" w:rsidRPr="00CF7FDA" w:rsidRDefault="0053324B" w:rsidP="0053324B">
                            <w:pPr>
                              <w:pStyle w:val="ListParagraph"/>
                              <w:numPr>
                                <w:ilvl w:val="0"/>
                                <w:numId w:val="3"/>
                              </w:numPr>
                              <w:shd w:val="clear" w:color="auto" w:fill="BCEECE"/>
                              <w:rPr>
                                <w:rFonts w:asciiTheme="minorHAnsi" w:hAnsiTheme="minorHAnsi" w:cstheme="minorHAnsi"/>
                                <w:sz w:val="20"/>
                                <w:szCs w:val="20"/>
                              </w:rPr>
                            </w:pPr>
                            <w:r w:rsidRPr="00CF7FDA">
                              <w:rPr>
                                <w:rFonts w:asciiTheme="minorHAnsi" w:hAnsiTheme="minorHAnsi" w:cstheme="minorHAnsi"/>
                                <w:sz w:val="20"/>
                                <w:szCs w:val="20"/>
                              </w:rPr>
                              <w:t>Role of social scientists/ anthropologists</w:t>
                            </w:r>
                          </w:p>
                          <w:p w14:paraId="0A8370B1" w14:textId="77777777" w:rsidR="0053324B" w:rsidRPr="00CF7FDA" w:rsidRDefault="0053324B" w:rsidP="0053324B">
                            <w:pPr>
                              <w:pStyle w:val="ListParagraph"/>
                              <w:numPr>
                                <w:ilvl w:val="0"/>
                                <w:numId w:val="3"/>
                              </w:numPr>
                              <w:shd w:val="clear" w:color="auto" w:fill="BCEECE"/>
                              <w:rPr>
                                <w:rFonts w:asciiTheme="minorHAnsi" w:hAnsiTheme="minorHAnsi" w:cstheme="minorHAnsi"/>
                                <w:sz w:val="20"/>
                                <w:szCs w:val="20"/>
                              </w:rPr>
                            </w:pPr>
                            <w:r w:rsidRPr="00CF7FDA">
                              <w:rPr>
                                <w:rFonts w:asciiTheme="minorHAnsi" w:hAnsiTheme="minorHAnsi" w:cstheme="minorHAnsi"/>
                                <w:sz w:val="20"/>
                                <w:szCs w:val="20"/>
                              </w:rPr>
                              <w:t>Informing &amp; supporting implementation</w:t>
                            </w:r>
                          </w:p>
                          <w:p w14:paraId="6F86F803" w14:textId="77777777" w:rsidR="0053324B" w:rsidRPr="00CF7FDA" w:rsidRDefault="0053324B" w:rsidP="0053324B">
                            <w:pPr>
                              <w:pStyle w:val="ListParagraph"/>
                              <w:shd w:val="clear" w:color="auto" w:fill="BCEECE"/>
                              <w:ind w:left="720"/>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22819" id="Line Callout 1 (Accent Bar) 13" o:spid="_x0000_s1030" type="#_x0000_t44" style="position:absolute;margin-left:248.9pt;margin-top:81.7pt;width:161.8pt;height:8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" adj="-3149,19814" fillcolor="#bceece" strokecolor="#0d0d0d [3069]" strokeweight="1pt">
                <v:textbox>
                  <w:txbxContent>
                    <w:p w14:paraId="51F711A7" w14:textId="77777777" w:rsidR="0053324B" w:rsidRPr="00CF7FDA" w:rsidRDefault="0053324B" w:rsidP="0053324B">
                      <w:pPr>
                        <w:pStyle w:val="ListParagraph"/>
                        <w:numPr>
                          <w:ilvl w:val="0"/>
                          <w:numId w:val="3"/>
                        </w:numPr>
                        <w:shd w:val="clear" w:color="auto" w:fill="BCEECE"/>
                        <w:rPr>
                          <w:rFonts w:asciiTheme="minorHAnsi" w:hAnsiTheme="minorHAnsi" w:cstheme="minorHAnsi"/>
                          <w:sz w:val="20"/>
                          <w:szCs w:val="20"/>
                        </w:rPr>
                      </w:pPr>
                      <w:r w:rsidRPr="00CF7FDA">
                        <w:rPr>
                          <w:rFonts w:asciiTheme="minorHAnsi" w:hAnsiTheme="minorHAnsi" w:cstheme="minorHAnsi"/>
                          <w:sz w:val="20"/>
                          <w:szCs w:val="20"/>
                        </w:rPr>
                        <w:t>Formative social science research</w:t>
                      </w:r>
                    </w:p>
                    <w:p w14:paraId="0E6D19CC" w14:textId="77777777" w:rsidR="0053324B" w:rsidRPr="00CF7FDA" w:rsidRDefault="0053324B" w:rsidP="0053324B">
                      <w:pPr>
                        <w:pStyle w:val="ListParagraph"/>
                        <w:numPr>
                          <w:ilvl w:val="0"/>
                          <w:numId w:val="3"/>
                        </w:numPr>
                        <w:shd w:val="clear" w:color="auto" w:fill="BCEECE"/>
                        <w:rPr>
                          <w:rFonts w:asciiTheme="minorHAnsi" w:hAnsiTheme="minorHAnsi" w:cstheme="minorHAnsi"/>
                          <w:sz w:val="20"/>
                          <w:szCs w:val="20"/>
                        </w:rPr>
                      </w:pPr>
                      <w:r w:rsidRPr="00CF7FDA">
                        <w:rPr>
                          <w:rFonts w:asciiTheme="minorHAnsi" w:hAnsiTheme="minorHAnsi" w:cstheme="minorHAnsi"/>
                          <w:sz w:val="20"/>
                          <w:szCs w:val="20"/>
                        </w:rPr>
                        <w:t>Role of social scientists/ anthropologists</w:t>
                      </w:r>
                    </w:p>
                    <w:p w14:paraId="0A8370B1" w14:textId="77777777" w:rsidR="0053324B" w:rsidRPr="00CF7FDA" w:rsidRDefault="0053324B" w:rsidP="0053324B">
                      <w:pPr>
                        <w:pStyle w:val="ListParagraph"/>
                        <w:numPr>
                          <w:ilvl w:val="0"/>
                          <w:numId w:val="3"/>
                        </w:numPr>
                        <w:shd w:val="clear" w:color="auto" w:fill="BCEECE"/>
                        <w:rPr>
                          <w:rFonts w:asciiTheme="minorHAnsi" w:hAnsiTheme="minorHAnsi" w:cstheme="minorHAnsi"/>
                          <w:sz w:val="20"/>
                          <w:szCs w:val="20"/>
                        </w:rPr>
                      </w:pPr>
                      <w:r w:rsidRPr="00CF7FDA">
                        <w:rPr>
                          <w:rFonts w:asciiTheme="minorHAnsi" w:hAnsiTheme="minorHAnsi" w:cstheme="minorHAnsi"/>
                          <w:sz w:val="20"/>
                          <w:szCs w:val="20"/>
                        </w:rPr>
                        <w:t>Informing &amp; supporting implementation</w:t>
                      </w:r>
                    </w:p>
                    <w:p w14:paraId="6F86F803" w14:textId="77777777" w:rsidR="0053324B" w:rsidRPr="00CF7FDA" w:rsidRDefault="0053324B" w:rsidP="0053324B">
                      <w:pPr>
                        <w:pStyle w:val="ListParagraph"/>
                        <w:shd w:val="clear" w:color="auto" w:fill="BCEECE"/>
                        <w:ind w:left="720"/>
                        <w:rPr>
                          <w:rFonts w:asciiTheme="minorHAnsi" w:hAnsiTheme="minorHAnsi" w:cstheme="minorHAnsi"/>
                          <w:sz w:val="20"/>
                          <w:szCs w:val="20"/>
                        </w:rPr>
                      </w:pPr>
                    </w:p>
                  </w:txbxContent>
                </v:textbox>
                <o:callout v:ext="edit" minusy="t"/>
              </v:shape>
            </w:pict>
          </mc:Fallback>
        </mc:AlternateContent>
      </w:r>
      <w:r w:rsidRPr="00A773A2">
        <w:rPr>
          <w:rFonts w:cs="Calibri"/>
          <w:noProof/>
          <w:lang w:val="en-US"/>
        </w:rPr>
        <mc:AlternateContent>
          <mc:Choice Requires="wps">
            <w:drawing>
              <wp:anchor distT="0" distB="0" distL="114300" distR="114300" simplePos="0" relativeHeight="251667456" behindDoc="0" locked="0" layoutInCell="1" allowOverlap="1" wp14:anchorId="6D79BBA2" wp14:editId="72202B90">
                <wp:simplePos x="0" y="0"/>
                <wp:positionH relativeFrom="column">
                  <wp:posOffset>5312229</wp:posOffset>
                </wp:positionH>
                <wp:positionV relativeFrom="paragraph">
                  <wp:posOffset>2126796</wp:posOffset>
                </wp:positionV>
                <wp:extent cx="1312000" cy="1871799"/>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312000" cy="1871799"/>
                        </a:xfrm>
                        <a:prstGeom prst="rect">
                          <a:avLst/>
                        </a:prstGeom>
                        <a:solidFill>
                          <a:schemeClr val="lt1"/>
                        </a:solidFill>
                        <a:ln w="6350">
                          <a:noFill/>
                        </a:ln>
                      </wps:spPr>
                      <wps:txbx>
                        <w:txbxContent>
                          <w:p w14:paraId="28159C59" w14:textId="77777777" w:rsidR="0053324B" w:rsidRPr="00A92A80" w:rsidRDefault="0053324B" w:rsidP="0053324B">
                            <w:pPr>
                              <w:shd w:val="clear" w:color="auto" w:fill="F2F2F2" w:themeFill="background1" w:themeFillShade="F2"/>
                              <w:rPr>
                                <w:rFonts w:ascii="Times New Roman" w:hAnsi="Times New Roman"/>
                                <w:sz w:val="20"/>
                                <w:szCs w:val="20"/>
                              </w:rPr>
                            </w:pPr>
                            <w:r w:rsidRPr="00A92A80">
                              <w:rPr>
                                <w:rFonts w:ascii="Times New Roman" w:hAnsi="Times New Roman"/>
                                <w:i/>
                                <w:iCs/>
                                <w:sz w:val="20"/>
                                <w:szCs w:val="20"/>
                              </w:rPr>
                              <w:t>Constraints</w:t>
                            </w:r>
                            <w:r w:rsidRPr="00A92A80">
                              <w:rPr>
                                <w:rFonts w:ascii="Times New Roman" w:hAnsi="Times New Roman"/>
                                <w:sz w:val="20"/>
                                <w:szCs w:val="20"/>
                              </w:rPr>
                              <w:t>: Timing, budgets, vaccine delivery uncertainty</w:t>
                            </w:r>
                          </w:p>
                          <w:p w14:paraId="601BCB03" w14:textId="77777777" w:rsidR="0053324B" w:rsidRPr="00187838" w:rsidRDefault="0053324B" w:rsidP="0053324B">
                            <w:pPr>
                              <w:shd w:val="clear" w:color="auto" w:fill="F2F2F2" w:themeFill="background1" w:themeFillShade="F2"/>
                              <w:rPr>
                                <w:i/>
                                <w:iCs/>
                                <w:sz w:val="20"/>
                                <w:szCs w:val="20"/>
                              </w:rPr>
                            </w:pPr>
                          </w:p>
                          <w:p w14:paraId="25481346" w14:textId="77777777" w:rsidR="0053324B" w:rsidRPr="00187838" w:rsidRDefault="0053324B" w:rsidP="0053324B">
                            <w:pPr>
                              <w:shd w:val="clear" w:color="auto" w:fill="F2F2F2" w:themeFill="background1" w:themeFillShade="F2"/>
                              <w:rPr>
                                <w:sz w:val="20"/>
                                <w:szCs w:val="20"/>
                              </w:rPr>
                            </w:pPr>
                            <w:r w:rsidRPr="00187838">
                              <w:rPr>
                                <w:i/>
                                <w:iCs/>
                                <w:sz w:val="20"/>
                                <w:szCs w:val="20"/>
                              </w:rPr>
                              <w:t>Benefits</w:t>
                            </w:r>
                            <w:r w:rsidRPr="00187838">
                              <w:rPr>
                                <w:sz w:val="20"/>
                                <w:szCs w:val="20"/>
                              </w:rPr>
                              <w:t xml:space="preserve">: Early action, </w:t>
                            </w:r>
                            <w:r w:rsidRPr="00A92A80">
                              <w:rPr>
                                <w:rFonts w:asciiTheme="minorHAnsi" w:hAnsiTheme="minorHAnsi" w:cstheme="minorHAnsi"/>
                                <w:sz w:val="20"/>
                                <w:szCs w:val="20"/>
                              </w:rPr>
                              <w:t xml:space="preserve">experiences comprehensively, transparently, </w:t>
                            </w:r>
                            <w:r w:rsidRPr="00187838">
                              <w:rPr>
                                <w:rFonts w:asciiTheme="minorHAnsi" w:hAnsiTheme="minorHAnsi" w:cstheme="minorHAnsi"/>
                                <w:sz w:val="20"/>
                                <w:szCs w:val="20"/>
                              </w:rPr>
                              <w:t xml:space="preserve">trust, </w:t>
                            </w:r>
                          </w:p>
                          <w:p w14:paraId="59182E75" w14:textId="77777777" w:rsidR="0053324B" w:rsidRPr="00187838" w:rsidRDefault="0053324B" w:rsidP="0053324B">
                            <w:pPr>
                              <w:shd w:val="clear" w:color="auto" w:fill="F2F2F2" w:themeFill="background1" w:themeFillShade="F2"/>
                              <w:rPr>
                                <w:rFonts w:asciiTheme="minorHAnsi" w:hAnsiTheme="minorHAnsi" w:cstheme="minorHAnsi"/>
                                <w:sz w:val="20"/>
                                <w:szCs w:val="20"/>
                              </w:rPr>
                            </w:pPr>
                            <w:r w:rsidRPr="00187838">
                              <w:rPr>
                                <w:rFonts w:asciiTheme="minorHAnsi" w:hAnsiTheme="minorHAnsi" w:cstheme="minorHAnsi"/>
                                <w:sz w:val="20"/>
                                <w:szCs w:val="20"/>
                              </w:rPr>
                              <w:t>inclusivity, matching strategies to countries</w:t>
                            </w:r>
                            <w:r w:rsidRPr="00A92A80">
                              <w:rPr>
                                <w:rFonts w:asciiTheme="minorHAnsi" w:hAnsiTheme="minorHAnsi" w:cstheme="minorHAnsi"/>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9BBA2" id="Text Box 14" o:spid="_x0000_s1031" type="#_x0000_t202" style="position:absolute;margin-left:418.3pt;margin-top:167.45pt;width:103.3pt;height:147.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" fillcolor="white [3201]" stroked="f" strokeweight=".5pt">
                <v:textbox>
                  <w:txbxContent>
                    <w:p w14:paraId="28159C59" w14:textId="77777777" w:rsidR="0053324B" w:rsidRPr="00A92A80" w:rsidRDefault="0053324B" w:rsidP="0053324B">
                      <w:pPr>
                        <w:shd w:val="clear" w:color="auto" w:fill="F2F2F2" w:themeFill="background1" w:themeFillShade="F2"/>
                        <w:rPr>
                          <w:rFonts w:ascii="Times New Roman" w:hAnsi="Times New Roman"/>
                          <w:sz w:val="20"/>
                          <w:szCs w:val="20"/>
                        </w:rPr>
                      </w:pPr>
                      <w:r w:rsidRPr="00A92A80">
                        <w:rPr>
                          <w:rFonts w:ascii="Times New Roman" w:hAnsi="Times New Roman"/>
                          <w:i/>
                          <w:iCs/>
                          <w:sz w:val="20"/>
                          <w:szCs w:val="20"/>
                        </w:rPr>
                        <w:t>Constraints</w:t>
                      </w:r>
                      <w:r w:rsidRPr="00A92A80">
                        <w:rPr>
                          <w:rFonts w:ascii="Times New Roman" w:hAnsi="Times New Roman"/>
                          <w:sz w:val="20"/>
                          <w:szCs w:val="20"/>
                        </w:rPr>
                        <w:t>: Timing, budgets, vaccine delivery uncertainty</w:t>
                      </w:r>
                    </w:p>
                    <w:p w14:paraId="601BCB03" w14:textId="77777777" w:rsidR="0053324B" w:rsidRPr="00187838" w:rsidRDefault="0053324B" w:rsidP="0053324B">
                      <w:pPr>
                        <w:shd w:val="clear" w:color="auto" w:fill="F2F2F2" w:themeFill="background1" w:themeFillShade="F2"/>
                        <w:rPr>
                          <w:i/>
                          <w:iCs/>
                          <w:sz w:val="20"/>
                          <w:szCs w:val="20"/>
                        </w:rPr>
                      </w:pPr>
                    </w:p>
                    <w:p w14:paraId="25481346" w14:textId="77777777" w:rsidR="0053324B" w:rsidRPr="00187838" w:rsidRDefault="0053324B" w:rsidP="0053324B">
                      <w:pPr>
                        <w:shd w:val="clear" w:color="auto" w:fill="F2F2F2" w:themeFill="background1" w:themeFillShade="F2"/>
                        <w:rPr>
                          <w:sz w:val="20"/>
                          <w:szCs w:val="20"/>
                        </w:rPr>
                      </w:pPr>
                      <w:r w:rsidRPr="00187838">
                        <w:rPr>
                          <w:i/>
                          <w:iCs/>
                          <w:sz w:val="20"/>
                          <w:szCs w:val="20"/>
                        </w:rPr>
                        <w:t>Benefits</w:t>
                      </w:r>
                      <w:r w:rsidRPr="00187838">
                        <w:rPr>
                          <w:sz w:val="20"/>
                          <w:szCs w:val="20"/>
                        </w:rPr>
                        <w:t xml:space="preserve">: Early action, </w:t>
                      </w:r>
                      <w:r w:rsidRPr="00A92A80">
                        <w:rPr>
                          <w:rFonts w:asciiTheme="minorHAnsi" w:hAnsiTheme="minorHAnsi" w:cstheme="minorHAnsi"/>
                          <w:sz w:val="20"/>
                          <w:szCs w:val="20"/>
                        </w:rPr>
                        <w:t xml:space="preserve">experiences comprehensively, transparently, </w:t>
                      </w:r>
                      <w:r w:rsidRPr="00187838">
                        <w:rPr>
                          <w:rFonts w:asciiTheme="minorHAnsi" w:hAnsiTheme="minorHAnsi" w:cstheme="minorHAnsi"/>
                          <w:sz w:val="20"/>
                          <w:szCs w:val="20"/>
                        </w:rPr>
                        <w:t xml:space="preserve">trust, </w:t>
                      </w:r>
                    </w:p>
                    <w:p w14:paraId="59182E75" w14:textId="77777777" w:rsidR="0053324B" w:rsidRPr="00187838" w:rsidRDefault="0053324B" w:rsidP="0053324B">
                      <w:pPr>
                        <w:shd w:val="clear" w:color="auto" w:fill="F2F2F2" w:themeFill="background1" w:themeFillShade="F2"/>
                        <w:rPr>
                          <w:rFonts w:asciiTheme="minorHAnsi" w:hAnsiTheme="minorHAnsi" w:cstheme="minorHAnsi"/>
                          <w:sz w:val="20"/>
                          <w:szCs w:val="20"/>
                        </w:rPr>
                      </w:pPr>
                      <w:r w:rsidRPr="00187838">
                        <w:rPr>
                          <w:rFonts w:asciiTheme="minorHAnsi" w:hAnsiTheme="minorHAnsi" w:cstheme="minorHAnsi"/>
                          <w:sz w:val="20"/>
                          <w:szCs w:val="20"/>
                        </w:rPr>
                        <w:t>inclusivity, matching strategies to countries</w:t>
                      </w:r>
                      <w:r w:rsidRPr="00A92A80">
                        <w:rPr>
                          <w:rFonts w:asciiTheme="minorHAnsi" w:hAnsiTheme="minorHAnsi" w:cstheme="minorHAnsi"/>
                          <w:sz w:val="20"/>
                          <w:szCs w:val="20"/>
                        </w:rPr>
                        <w:t xml:space="preserve"> </w:t>
                      </w:r>
                    </w:p>
                  </w:txbxContent>
                </v:textbox>
              </v:shape>
            </w:pict>
          </mc:Fallback>
        </mc:AlternateContent>
      </w:r>
      <w:r w:rsidRPr="00A773A2">
        <w:rPr>
          <w:rFonts w:cs="Calibri"/>
          <w:noProof/>
          <w:lang w:val="en-US"/>
        </w:rPr>
        <mc:AlternateContent>
          <mc:Choice Requires="wps">
            <w:drawing>
              <wp:anchor distT="0" distB="0" distL="114300" distR="114300" simplePos="0" relativeHeight="251666432" behindDoc="0" locked="0" layoutInCell="1" allowOverlap="1" wp14:anchorId="57341AF0" wp14:editId="04FA4B1F">
                <wp:simplePos x="0" y="0"/>
                <wp:positionH relativeFrom="column">
                  <wp:posOffset>5107668</wp:posOffset>
                </wp:positionH>
                <wp:positionV relativeFrom="paragraph">
                  <wp:posOffset>1039041</wp:posOffset>
                </wp:positionV>
                <wp:extent cx="1523002" cy="1087755"/>
                <wp:effectExtent l="0" t="0" r="1270" b="4445"/>
                <wp:wrapNone/>
                <wp:docPr id="15" name="Text Box 15"/>
                <wp:cNvGraphicFramePr/>
                <a:graphic xmlns:a="http://schemas.openxmlformats.org/drawingml/2006/main">
                  <a:graphicData uri="http://schemas.microsoft.com/office/word/2010/wordprocessingShape">
                    <wps:wsp>
                      <wps:cNvSpPr txBox="1"/>
                      <wps:spPr>
                        <a:xfrm>
                          <a:off x="0" y="0"/>
                          <a:ext cx="1523002" cy="1087755"/>
                        </a:xfrm>
                        <a:prstGeom prst="rect">
                          <a:avLst/>
                        </a:prstGeom>
                        <a:solidFill>
                          <a:schemeClr val="lt1"/>
                        </a:solidFill>
                        <a:ln w="6350">
                          <a:noFill/>
                        </a:ln>
                      </wps:spPr>
                      <wps:txbx>
                        <w:txbxContent>
                          <w:p w14:paraId="1A481B1F" w14:textId="77777777" w:rsidR="0053324B" w:rsidRPr="00A92A80" w:rsidRDefault="0053324B" w:rsidP="0053324B">
                            <w:pPr>
                              <w:shd w:val="clear" w:color="auto" w:fill="F2F2F2" w:themeFill="background1" w:themeFillShade="F2"/>
                              <w:rPr>
                                <w:rFonts w:ascii="Times New Roman" w:hAnsi="Times New Roman"/>
                                <w:i/>
                                <w:iCs/>
                                <w:sz w:val="20"/>
                                <w:szCs w:val="20"/>
                              </w:rPr>
                            </w:pPr>
                            <w:r w:rsidRPr="00A92A80">
                              <w:rPr>
                                <w:rFonts w:ascii="Times New Roman" w:hAnsi="Times New Roman"/>
                                <w:i/>
                                <w:iCs/>
                                <w:sz w:val="20"/>
                                <w:szCs w:val="20"/>
                              </w:rPr>
                              <w:t xml:space="preserve">Processes: </w:t>
                            </w:r>
                          </w:p>
                          <w:p w14:paraId="5B45402A" w14:textId="77777777" w:rsidR="0053324B" w:rsidRPr="00A92A80" w:rsidRDefault="0053324B" w:rsidP="0053324B">
                            <w:pPr>
                              <w:shd w:val="clear" w:color="auto" w:fill="F2F2F2" w:themeFill="background1" w:themeFillShade="F2"/>
                              <w:rPr>
                                <w:rFonts w:ascii="Times New Roman" w:hAnsi="Times New Roman"/>
                                <w:sz w:val="20"/>
                                <w:szCs w:val="20"/>
                              </w:rPr>
                            </w:pPr>
                            <w:r w:rsidRPr="00A92A80">
                              <w:rPr>
                                <w:rFonts w:ascii="Times New Roman" w:hAnsi="Times New Roman"/>
                                <w:sz w:val="20"/>
                                <w:szCs w:val="20"/>
                              </w:rPr>
                              <w:t>Planning, issues management, protocol development, policies, standards</w:t>
                            </w:r>
                          </w:p>
                          <w:p w14:paraId="0ABB652D" w14:textId="77777777" w:rsidR="0053324B" w:rsidRPr="00A92A80" w:rsidRDefault="0053324B" w:rsidP="0053324B">
                            <w:pPr>
                              <w:shd w:val="clear" w:color="auto" w:fill="F2F2F2" w:themeFill="background1" w:themeFillShade="F2"/>
                              <w:rPr>
                                <w:rFonts w:ascii="Times New Roman" w:hAnsi="Times New Roman"/>
                                <w:i/>
                                <w:iCs/>
                                <w:sz w:val="20"/>
                                <w:szCs w:val="20"/>
                              </w:rPr>
                            </w:pPr>
                          </w:p>
                          <w:p w14:paraId="522521A0" w14:textId="77777777" w:rsidR="0053324B" w:rsidRPr="00A92A80" w:rsidRDefault="0053324B" w:rsidP="0053324B">
                            <w:pPr>
                              <w:shd w:val="clear" w:color="auto" w:fill="F2F2F2" w:themeFill="background1" w:themeFillShade="F2"/>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41AF0" id="Text Box 15" o:spid="_x0000_s1032" type="#_x0000_t202" style="position:absolute;margin-left:402.2pt;margin-top:81.8pt;width:119.9pt;height:85.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" fillcolor="white [3201]" stroked="f" strokeweight=".5pt">
                <v:textbox>
                  <w:txbxContent>
                    <w:p w14:paraId="1A481B1F" w14:textId="77777777" w:rsidR="0053324B" w:rsidRPr="00A92A80" w:rsidRDefault="0053324B" w:rsidP="0053324B">
                      <w:pPr>
                        <w:shd w:val="clear" w:color="auto" w:fill="F2F2F2" w:themeFill="background1" w:themeFillShade="F2"/>
                        <w:rPr>
                          <w:rFonts w:ascii="Times New Roman" w:hAnsi="Times New Roman"/>
                          <w:i/>
                          <w:iCs/>
                          <w:sz w:val="20"/>
                          <w:szCs w:val="20"/>
                        </w:rPr>
                      </w:pPr>
                      <w:r w:rsidRPr="00A92A80">
                        <w:rPr>
                          <w:rFonts w:ascii="Times New Roman" w:hAnsi="Times New Roman"/>
                          <w:i/>
                          <w:iCs/>
                          <w:sz w:val="20"/>
                          <w:szCs w:val="20"/>
                        </w:rPr>
                        <w:t xml:space="preserve">Processes: </w:t>
                      </w:r>
                    </w:p>
                    <w:p w14:paraId="5B45402A" w14:textId="77777777" w:rsidR="0053324B" w:rsidRPr="00A92A80" w:rsidRDefault="0053324B" w:rsidP="0053324B">
                      <w:pPr>
                        <w:shd w:val="clear" w:color="auto" w:fill="F2F2F2" w:themeFill="background1" w:themeFillShade="F2"/>
                        <w:rPr>
                          <w:rFonts w:ascii="Times New Roman" w:hAnsi="Times New Roman"/>
                          <w:sz w:val="20"/>
                          <w:szCs w:val="20"/>
                        </w:rPr>
                      </w:pPr>
                      <w:r w:rsidRPr="00A92A80">
                        <w:rPr>
                          <w:rFonts w:ascii="Times New Roman" w:hAnsi="Times New Roman"/>
                          <w:sz w:val="20"/>
                          <w:szCs w:val="20"/>
                        </w:rPr>
                        <w:t>Planning, issues management, protocol development, policies, standards</w:t>
                      </w:r>
                    </w:p>
                    <w:p w14:paraId="0ABB652D" w14:textId="77777777" w:rsidR="0053324B" w:rsidRPr="00A92A80" w:rsidRDefault="0053324B" w:rsidP="0053324B">
                      <w:pPr>
                        <w:shd w:val="clear" w:color="auto" w:fill="F2F2F2" w:themeFill="background1" w:themeFillShade="F2"/>
                        <w:rPr>
                          <w:rFonts w:ascii="Times New Roman" w:hAnsi="Times New Roman"/>
                          <w:i/>
                          <w:iCs/>
                          <w:sz w:val="20"/>
                          <w:szCs w:val="20"/>
                        </w:rPr>
                      </w:pPr>
                    </w:p>
                    <w:p w14:paraId="522521A0" w14:textId="77777777" w:rsidR="0053324B" w:rsidRPr="00A92A80" w:rsidRDefault="0053324B" w:rsidP="0053324B">
                      <w:pPr>
                        <w:shd w:val="clear" w:color="auto" w:fill="F2F2F2" w:themeFill="background1" w:themeFillShade="F2"/>
                        <w:rPr>
                          <w:rFonts w:ascii="Times New Roman" w:hAnsi="Times New Roman"/>
                          <w:sz w:val="20"/>
                          <w:szCs w:val="20"/>
                        </w:rPr>
                      </w:pPr>
                    </w:p>
                  </w:txbxContent>
                </v:textbox>
              </v:shape>
            </w:pict>
          </mc:Fallback>
        </mc:AlternateContent>
      </w:r>
      <w:r w:rsidRPr="00A773A2">
        <w:rPr>
          <w:rFonts w:cs="Calibri"/>
          <w:noProof/>
          <w:lang w:val="en-US"/>
        </w:rPr>
        <mc:AlternateContent>
          <mc:Choice Requires="wps">
            <w:drawing>
              <wp:anchor distT="0" distB="0" distL="114300" distR="114300" simplePos="0" relativeHeight="251663360" behindDoc="0" locked="0" layoutInCell="1" allowOverlap="1" wp14:anchorId="1120A740" wp14:editId="2CBD0490">
                <wp:simplePos x="0" y="0"/>
                <wp:positionH relativeFrom="column">
                  <wp:posOffset>-36920</wp:posOffset>
                </wp:positionH>
                <wp:positionV relativeFrom="paragraph">
                  <wp:posOffset>145415</wp:posOffset>
                </wp:positionV>
                <wp:extent cx="0" cy="2312126"/>
                <wp:effectExtent l="63500" t="25400" r="76200" b="37465"/>
                <wp:wrapNone/>
                <wp:docPr id="16" name="Elbow Connector 16"/>
                <wp:cNvGraphicFramePr/>
                <a:graphic xmlns:a="http://schemas.openxmlformats.org/drawingml/2006/main">
                  <a:graphicData uri="http://schemas.microsoft.com/office/word/2010/wordprocessingShape">
                    <wps:wsp>
                      <wps:cNvCnPr/>
                      <wps:spPr>
                        <a:xfrm>
                          <a:off x="0" y="0"/>
                          <a:ext cx="0" cy="2312126"/>
                        </a:xfrm>
                        <a:prstGeom prst="bentConnector3">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E37DC35"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6" o:spid="_x0000_s1026" type="#_x0000_t34" style="position:absolute;margin-left:-2.9pt;margin-top:11.45pt;width:0;height:182.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" strokecolor="#4472c4 [3204]" strokeweight=".5pt">
                <v:stroke startarrow="block" endarrow="block"/>
              </v:shape>
            </w:pict>
          </mc:Fallback>
        </mc:AlternateContent>
      </w:r>
      <w:r w:rsidRPr="00A773A2">
        <w:rPr>
          <w:rFonts w:cs="Calibri"/>
          <w:noProof/>
          <w:lang w:val="en-US"/>
        </w:rPr>
        <w:drawing>
          <wp:inline distT="0" distB="0" distL="0" distR="0" wp14:anchorId="6A64D8A2" wp14:editId="39D7B444">
            <wp:extent cx="2847975" cy="2126615"/>
            <wp:effectExtent l="12700" t="0" r="22225" b="6985"/>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5E5B70A2" w14:textId="77777777" w:rsidR="0053324B" w:rsidRPr="00A773A2" w:rsidRDefault="0053324B" w:rsidP="0053324B">
      <w:pPr>
        <w:spacing w:line="360" w:lineRule="auto"/>
        <w:rPr>
          <w:b/>
          <w:bCs/>
        </w:rPr>
      </w:pPr>
    </w:p>
    <w:p w14:paraId="74FCD928" w14:textId="77777777" w:rsidR="0053324B" w:rsidRDefault="0053324B" w:rsidP="0053324B">
      <w:pPr>
        <w:spacing w:line="360" w:lineRule="auto"/>
        <w:rPr>
          <w:b/>
          <w:bCs/>
        </w:rPr>
      </w:pPr>
    </w:p>
    <w:p w14:paraId="2323B95C" w14:textId="77777777" w:rsidR="0053324B" w:rsidRPr="00A773A2" w:rsidRDefault="0053324B" w:rsidP="0053324B">
      <w:pPr>
        <w:spacing w:line="360" w:lineRule="auto"/>
        <w:rPr>
          <w:b/>
          <w:bCs/>
          <w:sz w:val="6"/>
          <w:szCs w:val="6"/>
        </w:rPr>
      </w:pPr>
    </w:p>
    <w:p w14:paraId="2C8AD291" w14:textId="77777777" w:rsidR="0053324B" w:rsidRPr="00A773A2" w:rsidRDefault="0053324B" w:rsidP="0053324B">
      <w:pPr>
        <w:spacing w:line="360" w:lineRule="auto"/>
        <w:rPr>
          <w:b/>
          <w:bCs/>
        </w:rPr>
      </w:pPr>
    </w:p>
    <w:p w14:paraId="64BCDDD7" w14:textId="77777777" w:rsidR="0053324B" w:rsidRPr="00A773A2" w:rsidRDefault="0053324B" w:rsidP="0053324B">
      <w:pPr>
        <w:spacing w:line="360" w:lineRule="auto"/>
        <w:rPr>
          <w:b/>
          <w:bCs/>
        </w:rPr>
      </w:pPr>
    </w:p>
    <w:p w14:paraId="3C9760CA" w14:textId="77777777" w:rsidR="0053324B" w:rsidRPr="00A773A2" w:rsidRDefault="0053324B" w:rsidP="0053324B">
      <w:pPr>
        <w:spacing w:line="360" w:lineRule="auto"/>
        <w:rPr>
          <w:b/>
          <w:bCs/>
        </w:rPr>
      </w:pPr>
    </w:p>
    <w:p w14:paraId="1668FD80" w14:textId="77777777" w:rsidR="0053324B" w:rsidRPr="00A773A2" w:rsidRDefault="0053324B" w:rsidP="0053324B">
      <w:pPr>
        <w:spacing w:line="360" w:lineRule="auto"/>
        <w:rPr>
          <w:b/>
          <w:bCs/>
        </w:rPr>
      </w:pPr>
    </w:p>
    <w:p w14:paraId="54D1E25A" w14:textId="77777777" w:rsidR="0053324B" w:rsidRPr="00A773A2" w:rsidRDefault="0053324B" w:rsidP="0053324B">
      <w:pPr>
        <w:spacing w:line="360" w:lineRule="auto"/>
        <w:rPr>
          <w:b/>
          <w:bCs/>
        </w:rPr>
      </w:pPr>
    </w:p>
    <w:p w14:paraId="12E58225" w14:textId="77777777" w:rsidR="0053324B" w:rsidRPr="00A773A2" w:rsidRDefault="0053324B" w:rsidP="0053324B">
      <w:pPr>
        <w:spacing w:line="360" w:lineRule="auto"/>
        <w:rPr>
          <w:b/>
          <w:bCs/>
        </w:rPr>
      </w:pPr>
    </w:p>
    <w:p w14:paraId="09BE8B0E" w14:textId="77777777" w:rsidR="0053324B" w:rsidRPr="00A773A2" w:rsidRDefault="0053324B" w:rsidP="0053324B">
      <w:pPr>
        <w:spacing w:line="360" w:lineRule="auto"/>
      </w:pPr>
      <w:r w:rsidRPr="00A773A2">
        <w:rPr>
          <w:b/>
          <w:bCs/>
        </w:rPr>
        <w:t>Figure 1.</w:t>
      </w:r>
      <w:r w:rsidRPr="00A773A2">
        <w:t xml:space="preserve"> Proposed conceptual framework of 3 core elements for effective CE.</w:t>
      </w:r>
    </w:p>
    <w:p w14:paraId="6DE941BE" w14:textId="77777777" w:rsidR="0053324B" w:rsidRPr="00A773A2" w:rsidRDefault="0053324B" w:rsidP="0053324B">
      <w:pPr>
        <w:spacing w:line="360" w:lineRule="auto"/>
      </w:pPr>
    </w:p>
    <w:p w14:paraId="288C15EE" w14:textId="057E3299" w:rsidR="0053324B" w:rsidRPr="00A773A2" w:rsidRDefault="0053324B" w:rsidP="0053324B">
      <w:pPr>
        <w:spacing w:line="360" w:lineRule="auto"/>
        <w:rPr>
          <w:b/>
          <w:bCs/>
        </w:rPr>
      </w:pPr>
      <w:r w:rsidRPr="00A773A2">
        <w:t>The</w:t>
      </w:r>
      <w:r w:rsidR="00323599">
        <w:t xml:space="preserve"> corresponding</w:t>
      </w:r>
      <w:r w:rsidRPr="00A773A2">
        <w:t xml:space="preserve"> table below provides an overview for all of the key concepts in the state-of-the-art reports. </w:t>
      </w:r>
    </w:p>
    <w:p w14:paraId="21320156" w14:textId="77777777" w:rsidR="0053324B" w:rsidRPr="00A773A2" w:rsidRDefault="0053324B" w:rsidP="0053324B">
      <w:pPr>
        <w:spacing w:line="360" w:lineRule="auto"/>
      </w:pPr>
    </w:p>
    <w:tbl>
      <w:tblPr>
        <w:tblStyle w:val="TableGrid"/>
        <w:tblW w:w="0" w:type="auto"/>
        <w:tblLook w:val="04A0" w:firstRow="1" w:lastRow="0" w:firstColumn="1" w:lastColumn="0" w:noHBand="0" w:noVBand="1"/>
      </w:tblPr>
      <w:tblGrid>
        <w:gridCol w:w="1696"/>
        <w:gridCol w:w="7314"/>
      </w:tblGrid>
      <w:tr w:rsidR="0053324B" w:rsidRPr="00A773A2" w14:paraId="04C7A8DC" w14:textId="77777777" w:rsidTr="006B504F">
        <w:tc>
          <w:tcPr>
            <w:tcW w:w="1696" w:type="dxa"/>
            <w:shd w:val="clear" w:color="auto" w:fill="A8D08D" w:themeFill="accent6" w:themeFillTint="99"/>
          </w:tcPr>
          <w:p w14:paraId="166A0AB9" w14:textId="77777777" w:rsidR="0053324B" w:rsidRPr="00A773A2" w:rsidRDefault="0053324B" w:rsidP="006B504F">
            <w:pPr>
              <w:rPr>
                <w:sz w:val="22"/>
                <w:szCs w:val="22"/>
              </w:rPr>
            </w:pPr>
            <w:r w:rsidRPr="00A773A2">
              <w:rPr>
                <w:sz w:val="22"/>
                <w:szCs w:val="22"/>
              </w:rPr>
              <w:lastRenderedPageBreak/>
              <w:t>Type</w:t>
            </w:r>
          </w:p>
          <w:p w14:paraId="7D2A23CF" w14:textId="77777777" w:rsidR="0053324B" w:rsidRPr="00A773A2" w:rsidRDefault="0053324B" w:rsidP="006B504F">
            <w:pPr>
              <w:rPr>
                <w:sz w:val="22"/>
                <w:szCs w:val="22"/>
              </w:rPr>
            </w:pPr>
          </w:p>
          <w:p w14:paraId="54ACBCC6" w14:textId="77777777" w:rsidR="0053324B" w:rsidRPr="00A773A2" w:rsidRDefault="0053324B" w:rsidP="006B504F">
            <w:pPr>
              <w:rPr>
                <w:sz w:val="22"/>
                <w:szCs w:val="22"/>
              </w:rPr>
            </w:pPr>
          </w:p>
          <w:p w14:paraId="01D2EC73" w14:textId="77777777" w:rsidR="0053324B" w:rsidRPr="00A773A2" w:rsidRDefault="0053324B" w:rsidP="006B504F">
            <w:pPr>
              <w:rPr>
                <w:sz w:val="22"/>
                <w:szCs w:val="22"/>
              </w:rPr>
            </w:pPr>
          </w:p>
          <w:p w14:paraId="13C59634" w14:textId="77777777" w:rsidR="0053324B" w:rsidRPr="00A773A2" w:rsidRDefault="0053324B" w:rsidP="006B504F">
            <w:pPr>
              <w:rPr>
                <w:sz w:val="22"/>
                <w:szCs w:val="22"/>
              </w:rPr>
            </w:pPr>
            <w:r w:rsidRPr="00A773A2">
              <w:rPr>
                <w:sz w:val="22"/>
                <w:szCs w:val="22"/>
              </w:rPr>
              <w:t>Principles [Values] &amp; Ethics</w:t>
            </w:r>
          </w:p>
          <w:p w14:paraId="1E1FF2A1" w14:textId="77777777" w:rsidR="0053324B" w:rsidRPr="00A773A2" w:rsidRDefault="0053324B" w:rsidP="006B504F">
            <w:pPr>
              <w:rPr>
                <w:sz w:val="22"/>
                <w:szCs w:val="22"/>
              </w:rPr>
            </w:pPr>
          </w:p>
        </w:tc>
        <w:tc>
          <w:tcPr>
            <w:tcW w:w="7314" w:type="dxa"/>
            <w:shd w:val="clear" w:color="auto" w:fill="E2EFD9" w:themeFill="accent6" w:themeFillTint="33"/>
          </w:tcPr>
          <w:p w14:paraId="4AABDBA3" w14:textId="77777777" w:rsidR="0053324B" w:rsidRPr="00A773A2" w:rsidRDefault="0053324B" w:rsidP="006B504F">
            <w:pPr>
              <w:rPr>
                <w:sz w:val="22"/>
                <w:szCs w:val="22"/>
              </w:rPr>
            </w:pPr>
            <w:r w:rsidRPr="00A773A2">
              <w:rPr>
                <w:sz w:val="22"/>
                <w:szCs w:val="22"/>
              </w:rPr>
              <w:t>Overarching view of ‘</w:t>
            </w:r>
            <w:r w:rsidRPr="00A773A2">
              <w:rPr>
                <w:rFonts w:asciiTheme="minorHAnsi" w:hAnsiTheme="minorHAnsi" w:cstheme="minorHAnsi"/>
                <w:color w:val="000000"/>
                <w:sz w:val="22"/>
                <w:szCs w:val="22"/>
              </w:rPr>
              <w:t xml:space="preserve">meaningful’ </w:t>
            </w:r>
            <w:r w:rsidRPr="00A773A2">
              <w:rPr>
                <w:sz w:val="22"/>
                <w:szCs w:val="22"/>
              </w:rPr>
              <w:t xml:space="preserve">CE to enhance trial &amp; contribute to outcomes, </w:t>
            </w:r>
            <w:r w:rsidRPr="00A773A2">
              <w:rPr>
                <w:rFonts w:asciiTheme="minorHAnsi" w:hAnsiTheme="minorHAnsi" w:cstheme="minorHAnsi"/>
                <w:sz w:val="22"/>
                <w:szCs w:val="22"/>
              </w:rPr>
              <w:t>recognising health research &amp; public health response are contingent. Need for r</w:t>
            </w:r>
            <w:r w:rsidRPr="00A773A2">
              <w:rPr>
                <w:sz w:val="22"/>
                <w:szCs w:val="22"/>
              </w:rPr>
              <w:t>esponsibility and sharing.</w:t>
            </w:r>
          </w:p>
          <w:p w14:paraId="3E15CB31" w14:textId="77777777" w:rsidR="0053324B" w:rsidRPr="00A773A2" w:rsidRDefault="0053324B" w:rsidP="006B504F">
            <w:pPr>
              <w:rPr>
                <w:sz w:val="22"/>
                <w:szCs w:val="22"/>
              </w:rPr>
            </w:pPr>
          </w:p>
          <w:p w14:paraId="6520DB82" w14:textId="77777777" w:rsidR="0053324B" w:rsidRPr="00A773A2" w:rsidRDefault="0053324B" w:rsidP="006B504F">
            <w:pPr>
              <w:rPr>
                <w:rFonts w:asciiTheme="minorHAnsi" w:hAnsiTheme="minorHAnsi" w:cstheme="minorHAnsi"/>
                <w:color w:val="000000"/>
                <w:sz w:val="22"/>
                <w:szCs w:val="22"/>
              </w:rPr>
            </w:pPr>
            <w:r w:rsidRPr="00A773A2">
              <w:rPr>
                <w:sz w:val="22"/>
                <w:szCs w:val="22"/>
              </w:rPr>
              <w:t>Underpinning principles of collaboration (</w:t>
            </w:r>
            <w:r w:rsidRPr="00A773A2">
              <w:rPr>
                <w:rFonts w:asciiTheme="minorHAnsi" w:hAnsiTheme="minorHAnsi" w:cstheme="minorHAnsi"/>
                <w:color w:val="000000"/>
                <w:sz w:val="22"/>
                <w:szCs w:val="22"/>
              </w:rPr>
              <w:t>respect, fairness, integrity, transparency, accountability &amp; autonomy)</w:t>
            </w:r>
          </w:p>
          <w:p w14:paraId="3891F9B8" w14:textId="77777777" w:rsidR="0053324B" w:rsidRPr="00A773A2" w:rsidRDefault="0053324B" w:rsidP="006B504F">
            <w:pPr>
              <w:rPr>
                <w:rFonts w:asciiTheme="minorHAnsi" w:hAnsiTheme="minorHAnsi" w:cstheme="minorHAnsi"/>
                <w:color w:val="000000"/>
                <w:sz w:val="22"/>
                <w:szCs w:val="22"/>
              </w:rPr>
            </w:pPr>
          </w:p>
          <w:p w14:paraId="5325EC79" w14:textId="77777777" w:rsidR="0053324B" w:rsidRPr="00A773A2" w:rsidRDefault="0053324B" w:rsidP="006B504F">
            <w:pPr>
              <w:rPr>
                <w:rFonts w:asciiTheme="minorHAnsi" w:hAnsiTheme="minorHAnsi" w:cstheme="minorHAnsi"/>
                <w:color w:val="000000"/>
                <w:sz w:val="22"/>
                <w:szCs w:val="22"/>
              </w:rPr>
            </w:pPr>
            <w:r w:rsidRPr="00A773A2">
              <w:rPr>
                <w:rFonts w:asciiTheme="minorHAnsi" w:hAnsiTheme="minorHAnsi" w:cstheme="minorHAnsi"/>
                <w:color w:val="000000"/>
                <w:sz w:val="22"/>
                <w:szCs w:val="22"/>
              </w:rPr>
              <w:t>Benchmarks (mutual understanding, complementarity &amp; efficiency)</w:t>
            </w:r>
          </w:p>
          <w:p w14:paraId="70EDB59F" w14:textId="77777777" w:rsidR="0053324B" w:rsidRPr="00A773A2" w:rsidRDefault="0053324B" w:rsidP="006B504F">
            <w:pPr>
              <w:rPr>
                <w:rFonts w:asciiTheme="minorHAnsi" w:hAnsiTheme="minorHAnsi" w:cstheme="minorHAnsi"/>
                <w:color w:val="000000"/>
                <w:sz w:val="22"/>
                <w:szCs w:val="22"/>
              </w:rPr>
            </w:pPr>
          </w:p>
          <w:p w14:paraId="6A5D8288" w14:textId="77777777" w:rsidR="0053324B" w:rsidRPr="00A773A2" w:rsidRDefault="0053324B" w:rsidP="006B504F">
            <w:pPr>
              <w:rPr>
                <w:rFonts w:asciiTheme="minorHAnsi" w:hAnsiTheme="minorHAnsi" w:cstheme="minorHAnsi"/>
                <w:color w:val="000000"/>
                <w:sz w:val="22"/>
                <w:szCs w:val="22"/>
              </w:rPr>
            </w:pPr>
            <w:r w:rsidRPr="00A773A2">
              <w:rPr>
                <w:sz w:val="22"/>
                <w:szCs w:val="22"/>
              </w:rPr>
              <w:t>International ethical standards (</w:t>
            </w:r>
            <w:r w:rsidRPr="00A773A2">
              <w:rPr>
                <w:rFonts w:asciiTheme="minorHAnsi" w:hAnsiTheme="minorHAnsi" w:cstheme="minorHAnsi"/>
                <w:color w:val="000000"/>
                <w:sz w:val="22"/>
                <w:szCs w:val="22"/>
              </w:rPr>
              <w:t>respect rights, contribute to epidemic response, have a sustaining legacy)</w:t>
            </w:r>
          </w:p>
          <w:p w14:paraId="2065794B" w14:textId="77777777" w:rsidR="0053324B" w:rsidRPr="00A773A2" w:rsidRDefault="0053324B" w:rsidP="006B504F">
            <w:pPr>
              <w:rPr>
                <w:rFonts w:asciiTheme="minorHAnsi" w:hAnsiTheme="minorHAnsi" w:cstheme="minorHAnsi"/>
                <w:color w:val="000000"/>
                <w:sz w:val="22"/>
                <w:szCs w:val="22"/>
              </w:rPr>
            </w:pPr>
          </w:p>
          <w:p w14:paraId="6FEAFC93" w14:textId="77777777" w:rsidR="0053324B" w:rsidRPr="00A773A2" w:rsidRDefault="0053324B" w:rsidP="006B504F">
            <w:pPr>
              <w:rPr>
                <w:sz w:val="22"/>
                <w:szCs w:val="22"/>
              </w:rPr>
            </w:pPr>
            <w:r w:rsidRPr="00A773A2">
              <w:rPr>
                <w:sz w:val="22"/>
                <w:szCs w:val="22"/>
              </w:rPr>
              <w:t>Other guiding ethical principles: social value, scientific validity, fair selection of study population, favourable risk-benefit ratio, independent review, informed consent, &amp; respect for recruited participants/ study communities.</w:t>
            </w:r>
          </w:p>
          <w:p w14:paraId="24E87470" w14:textId="77777777" w:rsidR="0053324B" w:rsidRPr="00A773A2" w:rsidRDefault="0053324B" w:rsidP="006B504F">
            <w:pPr>
              <w:rPr>
                <w:sz w:val="22"/>
                <w:szCs w:val="22"/>
              </w:rPr>
            </w:pPr>
          </w:p>
        </w:tc>
      </w:tr>
    </w:tbl>
    <w:p w14:paraId="7AA5ADED" w14:textId="77777777" w:rsidR="0053324B" w:rsidRPr="00A773A2" w:rsidRDefault="0053324B" w:rsidP="0053324B">
      <w:pPr>
        <w:spacing w:line="360" w:lineRule="auto"/>
        <w:rPr>
          <w:b/>
          <w:bCs/>
        </w:rPr>
      </w:pPr>
      <w:r w:rsidRPr="00A773A2">
        <w:rPr>
          <w:b/>
          <w:bCs/>
        </w:rPr>
        <w:t xml:space="preserve">Table 3. Types of CE, principles, and ethics </w:t>
      </w:r>
    </w:p>
    <w:p w14:paraId="410E4B2B" w14:textId="77777777" w:rsidR="0053324B" w:rsidRPr="00A773A2" w:rsidRDefault="0053324B" w:rsidP="0053324B"/>
    <w:tbl>
      <w:tblPr>
        <w:tblStyle w:val="TableGrid"/>
        <w:tblW w:w="0" w:type="auto"/>
        <w:tblLook w:val="04A0" w:firstRow="1" w:lastRow="0" w:firstColumn="1" w:lastColumn="0" w:noHBand="0" w:noVBand="1"/>
      </w:tblPr>
      <w:tblGrid>
        <w:gridCol w:w="1838"/>
        <w:gridCol w:w="7172"/>
      </w:tblGrid>
      <w:tr w:rsidR="0053324B" w:rsidRPr="00A773A2" w14:paraId="471F2BB4" w14:textId="77777777" w:rsidTr="006B504F">
        <w:tc>
          <w:tcPr>
            <w:tcW w:w="1838" w:type="dxa"/>
            <w:shd w:val="clear" w:color="auto" w:fill="A8D08D" w:themeFill="accent6" w:themeFillTint="99"/>
          </w:tcPr>
          <w:p w14:paraId="5C668404" w14:textId="77777777" w:rsidR="0053324B" w:rsidRPr="00A773A2" w:rsidRDefault="0053324B" w:rsidP="006B504F">
            <w:pPr>
              <w:rPr>
                <w:sz w:val="22"/>
                <w:szCs w:val="22"/>
              </w:rPr>
            </w:pPr>
            <w:r w:rsidRPr="00A773A2">
              <w:rPr>
                <w:sz w:val="22"/>
                <w:szCs w:val="22"/>
              </w:rPr>
              <w:t>Type</w:t>
            </w:r>
          </w:p>
          <w:p w14:paraId="63E36DA9" w14:textId="77777777" w:rsidR="0053324B" w:rsidRPr="00A773A2" w:rsidRDefault="0053324B" w:rsidP="006B504F">
            <w:pPr>
              <w:rPr>
                <w:sz w:val="22"/>
                <w:szCs w:val="22"/>
              </w:rPr>
            </w:pPr>
          </w:p>
          <w:p w14:paraId="26F2CEED" w14:textId="77777777" w:rsidR="0053324B" w:rsidRPr="00A773A2" w:rsidRDefault="0053324B" w:rsidP="006B504F">
            <w:pPr>
              <w:rPr>
                <w:sz w:val="22"/>
                <w:szCs w:val="22"/>
              </w:rPr>
            </w:pPr>
          </w:p>
          <w:p w14:paraId="4BF92E77" w14:textId="77777777" w:rsidR="0053324B" w:rsidRPr="00A773A2" w:rsidRDefault="0053324B" w:rsidP="006B504F">
            <w:pPr>
              <w:rPr>
                <w:sz w:val="22"/>
                <w:szCs w:val="22"/>
              </w:rPr>
            </w:pPr>
            <w:r w:rsidRPr="00A773A2">
              <w:rPr>
                <w:sz w:val="22"/>
                <w:szCs w:val="22"/>
              </w:rPr>
              <w:t>Components</w:t>
            </w:r>
          </w:p>
          <w:p w14:paraId="3178794D" w14:textId="77777777" w:rsidR="0053324B" w:rsidRPr="00A773A2" w:rsidRDefault="0053324B" w:rsidP="006B504F">
            <w:pPr>
              <w:rPr>
                <w:sz w:val="22"/>
                <w:szCs w:val="22"/>
              </w:rPr>
            </w:pPr>
          </w:p>
          <w:p w14:paraId="75D2524A" w14:textId="77777777" w:rsidR="0053324B" w:rsidRPr="00A773A2" w:rsidRDefault="0053324B" w:rsidP="006B504F">
            <w:pPr>
              <w:rPr>
                <w:sz w:val="22"/>
                <w:szCs w:val="22"/>
              </w:rPr>
            </w:pPr>
          </w:p>
          <w:p w14:paraId="20ABE07D" w14:textId="77777777" w:rsidR="0053324B" w:rsidRPr="00A773A2" w:rsidRDefault="0053324B" w:rsidP="006B504F">
            <w:pPr>
              <w:rPr>
                <w:sz w:val="22"/>
                <w:szCs w:val="22"/>
              </w:rPr>
            </w:pPr>
          </w:p>
          <w:p w14:paraId="7CCFDBC5" w14:textId="77777777" w:rsidR="0053324B" w:rsidRPr="00A773A2" w:rsidRDefault="0053324B" w:rsidP="006B504F">
            <w:pPr>
              <w:rPr>
                <w:sz w:val="22"/>
                <w:szCs w:val="22"/>
              </w:rPr>
            </w:pPr>
            <w:r w:rsidRPr="00A773A2">
              <w:rPr>
                <w:sz w:val="22"/>
                <w:szCs w:val="22"/>
              </w:rPr>
              <w:t>Processes</w:t>
            </w:r>
          </w:p>
          <w:p w14:paraId="4D2F15E4" w14:textId="77777777" w:rsidR="0053324B" w:rsidRPr="00A773A2" w:rsidRDefault="0053324B" w:rsidP="006B504F">
            <w:pPr>
              <w:rPr>
                <w:sz w:val="22"/>
                <w:szCs w:val="22"/>
              </w:rPr>
            </w:pPr>
            <w:r w:rsidRPr="00A773A2">
              <w:rPr>
                <w:sz w:val="22"/>
                <w:szCs w:val="22"/>
              </w:rPr>
              <w:t>[practicalities/</w:t>
            </w:r>
          </w:p>
          <w:p w14:paraId="2267B973" w14:textId="77777777" w:rsidR="0053324B" w:rsidRPr="00A773A2" w:rsidRDefault="0053324B" w:rsidP="006B504F">
            <w:pPr>
              <w:rPr>
                <w:sz w:val="22"/>
                <w:szCs w:val="22"/>
              </w:rPr>
            </w:pPr>
            <w:r w:rsidRPr="00A773A2">
              <w:rPr>
                <w:sz w:val="22"/>
                <w:szCs w:val="22"/>
              </w:rPr>
              <w:t>contribute to]</w:t>
            </w:r>
          </w:p>
          <w:p w14:paraId="004240A8" w14:textId="77777777" w:rsidR="0053324B" w:rsidRPr="00A773A2" w:rsidRDefault="0053324B" w:rsidP="006B504F">
            <w:pPr>
              <w:rPr>
                <w:sz w:val="22"/>
                <w:szCs w:val="22"/>
              </w:rPr>
            </w:pPr>
          </w:p>
          <w:p w14:paraId="08B71246" w14:textId="77777777" w:rsidR="0053324B" w:rsidRPr="00A773A2" w:rsidRDefault="0053324B" w:rsidP="006B504F">
            <w:pPr>
              <w:rPr>
                <w:sz w:val="22"/>
                <w:szCs w:val="22"/>
              </w:rPr>
            </w:pPr>
          </w:p>
          <w:p w14:paraId="7244C578" w14:textId="77777777" w:rsidR="0053324B" w:rsidRPr="00A773A2" w:rsidRDefault="0053324B" w:rsidP="006B504F">
            <w:pPr>
              <w:rPr>
                <w:sz w:val="22"/>
                <w:szCs w:val="22"/>
              </w:rPr>
            </w:pPr>
            <w:r w:rsidRPr="00A773A2">
              <w:rPr>
                <w:sz w:val="22"/>
                <w:szCs w:val="22"/>
              </w:rPr>
              <w:t>Promote</w:t>
            </w:r>
          </w:p>
          <w:p w14:paraId="53588418" w14:textId="77777777" w:rsidR="0053324B" w:rsidRPr="00A773A2" w:rsidRDefault="0053324B" w:rsidP="006B504F">
            <w:pPr>
              <w:rPr>
                <w:sz w:val="22"/>
                <w:szCs w:val="22"/>
              </w:rPr>
            </w:pPr>
          </w:p>
          <w:p w14:paraId="05D072DA" w14:textId="77777777" w:rsidR="0053324B" w:rsidRPr="00A773A2" w:rsidRDefault="0053324B" w:rsidP="006B504F">
            <w:pPr>
              <w:rPr>
                <w:sz w:val="22"/>
                <w:szCs w:val="22"/>
              </w:rPr>
            </w:pPr>
          </w:p>
          <w:p w14:paraId="28D2B86A" w14:textId="77777777" w:rsidR="0053324B" w:rsidRPr="00A773A2" w:rsidRDefault="0053324B" w:rsidP="006B504F">
            <w:pPr>
              <w:rPr>
                <w:sz w:val="22"/>
                <w:szCs w:val="22"/>
              </w:rPr>
            </w:pPr>
          </w:p>
          <w:p w14:paraId="36F97C39" w14:textId="77777777" w:rsidR="0053324B" w:rsidRPr="00A773A2" w:rsidRDefault="0053324B" w:rsidP="006B504F">
            <w:pPr>
              <w:rPr>
                <w:sz w:val="22"/>
                <w:szCs w:val="22"/>
              </w:rPr>
            </w:pPr>
            <w:r w:rsidRPr="00A773A2">
              <w:rPr>
                <w:sz w:val="22"/>
                <w:szCs w:val="22"/>
              </w:rPr>
              <w:t>Prevent</w:t>
            </w:r>
          </w:p>
          <w:p w14:paraId="1C1F55A6" w14:textId="77777777" w:rsidR="0053324B" w:rsidRPr="00A773A2" w:rsidRDefault="0053324B" w:rsidP="006B504F">
            <w:pPr>
              <w:rPr>
                <w:sz w:val="22"/>
                <w:szCs w:val="22"/>
              </w:rPr>
            </w:pPr>
          </w:p>
          <w:p w14:paraId="79258AF5" w14:textId="77777777" w:rsidR="0053324B" w:rsidRPr="00A773A2" w:rsidRDefault="0053324B" w:rsidP="006B504F">
            <w:pPr>
              <w:rPr>
                <w:sz w:val="22"/>
                <w:szCs w:val="22"/>
              </w:rPr>
            </w:pPr>
          </w:p>
          <w:p w14:paraId="3050C80D" w14:textId="77777777" w:rsidR="0053324B" w:rsidRPr="00A773A2" w:rsidRDefault="0053324B" w:rsidP="006B504F">
            <w:pPr>
              <w:rPr>
                <w:sz w:val="22"/>
                <w:szCs w:val="22"/>
              </w:rPr>
            </w:pPr>
            <w:r w:rsidRPr="00A773A2">
              <w:rPr>
                <w:sz w:val="22"/>
                <w:szCs w:val="22"/>
              </w:rPr>
              <w:t>Limits</w:t>
            </w:r>
          </w:p>
          <w:p w14:paraId="261755B1" w14:textId="77777777" w:rsidR="0053324B" w:rsidRPr="00A773A2" w:rsidRDefault="0053324B" w:rsidP="006B504F">
            <w:pPr>
              <w:rPr>
                <w:sz w:val="22"/>
                <w:szCs w:val="22"/>
              </w:rPr>
            </w:pPr>
          </w:p>
          <w:p w14:paraId="683F3F44" w14:textId="77777777" w:rsidR="0053324B" w:rsidRPr="00A773A2" w:rsidRDefault="0053324B" w:rsidP="006B504F">
            <w:pPr>
              <w:rPr>
                <w:sz w:val="22"/>
                <w:szCs w:val="22"/>
              </w:rPr>
            </w:pPr>
            <w:r w:rsidRPr="00A773A2">
              <w:rPr>
                <w:sz w:val="22"/>
                <w:szCs w:val="22"/>
              </w:rPr>
              <w:t>Principles [Values]</w:t>
            </w:r>
          </w:p>
          <w:p w14:paraId="5D6AF6FB" w14:textId="77777777" w:rsidR="0053324B" w:rsidRPr="00A773A2" w:rsidRDefault="0053324B" w:rsidP="006B504F">
            <w:pPr>
              <w:rPr>
                <w:sz w:val="22"/>
                <w:szCs w:val="22"/>
              </w:rPr>
            </w:pPr>
          </w:p>
          <w:p w14:paraId="6B91EEDF" w14:textId="77777777" w:rsidR="0053324B" w:rsidRPr="00A773A2" w:rsidRDefault="0053324B" w:rsidP="006B504F">
            <w:pPr>
              <w:rPr>
                <w:sz w:val="22"/>
                <w:szCs w:val="22"/>
              </w:rPr>
            </w:pPr>
          </w:p>
          <w:p w14:paraId="5885CC3C" w14:textId="77777777" w:rsidR="0053324B" w:rsidRPr="00A773A2" w:rsidRDefault="0053324B" w:rsidP="006B504F">
            <w:pPr>
              <w:rPr>
                <w:sz w:val="22"/>
                <w:szCs w:val="22"/>
              </w:rPr>
            </w:pPr>
            <w:r w:rsidRPr="00A773A2">
              <w:rPr>
                <w:sz w:val="22"/>
                <w:szCs w:val="22"/>
              </w:rPr>
              <w:t>Ethics</w:t>
            </w:r>
          </w:p>
          <w:p w14:paraId="1FF8F0F1" w14:textId="77777777" w:rsidR="0053324B" w:rsidRPr="00A773A2" w:rsidRDefault="0053324B" w:rsidP="006B504F">
            <w:pPr>
              <w:rPr>
                <w:sz w:val="22"/>
                <w:szCs w:val="22"/>
              </w:rPr>
            </w:pPr>
          </w:p>
        </w:tc>
        <w:tc>
          <w:tcPr>
            <w:tcW w:w="7172" w:type="dxa"/>
            <w:shd w:val="clear" w:color="auto" w:fill="E2EFD9" w:themeFill="accent6" w:themeFillTint="33"/>
          </w:tcPr>
          <w:p w14:paraId="2C400A8B" w14:textId="77777777" w:rsidR="0053324B" w:rsidRPr="00A773A2" w:rsidRDefault="0053324B" w:rsidP="006B504F">
            <w:pPr>
              <w:rPr>
                <w:sz w:val="22"/>
                <w:szCs w:val="22"/>
              </w:rPr>
            </w:pPr>
            <w:r w:rsidRPr="00A773A2">
              <w:rPr>
                <w:sz w:val="22"/>
                <w:szCs w:val="22"/>
              </w:rPr>
              <w:t xml:space="preserve">CE enhance trial &amp; contribute to outcomes, </w:t>
            </w:r>
            <w:r w:rsidRPr="00A773A2">
              <w:rPr>
                <w:rFonts w:asciiTheme="minorHAnsi" w:hAnsiTheme="minorHAnsi" w:cstheme="minorHAnsi"/>
                <w:sz w:val="22"/>
                <w:szCs w:val="22"/>
              </w:rPr>
              <w:t>recognising health research &amp; public health response are contingent</w:t>
            </w:r>
          </w:p>
          <w:p w14:paraId="2FE14ACB" w14:textId="77777777" w:rsidR="0053324B" w:rsidRPr="00A773A2" w:rsidRDefault="0053324B" w:rsidP="006B504F">
            <w:pPr>
              <w:rPr>
                <w:sz w:val="22"/>
                <w:szCs w:val="22"/>
              </w:rPr>
            </w:pPr>
          </w:p>
          <w:p w14:paraId="70FF0E7B" w14:textId="77777777" w:rsidR="0053324B" w:rsidRPr="00A773A2" w:rsidRDefault="0053324B" w:rsidP="006B504F">
            <w:pPr>
              <w:rPr>
                <w:sz w:val="22"/>
                <w:szCs w:val="22"/>
              </w:rPr>
            </w:pPr>
            <w:r w:rsidRPr="00A773A2">
              <w:rPr>
                <w:sz w:val="22"/>
                <w:szCs w:val="22"/>
              </w:rPr>
              <w:t xml:space="preserve">Partnerships/collaboration, capacity-building, formative research, role of social scientists/ </w:t>
            </w:r>
            <w:proofErr w:type="gramStart"/>
            <w:r w:rsidRPr="00A773A2">
              <w:rPr>
                <w:sz w:val="22"/>
                <w:szCs w:val="22"/>
              </w:rPr>
              <w:t>anthropologists</w:t>
            </w:r>
            <w:proofErr w:type="gramEnd"/>
            <w:r w:rsidRPr="00A773A2">
              <w:rPr>
                <w:sz w:val="22"/>
                <w:szCs w:val="22"/>
              </w:rPr>
              <w:t xml:space="preserve"> communication, stakeholder identification, multiple stakeholders, voice to locals</w:t>
            </w:r>
          </w:p>
          <w:p w14:paraId="03DB827E" w14:textId="77777777" w:rsidR="0053324B" w:rsidRPr="00A773A2" w:rsidRDefault="0053324B" w:rsidP="006B504F">
            <w:pPr>
              <w:rPr>
                <w:sz w:val="22"/>
                <w:szCs w:val="22"/>
              </w:rPr>
            </w:pPr>
          </w:p>
          <w:p w14:paraId="1729CE5A" w14:textId="77777777" w:rsidR="0053324B" w:rsidRPr="00A773A2" w:rsidRDefault="0053324B" w:rsidP="006B504F">
            <w:pPr>
              <w:rPr>
                <w:sz w:val="22"/>
                <w:szCs w:val="22"/>
              </w:rPr>
            </w:pPr>
            <w:r w:rsidRPr="00A773A2">
              <w:rPr>
                <w:sz w:val="22"/>
                <w:szCs w:val="22"/>
              </w:rPr>
              <w:t xml:space="preserve">Planning, issues management, protocol development, policies, </w:t>
            </w:r>
            <w:proofErr w:type="gramStart"/>
            <w:r w:rsidRPr="00A773A2">
              <w:rPr>
                <w:sz w:val="22"/>
                <w:szCs w:val="22"/>
              </w:rPr>
              <w:t>standard-setting</w:t>
            </w:r>
            <w:proofErr w:type="gramEnd"/>
          </w:p>
          <w:p w14:paraId="39DE1D79" w14:textId="77777777" w:rsidR="0053324B" w:rsidRPr="00A773A2" w:rsidRDefault="0053324B" w:rsidP="006B504F">
            <w:pPr>
              <w:rPr>
                <w:sz w:val="22"/>
                <w:szCs w:val="22"/>
              </w:rPr>
            </w:pPr>
          </w:p>
          <w:p w14:paraId="191D8F70" w14:textId="77777777" w:rsidR="0053324B" w:rsidRPr="00A773A2" w:rsidRDefault="0053324B" w:rsidP="006B504F">
            <w:pPr>
              <w:rPr>
                <w:rFonts w:asciiTheme="minorHAnsi" w:hAnsiTheme="minorHAnsi" w:cstheme="minorHAnsi"/>
                <w:sz w:val="22"/>
                <w:szCs w:val="22"/>
              </w:rPr>
            </w:pPr>
            <w:r w:rsidRPr="00A773A2">
              <w:rPr>
                <w:sz w:val="22"/>
                <w:szCs w:val="22"/>
              </w:rPr>
              <w:t xml:space="preserve">Benefits, early action, prevention/care, follow-up, </w:t>
            </w:r>
            <w:r w:rsidRPr="00A773A2">
              <w:rPr>
                <w:rFonts w:asciiTheme="minorHAnsi" w:hAnsiTheme="minorHAnsi" w:cstheme="minorHAnsi"/>
                <w:color w:val="000000"/>
                <w:sz w:val="22"/>
                <w:szCs w:val="22"/>
              </w:rPr>
              <w:t xml:space="preserve">results, dissemination, post-trial access to products/procedures, sustained funding/investment, experiences comprehensively/transparently report/utilised, </w:t>
            </w:r>
            <w:r w:rsidRPr="00A773A2">
              <w:rPr>
                <w:rFonts w:asciiTheme="minorHAnsi" w:hAnsiTheme="minorHAnsi" w:cstheme="minorHAnsi"/>
                <w:sz w:val="22"/>
                <w:szCs w:val="22"/>
              </w:rPr>
              <w:t>trust, West African leadership, inclusivity, lessons learned, match strategies to countries</w:t>
            </w:r>
            <w:r w:rsidRPr="00A773A2">
              <w:rPr>
                <w:rFonts w:asciiTheme="minorHAnsi" w:hAnsiTheme="minorHAnsi" w:cstheme="minorHAnsi"/>
                <w:color w:val="000000"/>
                <w:sz w:val="22"/>
                <w:szCs w:val="22"/>
              </w:rPr>
              <w:t xml:space="preserve"> </w:t>
            </w:r>
          </w:p>
          <w:p w14:paraId="1E14856B" w14:textId="77777777" w:rsidR="0053324B" w:rsidRPr="00A773A2" w:rsidRDefault="0053324B" w:rsidP="006B504F">
            <w:pPr>
              <w:rPr>
                <w:sz w:val="22"/>
                <w:szCs w:val="22"/>
              </w:rPr>
            </w:pPr>
          </w:p>
          <w:p w14:paraId="144F2986" w14:textId="77777777" w:rsidR="0053324B" w:rsidRPr="00A773A2" w:rsidRDefault="0053324B" w:rsidP="006B504F">
            <w:pPr>
              <w:rPr>
                <w:sz w:val="22"/>
                <w:szCs w:val="22"/>
              </w:rPr>
            </w:pPr>
            <w:r w:rsidRPr="00A773A2">
              <w:rPr>
                <w:sz w:val="22"/>
                <w:szCs w:val="22"/>
              </w:rPr>
              <w:t xml:space="preserve">Exploitation, trial-related harm, </w:t>
            </w:r>
            <w:r w:rsidRPr="00A773A2">
              <w:rPr>
                <w:rFonts w:asciiTheme="minorHAnsi" w:hAnsiTheme="minorHAnsi" w:cstheme="minorHAnsi"/>
                <w:sz w:val="22"/>
                <w:szCs w:val="22"/>
              </w:rPr>
              <w:t xml:space="preserve">one-size-fits-all, </w:t>
            </w:r>
            <w:r w:rsidRPr="00A773A2">
              <w:rPr>
                <w:sz w:val="22"/>
                <w:szCs w:val="22"/>
              </w:rPr>
              <w:t>cross-cultural miscues, misinformation</w:t>
            </w:r>
          </w:p>
          <w:p w14:paraId="3BF8B061" w14:textId="77777777" w:rsidR="0053324B" w:rsidRPr="00A773A2" w:rsidRDefault="0053324B" w:rsidP="006B504F">
            <w:pPr>
              <w:rPr>
                <w:sz w:val="22"/>
                <w:szCs w:val="22"/>
              </w:rPr>
            </w:pPr>
          </w:p>
          <w:p w14:paraId="4E9343A4" w14:textId="77777777" w:rsidR="0053324B" w:rsidRPr="00A773A2" w:rsidRDefault="0053324B" w:rsidP="006B504F">
            <w:pPr>
              <w:rPr>
                <w:sz w:val="22"/>
                <w:szCs w:val="22"/>
              </w:rPr>
            </w:pPr>
            <w:r w:rsidRPr="00A773A2">
              <w:rPr>
                <w:sz w:val="22"/>
                <w:szCs w:val="22"/>
              </w:rPr>
              <w:t>Timing, budgets, vaccine capability delivery uncertainty</w:t>
            </w:r>
          </w:p>
          <w:p w14:paraId="0296D295" w14:textId="77777777" w:rsidR="0053324B" w:rsidRPr="00A773A2" w:rsidRDefault="0053324B" w:rsidP="006B504F">
            <w:pPr>
              <w:rPr>
                <w:sz w:val="22"/>
                <w:szCs w:val="22"/>
              </w:rPr>
            </w:pPr>
          </w:p>
          <w:p w14:paraId="6F195619" w14:textId="77777777" w:rsidR="0053324B" w:rsidRPr="00A773A2" w:rsidRDefault="0053324B" w:rsidP="006B504F">
            <w:pPr>
              <w:rPr>
                <w:sz w:val="22"/>
                <w:szCs w:val="22"/>
              </w:rPr>
            </w:pPr>
            <w:r w:rsidRPr="00A773A2">
              <w:rPr>
                <w:sz w:val="22"/>
                <w:szCs w:val="22"/>
              </w:rPr>
              <w:t>Responsibility, respect, sharing, ethical, underpinning principles (</w:t>
            </w:r>
            <w:r w:rsidRPr="00A773A2">
              <w:rPr>
                <w:rFonts w:asciiTheme="minorHAnsi" w:hAnsiTheme="minorHAnsi" w:cstheme="minorHAnsi"/>
                <w:color w:val="000000"/>
                <w:sz w:val="22"/>
                <w:szCs w:val="22"/>
              </w:rPr>
              <w:t xml:space="preserve">respect, fairness, integrity, transparency, accountability &amp; autonomy), benchmarks (mutual understanding, complementarity &amp; efficiency), ‘meaningful’ CE </w:t>
            </w:r>
          </w:p>
          <w:p w14:paraId="3A08F139" w14:textId="77777777" w:rsidR="0053324B" w:rsidRPr="00A773A2" w:rsidRDefault="0053324B" w:rsidP="006B504F">
            <w:pPr>
              <w:rPr>
                <w:sz w:val="22"/>
                <w:szCs w:val="22"/>
              </w:rPr>
            </w:pPr>
          </w:p>
          <w:p w14:paraId="041AF718" w14:textId="77777777" w:rsidR="0053324B" w:rsidRPr="00A773A2" w:rsidRDefault="0053324B" w:rsidP="006B504F">
            <w:pPr>
              <w:rPr>
                <w:sz w:val="22"/>
                <w:szCs w:val="22"/>
              </w:rPr>
            </w:pPr>
            <w:r w:rsidRPr="00A773A2">
              <w:rPr>
                <w:sz w:val="22"/>
                <w:szCs w:val="22"/>
              </w:rPr>
              <w:t xml:space="preserve">International standards - Informed consent, </w:t>
            </w:r>
            <w:r w:rsidRPr="00A773A2">
              <w:rPr>
                <w:rFonts w:asciiTheme="minorHAnsi" w:hAnsiTheme="minorHAnsi" w:cstheme="minorHAnsi"/>
                <w:color w:val="000000"/>
                <w:sz w:val="22"/>
                <w:szCs w:val="22"/>
              </w:rPr>
              <w:t>respect rights, contribute to epidemic response, sustaining legacy</w:t>
            </w:r>
          </w:p>
          <w:p w14:paraId="19860FF7" w14:textId="77777777" w:rsidR="0053324B" w:rsidRPr="00A773A2" w:rsidRDefault="0053324B" w:rsidP="006B504F">
            <w:pPr>
              <w:rPr>
                <w:sz w:val="22"/>
                <w:szCs w:val="22"/>
              </w:rPr>
            </w:pPr>
          </w:p>
        </w:tc>
      </w:tr>
    </w:tbl>
    <w:p w14:paraId="11DC8258" w14:textId="77777777" w:rsidR="0053324B" w:rsidRPr="00A773A2" w:rsidRDefault="0053324B" w:rsidP="0053324B">
      <w:r w:rsidRPr="00A773A2">
        <w:rPr>
          <w:noProof/>
          <w:lang w:val="en-US"/>
        </w:rPr>
        <mc:AlternateContent>
          <mc:Choice Requires="wps">
            <w:drawing>
              <wp:anchor distT="0" distB="0" distL="114300" distR="114300" simplePos="0" relativeHeight="251659264" behindDoc="0" locked="0" layoutInCell="1" allowOverlap="1" wp14:anchorId="232B6062" wp14:editId="521D549C">
                <wp:simplePos x="0" y="0"/>
                <wp:positionH relativeFrom="column">
                  <wp:posOffset>2865120</wp:posOffset>
                </wp:positionH>
                <wp:positionV relativeFrom="paragraph">
                  <wp:posOffset>74023</wp:posOffset>
                </wp:positionV>
                <wp:extent cx="209006" cy="243840"/>
                <wp:effectExtent l="12700" t="12700" r="6985" b="10160"/>
                <wp:wrapNone/>
                <wp:docPr id="5" name="Up Arrow 5"/>
                <wp:cNvGraphicFramePr/>
                <a:graphic xmlns:a="http://schemas.openxmlformats.org/drawingml/2006/main">
                  <a:graphicData uri="http://schemas.microsoft.com/office/word/2010/wordprocessingShape">
                    <wps:wsp>
                      <wps:cNvSpPr/>
                      <wps:spPr>
                        <a:xfrm>
                          <a:off x="0" y="0"/>
                          <a:ext cx="209006" cy="243840"/>
                        </a:xfrm>
                        <a:prstGeom prst="upArrow">
                          <a:avLst/>
                        </a:prstGeom>
                        <a:solidFill>
                          <a:schemeClr val="tx1">
                            <a:lumMod val="50000"/>
                            <a:lumOff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82842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 o:spid="_x0000_s1026" type="#_x0000_t68" style="position:absolute;margin-left:225.6pt;margin-top:5.85pt;width:16.45pt;height:19.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" adj="9257" fillcolor="gray [1629]" strokecolor="#1f3763 [1604]" strokeweight="1pt"/>
            </w:pict>
          </mc:Fallback>
        </mc:AlternateContent>
      </w:r>
    </w:p>
    <w:p w14:paraId="5381174D" w14:textId="77777777" w:rsidR="0053324B" w:rsidRPr="00A773A2" w:rsidRDefault="0053324B" w:rsidP="0053324B"/>
    <w:tbl>
      <w:tblPr>
        <w:tblStyle w:val="TableGrid"/>
        <w:tblW w:w="0" w:type="auto"/>
        <w:tblLook w:val="04A0" w:firstRow="1" w:lastRow="0" w:firstColumn="1" w:lastColumn="0" w:noHBand="0" w:noVBand="1"/>
      </w:tblPr>
      <w:tblGrid>
        <w:gridCol w:w="4106"/>
        <w:gridCol w:w="4904"/>
      </w:tblGrid>
      <w:tr w:rsidR="0053324B" w:rsidRPr="00A773A2" w14:paraId="65382E33" w14:textId="77777777" w:rsidTr="006B504F">
        <w:tc>
          <w:tcPr>
            <w:tcW w:w="9010" w:type="dxa"/>
            <w:gridSpan w:val="2"/>
          </w:tcPr>
          <w:p w14:paraId="1A67BAB1" w14:textId="77777777" w:rsidR="0053324B" w:rsidRPr="00A773A2" w:rsidRDefault="0053324B" w:rsidP="006B504F">
            <w:pPr>
              <w:rPr>
                <w:rFonts w:asciiTheme="minorHAnsi" w:hAnsiTheme="minorHAnsi" w:cstheme="minorHAnsi"/>
                <w:color w:val="000000" w:themeColor="text1"/>
                <w:sz w:val="22"/>
                <w:szCs w:val="22"/>
              </w:rPr>
            </w:pPr>
            <w:r w:rsidRPr="00A773A2">
              <w:rPr>
                <w:rFonts w:asciiTheme="minorHAnsi" w:hAnsiTheme="minorHAnsi" w:cstheme="minorHAnsi"/>
                <w:color w:val="000000" w:themeColor="text1"/>
                <w:sz w:val="22"/>
                <w:szCs w:val="22"/>
              </w:rPr>
              <w:t xml:space="preserve">Emanuel et al. 2004. “What Makes Clinical Research in Developing Countries Ethical? The Benchmarks of Ethical Research” </w:t>
            </w:r>
          </w:p>
          <w:p w14:paraId="1871EA5A" w14:textId="77777777" w:rsidR="0053324B" w:rsidRPr="00A773A2" w:rsidRDefault="0053324B" w:rsidP="006B504F">
            <w:pPr>
              <w:rPr>
                <w:rFonts w:asciiTheme="minorHAnsi" w:hAnsiTheme="minorHAnsi" w:cstheme="minorHAnsi"/>
                <w:color w:val="8EAADB" w:themeColor="accent1" w:themeTint="99"/>
                <w:sz w:val="22"/>
                <w:szCs w:val="22"/>
              </w:rPr>
            </w:pPr>
          </w:p>
        </w:tc>
      </w:tr>
      <w:tr w:rsidR="0053324B" w:rsidRPr="00A773A2" w14:paraId="703E729C" w14:textId="77777777" w:rsidTr="006B504F">
        <w:trPr>
          <w:trHeight w:val="2206"/>
        </w:trPr>
        <w:tc>
          <w:tcPr>
            <w:tcW w:w="4106" w:type="dxa"/>
          </w:tcPr>
          <w:p w14:paraId="37513A83" w14:textId="77777777" w:rsidR="0053324B" w:rsidRPr="00A773A2" w:rsidRDefault="0053324B" w:rsidP="006B504F">
            <w:pPr>
              <w:rPr>
                <w:rFonts w:asciiTheme="minorHAnsi" w:hAnsiTheme="minorHAnsi" w:cstheme="minorHAnsi"/>
                <w:iCs/>
                <w:color w:val="000000" w:themeColor="text1"/>
                <w:sz w:val="22"/>
                <w:szCs w:val="22"/>
              </w:rPr>
            </w:pPr>
            <w:r w:rsidRPr="00A773A2">
              <w:rPr>
                <w:rFonts w:asciiTheme="minorHAnsi" w:hAnsiTheme="minorHAnsi" w:cstheme="minorHAnsi"/>
                <w:iCs/>
                <w:color w:val="000000" w:themeColor="text1"/>
                <w:sz w:val="22"/>
                <w:szCs w:val="22"/>
              </w:rPr>
              <w:lastRenderedPageBreak/>
              <w:t xml:space="preserve">(1) </w:t>
            </w:r>
            <w:r w:rsidRPr="00A773A2">
              <w:rPr>
                <w:rFonts w:asciiTheme="minorHAnsi" w:hAnsiTheme="minorHAnsi" w:cstheme="minorHAnsi"/>
                <w:b/>
                <w:bCs/>
                <w:iCs/>
                <w:color w:val="000000" w:themeColor="text1"/>
                <w:sz w:val="22"/>
                <w:szCs w:val="22"/>
              </w:rPr>
              <w:t>Partnerships</w:t>
            </w:r>
          </w:p>
          <w:p w14:paraId="423E8137" w14:textId="77777777" w:rsidR="0053324B" w:rsidRPr="00A773A2" w:rsidRDefault="0053324B" w:rsidP="006B504F">
            <w:pPr>
              <w:rPr>
                <w:rFonts w:asciiTheme="minorHAnsi" w:hAnsiTheme="minorHAnsi" w:cstheme="minorHAnsi"/>
                <w:color w:val="000000" w:themeColor="text1"/>
                <w:sz w:val="22"/>
                <w:szCs w:val="22"/>
              </w:rPr>
            </w:pPr>
            <w:r w:rsidRPr="00A773A2">
              <w:rPr>
                <w:rFonts w:asciiTheme="minorHAnsi" w:hAnsiTheme="minorHAnsi" w:cstheme="minorHAnsi"/>
                <w:iCs/>
                <w:color w:val="000000" w:themeColor="text1"/>
                <w:sz w:val="22"/>
                <w:szCs w:val="22"/>
              </w:rPr>
              <w:t xml:space="preserve">(2) </w:t>
            </w:r>
            <w:r w:rsidRPr="00A773A2">
              <w:rPr>
                <w:rFonts w:asciiTheme="minorHAnsi" w:hAnsiTheme="minorHAnsi" w:cstheme="minorHAnsi"/>
                <w:b/>
                <w:bCs/>
                <w:iCs/>
                <w:color w:val="000000" w:themeColor="text1"/>
                <w:sz w:val="22"/>
                <w:szCs w:val="22"/>
              </w:rPr>
              <w:t>Responsibility</w:t>
            </w:r>
            <w:r w:rsidRPr="00A773A2">
              <w:rPr>
                <w:rFonts w:asciiTheme="minorHAnsi" w:hAnsiTheme="minorHAnsi" w:cstheme="minorHAnsi"/>
                <w:iCs/>
                <w:color w:val="000000" w:themeColor="text1"/>
                <w:sz w:val="22"/>
                <w:szCs w:val="22"/>
              </w:rPr>
              <w:t xml:space="preserve"> (planning, conducting and overseeing research, disseminating results and</w:t>
            </w:r>
            <w:r w:rsidRPr="00A773A2">
              <w:rPr>
                <w:rFonts w:asciiTheme="minorHAnsi" w:hAnsiTheme="minorHAnsi" w:cstheme="minorHAnsi"/>
                <w:color w:val="000000" w:themeColor="text1"/>
                <w:sz w:val="22"/>
                <w:szCs w:val="22"/>
              </w:rPr>
              <w:t xml:space="preserve"> integrating into health-care system</w:t>
            </w:r>
          </w:p>
          <w:p w14:paraId="72EFFBB6" w14:textId="77777777" w:rsidR="0053324B" w:rsidRPr="00A773A2" w:rsidRDefault="0053324B" w:rsidP="006B504F">
            <w:pPr>
              <w:rPr>
                <w:rFonts w:asciiTheme="minorHAnsi" w:hAnsiTheme="minorHAnsi" w:cstheme="minorHAnsi"/>
                <w:iCs/>
                <w:color w:val="000000" w:themeColor="text1"/>
                <w:sz w:val="22"/>
                <w:szCs w:val="22"/>
              </w:rPr>
            </w:pPr>
            <w:r w:rsidRPr="00A773A2">
              <w:rPr>
                <w:rFonts w:asciiTheme="minorHAnsi" w:hAnsiTheme="minorHAnsi" w:cstheme="minorHAnsi"/>
                <w:iCs/>
                <w:color w:val="000000" w:themeColor="text1"/>
                <w:sz w:val="22"/>
                <w:szCs w:val="22"/>
              </w:rPr>
              <w:t xml:space="preserve">(3) </w:t>
            </w:r>
            <w:r w:rsidRPr="00A773A2">
              <w:rPr>
                <w:rFonts w:asciiTheme="minorHAnsi" w:hAnsiTheme="minorHAnsi" w:cstheme="minorHAnsi"/>
                <w:b/>
                <w:bCs/>
                <w:iCs/>
                <w:color w:val="000000" w:themeColor="text1"/>
                <w:sz w:val="22"/>
                <w:szCs w:val="22"/>
              </w:rPr>
              <w:t>Respect</w:t>
            </w:r>
            <w:r w:rsidRPr="00A773A2">
              <w:rPr>
                <w:rFonts w:asciiTheme="minorHAnsi" w:hAnsiTheme="minorHAnsi" w:cstheme="minorHAnsi"/>
                <w:iCs/>
                <w:color w:val="000000" w:themeColor="text1"/>
                <w:sz w:val="22"/>
                <w:szCs w:val="22"/>
              </w:rPr>
              <w:t xml:space="preserve"> community’s values, cultures, traditions, social practices</w:t>
            </w:r>
          </w:p>
          <w:p w14:paraId="7B98620F" w14:textId="77777777" w:rsidR="0053324B" w:rsidRPr="00A773A2" w:rsidRDefault="0053324B" w:rsidP="006B504F">
            <w:pPr>
              <w:rPr>
                <w:rFonts w:asciiTheme="minorHAnsi" w:hAnsiTheme="minorHAnsi" w:cstheme="minorHAnsi"/>
                <w:iCs/>
                <w:color w:val="000000" w:themeColor="text1"/>
                <w:sz w:val="22"/>
                <w:szCs w:val="22"/>
              </w:rPr>
            </w:pPr>
            <w:r w:rsidRPr="00A773A2">
              <w:rPr>
                <w:rFonts w:asciiTheme="minorHAnsi" w:hAnsiTheme="minorHAnsi" w:cstheme="minorHAnsi"/>
                <w:iCs/>
                <w:color w:val="000000" w:themeColor="text1"/>
                <w:sz w:val="22"/>
                <w:szCs w:val="22"/>
              </w:rPr>
              <w:t xml:space="preserve">(4) </w:t>
            </w:r>
            <w:r w:rsidRPr="00A773A2">
              <w:rPr>
                <w:rFonts w:asciiTheme="minorHAnsi" w:hAnsiTheme="minorHAnsi" w:cstheme="minorHAnsi"/>
                <w:b/>
                <w:bCs/>
                <w:iCs/>
                <w:color w:val="000000" w:themeColor="text1"/>
                <w:sz w:val="22"/>
                <w:szCs w:val="22"/>
              </w:rPr>
              <w:t>Capacity-building</w:t>
            </w:r>
            <w:r w:rsidRPr="00A773A2">
              <w:rPr>
                <w:rFonts w:asciiTheme="minorHAnsi" w:hAnsiTheme="minorHAnsi" w:cstheme="minorHAnsi"/>
                <w:iCs/>
                <w:color w:val="000000" w:themeColor="text1"/>
                <w:sz w:val="22"/>
                <w:szCs w:val="22"/>
              </w:rPr>
              <w:t xml:space="preserve"> for stakeholders to become full &amp; equal partners </w:t>
            </w:r>
          </w:p>
          <w:p w14:paraId="1FF6DDDA" w14:textId="77777777" w:rsidR="0053324B" w:rsidRPr="00A773A2" w:rsidRDefault="0053324B" w:rsidP="006B504F">
            <w:pPr>
              <w:rPr>
                <w:rFonts w:asciiTheme="minorHAnsi" w:hAnsiTheme="minorHAnsi" w:cstheme="minorHAnsi"/>
                <w:iCs/>
                <w:color w:val="000000" w:themeColor="text1"/>
                <w:sz w:val="22"/>
                <w:szCs w:val="22"/>
              </w:rPr>
            </w:pPr>
            <w:r w:rsidRPr="00A773A2">
              <w:rPr>
                <w:rFonts w:asciiTheme="minorHAnsi" w:hAnsiTheme="minorHAnsi" w:cstheme="minorHAnsi"/>
                <w:iCs/>
                <w:color w:val="000000" w:themeColor="text1"/>
                <w:sz w:val="22"/>
                <w:szCs w:val="22"/>
              </w:rPr>
              <w:t xml:space="preserve">(5) Participants and communities receive </w:t>
            </w:r>
            <w:r w:rsidRPr="00A773A2">
              <w:rPr>
                <w:rFonts w:asciiTheme="minorHAnsi" w:hAnsiTheme="minorHAnsi" w:cstheme="minorHAnsi"/>
                <w:b/>
                <w:bCs/>
                <w:iCs/>
                <w:color w:val="000000" w:themeColor="text1"/>
                <w:sz w:val="22"/>
                <w:szCs w:val="22"/>
              </w:rPr>
              <w:t>benefits</w:t>
            </w:r>
            <w:r w:rsidRPr="00A773A2">
              <w:rPr>
                <w:rFonts w:asciiTheme="minorHAnsi" w:hAnsiTheme="minorHAnsi" w:cstheme="minorHAnsi"/>
                <w:iCs/>
                <w:color w:val="000000" w:themeColor="text1"/>
                <w:sz w:val="22"/>
                <w:szCs w:val="22"/>
              </w:rPr>
              <w:t xml:space="preserve"> from research</w:t>
            </w:r>
          </w:p>
          <w:p w14:paraId="5CA9A62C" w14:textId="77777777" w:rsidR="0053324B" w:rsidRPr="00A773A2" w:rsidRDefault="0053324B" w:rsidP="006B504F">
            <w:pPr>
              <w:rPr>
                <w:rFonts w:asciiTheme="minorHAnsi" w:hAnsiTheme="minorHAnsi" w:cstheme="minorHAnsi"/>
                <w:iCs/>
                <w:color w:val="000000" w:themeColor="text1"/>
                <w:sz w:val="22"/>
                <w:szCs w:val="22"/>
              </w:rPr>
            </w:pPr>
            <w:r w:rsidRPr="00A773A2">
              <w:rPr>
                <w:rFonts w:asciiTheme="minorHAnsi" w:hAnsiTheme="minorHAnsi" w:cstheme="minorHAnsi"/>
                <w:iCs/>
                <w:color w:val="000000" w:themeColor="text1"/>
                <w:sz w:val="22"/>
                <w:szCs w:val="22"/>
              </w:rPr>
              <w:t xml:space="preserve">(6) </w:t>
            </w:r>
            <w:r w:rsidRPr="00A773A2">
              <w:rPr>
                <w:rFonts w:asciiTheme="minorHAnsi" w:hAnsiTheme="minorHAnsi" w:cstheme="minorHAnsi"/>
                <w:b/>
                <w:bCs/>
                <w:iCs/>
                <w:color w:val="000000" w:themeColor="text1"/>
                <w:sz w:val="22"/>
                <w:szCs w:val="22"/>
              </w:rPr>
              <w:t>Share</w:t>
            </w:r>
            <w:r w:rsidRPr="00A773A2">
              <w:rPr>
                <w:rFonts w:asciiTheme="minorHAnsi" w:hAnsiTheme="minorHAnsi" w:cstheme="minorHAnsi"/>
                <w:iCs/>
                <w:color w:val="000000" w:themeColor="text1"/>
                <w:sz w:val="22"/>
                <w:szCs w:val="22"/>
              </w:rPr>
              <w:t xml:space="preserve"> fairly research rewards</w:t>
            </w:r>
          </w:p>
          <w:p w14:paraId="7358C5BD" w14:textId="77777777" w:rsidR="0053324B" w:rsidRPr="00A773A2" w:rsidRDefault="0053324B" w:rsidP="006B504F">
            <w:pPr>
              <w:rPr>
                <w:rFonts w:asciiTheme="minorHAnsi" w:hAnsiTheme="minorHAnsi" w:cstheme="minorHAnsi"/>
                <w:color w:val="000000" w:themeColor="text1"/>
                <w:sz w:val="22"/>
                <w:szCs w:val="22"/>
              </w:rPr>
            </w:pPr>
          </w:p>
        </w:tc>
        <w:tc>
          <w:tcPr>
            <w:tcW w:w="4904" w:type="dxa"/>
          </w:tcPr>
          <w:p w14:paraId="2FA6E91C" w14:textId="77777777" w:rsidR="0053324B" w:rsidRPr="00A773A2" w:rsidRDefault="0053324B" w:rsidP="0053324B">
            <w:pPr>
              <w:pStyle w:val="ListParagraph"/>
              <w:numPr>
                <w:ilvl w:val="0"/>
                <w:numId w:val="6"/>
              </w:numPr>
              <w:rPr>
                <w:rFonts w:asciiTheme="minorHAnsi" w:hAnsiTheme="minorHAnsi" w:cstheme="minorHAnsi"/>
                <w:iCs/>
                <w:color w:val="000000" w:themeColor="text1"/>
                <w:sz w:val="22"/>
                <w:szCs w:val="22"/>
              </w:rPr>
            </w:pPr>
            <w:r w:rsidRPr="00A773A2">
              <w:rPr>
                <w:rFonts w:asciiTheme="minorHAnsi" w:hAnsiTheme="minorHAnsi" w:cstheme="minorHAnsi"/>
                <w:iCs/>
                <w:color w:val="000000" w:themeColor="text1"/>
                <w:sz w:val="22"/>
                <w:szCs w:val="22"/>
              </w:rPr>
              <w:t xml:space="preserve">‘Collaborative </w:t>
            </w:r>
            <w:r w:rsidRPr="00A773A2">
              <w:rPr>
                <w:rFonts w:asciiTheme="minorHAnsi" w:hAnsiTheme="minorHAnsi" w:cstheme="minorHAnsi"/>
                <w:b/>
                <w:bCs/>
                <w:iCs/>
                <w:color w:val="000000" w:themeColor="text1"/>
                <w:sz w:val="22"/>
                <w:szCs w:val="22"/>
              </w:rPr>
              <w:t>partnership’</w:t>
            </w:r>
            <w:r w:rsidRPr="00A773A2">
              <w:rPr>
                <w:rFonts w:asciiTheme="minorHAnsi" w:hAnsiTheme="minorHAnsi" w:cstheme="minorHAnsi"/>
                <w:iCs/>
                <w:color w:val="000000" w:themeColor="text1"/>
                <w:sz w:val="22"/>
                <w:szCs w:val="22"/>
              </w:rPr>
              <w:t xml:space="preserve"> to reduce risk of </w:t>
            </w:r>
            <w:r w:rsidRPr="00A773A2">
              <w:rPr>
                <w:rFonts w:asciiTheme="minorHAnsi" w:hAnsiTheme="minorHAnsi" w:cstheme="minorHAnsi"/>
                <w:b/>
                <w:bCs/>
                <w:iCs/>
                <w:color w:val="000000" w:themeColor="text1"/>
                <w:sz w:val="22"/>
                <w:szCs w:val="22"/>
              </w:rPr>
              <w:t>exploitation</w:t>
            </w:r>
            <w:r w:rsidRPr="00A773A2">
              <w:rPr>
                <w:rFonts w:asciiTheme="minorHAnsi" w:hAnsiTheme="minorHAnsi" w:cstheme="minorHAnsi"/>
                <w:iCs/>
                <w:color w:val="000000" w:themeColor="text1"/>
                <w:sz w:val="22"/>
                <w:szCs w:val="22"/>
              </w:rPr>
              <w:t xml:space="preserve"> in health research (with poverty, limited health-care infrastructure, low research literacy)</w:t>
            </w:r>
          </w:p>
          <w:p w14:paraId="31499DFB" w14:textId="77777777" w:rsidR="0053324B" w:rsidRPr="00A773A2" w:rsidRDefault="0053324B" w:rsidP="0053324B">
            <w:pPr>
              <w:pStyle w:val="ListParagraph"/>
              <w:numPr>
                <w:ilvl w:val="0"/>
                <w:numId w:val="6"/>
              </w:numPr>
              <w:rPr>
                <w:rFonts w:asciiTheme="minorHAnsi" w:hAnsiTheme="minorHAnsi" w:cstheme="minorHAnsi"/>
                <w:iCs/>
                <w:color w:val="000000" w:themeColor="text1"/>
                <w:sz w:val="22"/>
                <w:szCs w:val="22"/>
              </w:rPr>
            </w:pPr>
            <w:r w:rsidRPr="00A773A2">
              <w:rPr>
                <w:rFonts w:asciiTheme="minorHAnsi" w:hAnsiTheme="minorHAnsi" w:cstheme="minorHAnsi"/>
                <w:iCs/>
                <w:color w:val="000000" w:themeColor="text1"/>
                <w:sz w:val="22"/>
                <w:szCs w:val="22"/>
              </w:rPr>
              <w:t xml:space="preserve">Other guiding </w:t>
            </w:r>
            <w:r w:rsidRPr="00A773A2">
              <w:rPr>
                <w:rFonts w:asciiTheme="minorHAnsi" w:hAnsiTheme="minorHAnsi" w:cstheme="minorHAnsi"/>
                <w:b/>
                <w:bCs/>
                <w:iCs/>
                <w:color w:val="000000" w:themeColor="text1"/>
                <w:sz w:val="22"/>
                <w:szCs w:val="22"/>
              </w:rPr>
              <w:t>ethical</w:t>
            </w:r>
            <w:r w:rsidRPr="00A773A2">
              <w:rPr>
                <w:rFonts w:asciiTheme="minorHAnsi" w:hAnsiTheme="minorHAnsi" w:cstheme="minorHAnsi"/>
                <w:iCs/>
                <w:color w:val="000000" w:themeColor="text1"/>
                <w:sz w:val="22"/>
                <w:szCs w:val="22"/>
              </w:rPr>
              <w:t xml:space="preserve"> principles (social value, scientific validity, fair selection of study population, favourable risk-benefit ratio, independent review, informed consent, respect for recruited participants/study communities) </w:t>
            </w:r>
          </w:p>
        </w:tc>
      </w:tr>
      <w:tr w:rsidR="0053324B" w:rsidRPr="00A773A2" w14:paraId="22A9753C" w14:textId="77777777" w:rsidTr="006B504F">
        <w:trPr>
          <w:trHeight w:val="65"/>
        </w:trPr>
        <w:tc>
          <w:tcPr>
            <w:tcW w:w="9010" w:type="dxa"/>
            <w:gridSpan w:val="2"/>
            <w:shd w:val="clear" w:color="auto" w:fill="9CC2E5" w:themeFill="accent5" w:themeFillTint="99"/>
          </w:tcPr>
          <w:p w14:paraId="26BFAF01" w14:textId="77777777" w:rsidR="0053324B" w:rsidRPr="00A773A2" w:rsidRDefault="0053324B" w:rsidP="006B504F">
            <w:pPr>
              <w:spacing w:after="240" w:line="360" w:lineRule="auto"/>
              <w:rPr>
                <w:rFonts w:asciiTheme="minorHAnsi" w:hAnsiTheme="minorHAnsi" w:cstheme="minorHAnsi"/>
                <w:color w:val="000000"/>
                <w:sz w:val="22"/>
                <w:szCs w:val="22"/>
              </w:rPr>
            </w:pPr>
            <w:r w:rsidRPr="00A773A2">
              <w:rPr>
                <w:rFonts w:asciiTheme="minorHAnsi" w:hAnsiTheme="minorHAnsi" w:cstheme="minorHAnsi"/>
                <w:bCs/>
                <w:color w:val="000000"/>
                <w:sz w:val="22"/>
                <w:szCs w:val="22"/>
              </w:rPr>
              <w:t xml:space="preserve">The WHO </w:t>
            </w:r>
            <w:r w:rsidRPr="00A773A2">
              <w:rPr>
                <w:rFonts w:asciiTheme="minorHAnsi" w:hAnsiTheme="minorHAnsi" w:cstheme="minorHAnsi"/>
                <w:bCs/>
                <w:i/>
                <w:iCs/>
                <w:color w:val="000000"/>
                <w:sz w:val="22"/>
                <w:szCs w:val="22"/>
              </w:rPr>
              <w:t>GPP-EP</w:t>
            </w:r>
            <w:r w:rsidRPr="00A773A2">
              <w:rPr>
                <w:rFonts w:asciiTheme="minorHAnsi" w:hAnsiTheme="minorHAnsi" w:cstheme="minorHAnsi"/>
                <w:bCs/>
                <w:color w:val="000000"/>
                <w:sz w:val="22"/>
                <w:szCs w:val="22"/>
              </w:rPr>
              <w:t xml:space="preserve"> guidelines </w:t>
            </w:r>
            <w:r w:rsidRPr="00A773A2">
              <w:rPr>
                <w:rFonts w:asciiTheme="minorHAnsi" w:hAnsiTheme="minorHAnsi" w:cstheme="minorHAnsi"/>
                <w:color w:val="000000"/>
                <w:sz w:val="22"/>
                <w:szCs w:val="22"/>
              </w:rPr>
              <w:fldChar w:fldCharType="begin" w:fldLock="1"/>
            </w:r>
            <w:r w:rsidRPr="00A773A2">
              <w:rPr>
                <w:rFonts w:asciiTheme="minorHAnsi" w:hAnsiTheme="minorHAnsi" w:cstheme="minorHAnsi"/>
                <w:color w:val="000000"/>
                <w:sz w:val="22"/>
                <w:szCs w:val="22"/>
              </w:rPr>
              <w:instrText>ADDIN CSL_CITATION {"citationItems":[{"id":"ITEM-1","itemData":{"author":[{"dropping-particle":"","family":"WHO","given":"","non-dropping-particle":"","parse-names":false,"suffix":""}],"id":"ITEM-1","issued":{"date-parts":[["2016"]]},"title":"Good participatory practice guidelines for trials of emerging (and re‐emerging) pathogens that are likely to cause severe outbreaks in the near future and for which few or no medical countermeasures exist (GPP‐EP) : Outcome document of the consultative pr","type":"report"},"uris":["http://www.mendeley.com/documents/?uuid=0f7dc268-ef32-365a-98c9-bce8e8494dfe"]}],"mendeley":{"formattedCitation":"(WHO 2016)","manualFormatting":"(2016)","plainTextFormattedCitation":"(WHO 2016)","previouslyFormattedCitation":"(WHO 2016)"},"properties":{"noteIndex":0},"schema":"https://github.com/citation-style-language/schema/raw/master/csl-citation.json"}</w:instrText>
            </w:r>
            <w:r w:rsidRPr="00A773A2">
              <w:rPr>
                <w:rFonts w:asciiTheme="minorHAnsi" w:hAnsiTheme="minorHAnsi" w:cstheme="minorHAnsi"/>
                <w:color w:val="000000"/>
                <w:sz w:val="22"/>
                <w:szCs w:val="22"/>
              </w:rPr>
              <w:fldChar w:fldCharType="separate"/>
            </w:r>
            <w:r w:rsidRPr="00A773A2">
              <w:rPr>
                <w:rFonts w:asciiTheme="minorHAnsi" w:hAnsiTheme="minorHAnsi" w:cstheme="minorHAnsi"/>
                <w:noProof/>
                <w:color w:val="000000"/>
                <w:sz w:val="22"/>
                <w:szCs w:val="22"/>
              </w:rPr>
              <w:t>(2016)</w:t>
            </w:r>
            <w:r w:rsidRPr="00A773A2">
              <w:rPr>
                <w:rFonts w:asciiTheme="minorHAnsi" w:hAnsiTheme="minorHAnsi" w:cstheme="minorHAnsi"/>
                <w:color w:val="000000"/>
                <w:sz w:val="22"/>
                <w:szCs w:val="22"/>
              </w:rPr>
              <w:fldChar w:fldCharType="end"/>
            </w:r>
          </w:p>
        </w:tc>
      </w:tr>
      <w:tr w:rsidR="0053324B" w:rsidRPr="00A773A2" w14:paraId="5483763B" w14:textId="77777777" w:rsidTr="006B504F">
        <w:trPr>
          <w:trHeight w:val="274"/>
        </w:trPr>
        <w:tc>
          <w:tcPr>
            <w:tcW w:w="4106" w:type="dxa"/>
            <w:shd w:val="clear" w:color="auto" w:fill="DEEAF6" w:themeFill="accent5" w:themeFillTint="33"/>
          </w:tcPr>
          <w:p w14:paraId="5A03374B" w14:textId="77777777" w:rsidR="0053324B" w:rsidRPr="00A773A2" w:rsidRDefault="0053324B" w:rsidP="006B504F">
            <w:pPr>
              <w:rPr>
                <w:rFonts w:asciiTheme="minorHAnsi" w:hAnsiTheme="minorHAnsi" w:cstheme="minorHAnsi"/>
                <w:color w:val="000000"/>
                <w:sz w:val="22"/>
                <w:szCs w:val="22"/>
              </w:rPr>
            </w:pPr>
            <w:r w:rsidRPr="00A773A2">
              <w:rPr>
                <w:rFonts w:asciiTheme="minorHAnsi" w:hAnsiTheme="minorHAnsi" w:cstheme="minorHAnsi"/>
                <w:color w:val="000000"/>
                <w:sz w:val="22"/>
                <w:szCs w:val="22"/>
              </w:rPr>
              <w:t xml:space="preserve">(1) </w:t>
            </w:r>
            <w:r w:rsidRPr="00A773A2">
              <w:rPr>
                <w:rFonts w:asciiTheme="minorHAnsi" w:hAnsiTheme="minorHAnsi" w:cstheme="minorHAnsi"/>
                <w:b/>
                <w:bCs/>
                <w:color w:val="000000"/>
                <w:sz w:val="22"/>
                <w:szCs w:val="22"/>
              </w:rPr>
              <w:t>Formative</w:t>
            </w:r>
            <w:r w:rsidRPr="00A773A2">
              <w:rPr>
                <w:rFonts w:asciiTheme="minorHAnsi" w:hAnsiTheme="minorHAnsi" w:cstheme="minorHAnsi"/>
                <w:color w:val="000000"/>
                <w:sz w:val="22"/>
                <w:szCs w:val="22"/>
              </w:rPr>
              <w:t xml:space="preserve"> research activities</w:t>
            </w:r>
          </w:p>
          <w:p w14:paraId="486D1070" w14:textId="77777777" w:rsidR="0053324B" w:rsidRPr="00A773A2" w:rsidRDefault="0053324B" w:rsidP="006B504F">
            <w:pPr>
              <w:rPr>
                <w:rFonts w:asciiTheme="minorHAnsi" w:hAnsiTheme="minorHAnsi" w:cstheme="minorHAnsi"/>
                <w:color w:val="000000"/>
                <w:sz w:val="22"/>
                <w:szCs w:val="22"/>
              </w:rPr>
            </w:pPr>
            <w:r w:rsidRPr="00A773A2">
              <w:rPr>
                <w:rFonts w:asciiTheme="minorHAnsi" w:hAnsiTheme="minorHAnsi" w:cstheme="minorHAnsi"/>
                <w:color w:val="000000"/>
                <w:sz w:val="22"/>
                <w:szCs w:val="22"/>
              </w:rPr>
              <w:t xml:space="preserve">(2) </w:t>
            </w:r>
            <w:r w:rsidRPr="00A773A2">
              <w:rPr>
                <w:rFonts w:asciiTheme="minorHAnsi" w:hAnsiTheme="minorHAnsi" w:cstheme="minorHAnsi"/>
                <w:b/>
                <w:bCs/>
                <w:color w:val="000000"/>
                <w:sz w:val="22"/>
                <w:szCs w:val="22"/>
              </w:rPr>
              <w:t>Stakeholder engagement</w:t>
            </w:r>
            <w:r w:rsidRPr="00A773A2">
              <w:rPr>
                <w:rFonts w:asciiTheme="minorHAnsi" w:hAnsiTheme="minorHAnsi" w:cstheme="minorHAnsi"/>
                <w:color w:val="000000"/>
                <w:sz w:val="22"/>
                <w:szCs w:val="22"/>
              </w:rPr>
              <w:t xml:space="preserve"> </w:t>
            </w:r>
            <w:r w:rsidRPr="00A773A2">
              <w:rPr>
                <w:rFonts w:asciiTheme="minorHAnsi" w:hAnsiTheme="minorHAnsi" w:cstheme="minorHAnsi"/>
                <w:b/>
                <w:bCs/>
                <w:color w:val="000000"/>
                <w:sz w:val="22"/>
                <w:szCs w:val="22"/>
              </w:rPr>
              <w:t>plan</w:t>
            </w:r>
          </w:p>
          <w:p w14:paraId="1B1C6A83" w14:textId="77777777" w:rsidR="0053324B" w:rsidRPr="00A773A2" w:rsidRDefault="0053324B" w:rsidP="006B504F">
            <w:pPr>
              <w:rPr>
                <w:rFonts w:asciiTheme="minorHAnsi" w:hAnsiTheme="minorHAnsi" w:cstheme="minorHAnsi"/>
                <w:color w:val="000000"/>
                <w:sz w:val="22"/>
                <w:szCs w:val="22"/>
              </w:rPr>
            </w:pPr>
            <w:r w:rsidRPr="00A773A2">
              <w:rPr>
                <w:rFonts w:asciiTheme="minorHAnsi" w:hAnsiTheme="minorHAnsi" w:cstheme="minorHAnsi"/>
                <w:color w:val="000000"/>
                <w:sz w:val="22"/>
                <w:szCs w:val="22"/>
              </w:rPr>
              <w:t xml:space="preserve">(3) </w:t>
            </w:r>
            <w:r w:rsidRPr="00A773A2">
              <w:rPr>
                <w:rFonts w:asciiTheme="minorHAnsi" w:hAnsiTheme="minorHAnsi" w:cstheme="minorHAnsi"/>
                <w:b/>
                <w:bCs/>
                <w:color w:val="000000"/>
                <w:sz w:val="22"/>
                <w:szCs w:val="22"/>
              </w:rPr>
              <w:t>Communications/</w:t>
            </w:r>
            <w:r w:rsidRPr="00A773A2">
              <w:rPr>
                <w:rFonts w:asciiTheme="minorHAnsi" w:hAnsiTheme="minorHAnsi" w:cstheme="minorHAnsi"/>
                <w:color w:val="000000"/>
                <w:sz w:val="22"/>
                <w:szCs w:val="22"/>
              </w:rPr>
              <w:t xml:space="preserve"> </w:t>
            </w:r>
            <w:r w:rsidRPr="00A773A2">
              <w:rPr>
                <w:rFonts w:asciiTheme="minorHAnsi" w:hAnsiTheme="minorHAnsi" w:cstheme="minorHAnsi"/>
                <w:b/>
                <w:bCs/>
                <w:color w:val="000000"/>
                <w:sz w:val="22"/>
                <w:szCs w:val="22"/>
              </w:rPr>
              <w:t>issues</w:t>
            </w:r>
            <w:r w:rsidRPr="00A773A2">
              <w:rPr>
                <w:rFonts w:asciiTheme="minorHAnsi" w:hAnsiTheme="minorHAnsi" w:cstheme="minorHAnsi"/>
                <w:color w:val="000000"/>
                <w:sz w:val="22"/>
                <w:szCs w:val="22"/>
              </w:rPr>
              <w:t xml:space="preserve"> management plan</w:t>
            </w:r>
          </w:p>
          <w:p w14:paraId="2C2EE48E" w14:textId="77777777" w:rsidR="0053324B" w:rsidRPr="00A773A2" w:rsidRDefault="0053324B" w:rsidP="006B504F">
            <w:pPr>
              <w:rPr>
                <w:rFonts w:asciiTheme="minorHAnsi" w:hAnsiTheme="minorHAnsi" w:cstheme="minorHAnsi"/>
                <w:color w:val="000000"/>
                <w:sz w:val="22"/>
                <w:szCs w:val="22"/>
              </w:rPr>
            </w:pPr>
            <w:r w:rsidRPr="00A773A2">
              <w:rPr>
                <w:rFonts w:asciiTheme="minorHAnsi" w:hAnsiTheme="minorHAnsi" w:cstheme="minorHAnsi"/>
                <w:color w:val="000000"/>
                <w:sz w:val="22"/>
                <w:szCs w:val="22"/>
              </w:rPr>
              <w:t xml:space="preserve">(4) </w:t>
            </w:r>
            <w:r w:rsidRPr="00A773A2">
              <w:rPr>
                <w:rFonts w:asciiTheme="minorHAnsi" w:hAnsiTheme="minorHAnsi" w:cstheme="minorHAnsi"/>
                <w:b/>
                <w:bCs/>
                <w:color w:val="000000"/>
                <w:sz w:val="22"/>
                <w:szCs w:val="22"/>
              </w:rPr>
              <w:t>Protocol</w:t>
            </w:r>
            <w:r w:rsidRPr="00A773A2">
              <w:rPr>
                <w:rFonts w:asciiTheme="minorHAnsi" w:hAnsiTheme="minorHAnsi" w:cstheme="minorHAnsi"/>
                <w:color w:val="000000"/>
                <w:sz w:val="22"/>
                <w:szCs w:val="22"/>
              </w:rPr>
              <w:t xml:space="preserve"> development </w:t>
            </w:r>
          </w:p>
          <w:p w14:paraId="1E02E192" w14:textId="77777777" w:rsidR="0053324B" w:rsidRPr="00A773A2" w:rsidRDefault="0053324B" w:rsidP="006B504F">
            <w:pPr>
              <w:rPr>
                <w:rFonts w:asciiTheme="minorHAnsi" w:hAnsiTheme="minorHAnsi" w:cstheme="minorHAnsi"/>
                <w:color w:val="000000"/>
                <w:sz w:val="22"/>
                <w:szCs w:val="22"/>
              </w:rPr>
            </w:pPr>
            <w:r w:rsidRPr="00A773A2">
              <w:rPr>
                <w:rFonts w:asciiTheme="minorHAnsi" w:hAnsiTheme="minorHAnsi" w:cstheme="minorHAnsi"/>
                <w:color w:val="000000"/>
                <w:sz w:val="22"/>
                <w:szCs w:val="22"/>
              </w:rPr>
              <w:t xml:space="preserve">(5) </w:t>
            </w:r>
            <w:r w:rsidRPr="00A773A2">
              <w:rPr>
                <w:rFonts w:asciiTheme="minorHAnsi" w:hAnsiTheme="minorHAnsi" w:cstheme="minorHAnsi"/>
                <w:b/>
                <w:bCs/>
                <w:color w:val="000000"/>
                <w:sz w:val="22"/>
                <w:szCs w:val="22"/>
              </w:rPr>
              <w:t>Informed consent</w:t>
            </w:r>
            <w:r w:rsidRPr="00A773A2">
              <w:rPr>
                <w:rFonts w:asciiTheme="minorHAnsi" w:hAnsiTheme="minorHAnsi" w:cstheme="minorHAnsi"/>
                <w:color w:val="000000"/>
                <w:sz w:val="22"/>
                <w:szCs w:val="22"/>
              </w:rPr>
              <w:t xml:space="preserve"> process</w:t>
            </w:r>
          </w:p>
          <w:p w14:paraId="6F946A8A" w14:textId="77777777" w:rsidR="0053324B" w:rsidRPr="00A773A2" w:rsidRDefault="0053324B" w:rsidP="006B504F">
            <w:pPr>
              <w:rPr>
                <w:rFonts w:asciiTheme="minorHAnsi" w:hAnsiTheme="minorHAnsi" w:cstheme="minorHAnsi"/>
                <w:color w:val="000000"/>
                <w:sz w:val="22"/>
                <w:szCs w:val="22"/>
              </w:rPr>
            </w:pPr>
            <w:r w:rsidRPr="00A773A2">
              <w:rPr>
                <w:rFonts w:asciiTheme="minorHAnsi" w:hAnsiTheme="minorHAnsi" w:cstheme="minorHAnsi"/>
                <w:color w:val="000000"/>
                <w:sz w:val="22"/>
                <w:szCs w:val="22"/>
              </w:rPr>
              <w:t xml:space="preserve">(6) Standard of </w:t>
            </w:r>
            <w:r w:rsidRPr="00A773A2">
              <w:rPr>
                <w:rFonts w:asciiTheme="minorHAnsi" w:hAnsiTheme="minorHAnsi" w:cstheme="minorHAnsi"/>
                <w:b/>
                <w:bCs/>
                <w:color w:val="000000"/>
                <w:sz w:val="22"/>
                <w:szCs w:val="22"/>
              </w:rPr>
              <w:t>prevention and care</w:t>
            </w:r>
          </w:p>
          <w:p w14:paraId="2BC81B6F" w14:textId="77777777" w:rsidR="0053324B" w:rsidRPr="00A773A2" w:rsidRDefault="0053324B" w:rsidP="006B504F">
            <w:pPr>
              <w:rPr>
                <w:rFonts w:asciiTheme="minorHAnsi" w:hAnsiTheme="minorHAnsi" w:cstheme="minorHAnsi"/>
                <w:color w:val="000000"/>
                <w:sz w:val="22"/>
                <w:szCs w:val="22"/>
              </w:rPr>
            </w:pPr>
            <w:r w:rsidRPr="00A773A2">
              <w:rPr>
                <w:rFonts w:asciiTheme="minorHAnsi" w:hAnsiTheme="minorHAnsi" w:cstheme="minorHAnsi"/>
                <w:color w:val="000000"/>
                <w:sz w:val="22"/>
                <w:szCs w:val="22"/>
              </w:rPr>
              <w:t xml:space="preserve">(7) Policies on trial-related </w:t>
            </w:r>
            <w:r w:rsidRPr="00A773A2">
              <w:rPr>
                <w:rFonts w:asciiTheme="minorHAnsi" w:hAnsiTheme="minorHAnsi" w:cstheme="minorHAnsi"/>
                <w:b/>
                <w:bCs/>
                <w:color w:val="000000"/>
                <w:sz w:val="22"/>
                <w:szCs w:val="22"/>
              </w:rPr>
              <w:t>harms</w:t>
            </w:r>
          </w:p>
          <w:p w14:paraId="36D128FF" w14:textId="77777777" w:rsidR="0053324B" w:rsidRPr="00A773A2" w:rsidRDefault="0053324B" w:rsidP="006B504F">
            <w:pPr>
              <w:rPr>
                <w:rFonts w:asciiTheme="minorHAnsi" w:hAnsiTheme="minorHAnsi" w:cstheme="minorHAnsi"/>
                <w:color w:val="000000"/>
                <w:sz w:val="22"/>
                <w:szCs w:val="22"/>
              </w:rPr>
            </w:pPr>
            <w:r w:rsidRPr="00A773A2">
              <w:rPr>
                <w:rFonts w:asciiTheme="minorHAnsi" w:hAnsiTheme="minorHAnsi" w:cstheme="minorHAnsi"/>
                <w:color w:val="000000"/>
                <w:sz w:val="22"/>
                <w:szCs w:val="22"/>
              </w:rPr>
              <w:t xml:space="preserve">(8) Trial accrual, </w:t>
            </w:r>
            <w:r w:rsidRPr="00A773A2">
              <w:rPr>
                <w:rFonts w:asciiTheme="minorHAnsi" w:hAnsiTheme="minorHAnsi" w:cstheme="minorHAnsi"/>
                <w:b/>
                <w:bCs/>
                <w:color w:val="000000"/>
                <w:sz w:val="22"/>
                <w:szCs w:val="22"/>
              </w:rPr>
              <w:t>follow-up, and exit</w:t>
            </w:r>
          </w:p>
          <w:p w14:paraId="111E96E8" w14:textId="77777777" w:rsidR="0053324B" w:rsidRPr="00A773A2" w:rsidRDefault="0053324B" w:rsidP="006B504F">
            <w:pPr>
              <w:rPr>
                <w:rFonts w:asciiTheme="minorHAnsi" w:hAnsiTheme="minorHAnsi" w:cstheme="minorHAnsi"/>
                <w:sz w:val="22"/>
                <w:szCs w:val="22"/>
              </w:rPr>
            </w:pPr>
            <w:r w:rsidRPr="00A773A2">
              <w:rPr>
                <w:rFonts w:asciiTheme="minorHAnsi" w:hAnsiTheme="minorHAnsi" w:cstheme="minorHAnsi"/>
                <w:color w:val="000000"/>
                <w:sz w:val="22"/>
                <w:szCs w:val="22"/>
              </w:rPr>
              <w:t xml:space="preserve">(9) Trial </w:t>
            </w:r>
            <w:r w:rsidRPr="00A773A2">
              <w:rPr>
                <w:rFonts w:asciiTheme="minorHAnsi" w:hAnsiTheme="minorHAnsi" w:cstheme="minorHAnsi"/>
                <w:b/>
                <w:bCs/>
                <w:color w:val="000000"/>
                <w:sz w:val="22"/>
                <w:szCs w:val="22"/>
              </w:rPr>
              <w:t>closure, results, dissemination, post -trial access</w:t>
            </w:r>
            <w:r w:rsidRPr="00A773A2">
              <w:rPr>
                <w:rFonts w:asciiTheme="minorHAnsi" w:hAnsiTheme="minorHAnsi" w:cstheme="minorHAnsi"/>
                <w:color w:val="000000"/>
                <w:sz w:val="22"/>
                <w:szCs w:val="22"/>
              </w:rPr>
              <w:t xml:space="preserve"> to trial products/ procedures.</w:t>
            </w:r>
          </w:p>
        </w:tc>
        <w:tc>
          <w:tcPr>
            <w:tcW w:w="4904" w:type="dxa"/>
            <w:shd w:val="clear" w:color="auto" w:fill="DEEAF6" w:themeFill="accent5" w:themeFillTint="33"/>
          </w:tcPr>
          <w:p w14:paraId="5D8FF4B5" w14:textId="77777777" w:rsidR="0053324B" w:rsidRPr="00A773A2" w:rsidRDefault="0053324B" w:rsidP="0053324B">
            <w:pPr>
              <w:pStyle w:val="ListParagraph"/>
              <w:numPr>
                <w:ilvl w:val="0"/>
                <w:numId w:val="4"/>
              </w:numPr>
              <w:rPr>
                <w:rFonts w:asciiTheme="minorHAnsi" w:hAnsiTheme="minorHAnsi" w:cstheme="minorHAnsi"/>
                <w:sz w:val="22"/>
                <w:szCs w:val="22"/>
              </w:rPr>
            </w:pPr>
            <w:r w:rsidRPr="00A773A2">
              <w:rPr>
                <w:rFonts w:asciiTheme="minorHAnsi" w:hAnsiTheme="minorHAnsi" w:cstheme="minorHAnsi"/>
                <w:color w:val="000000"/>
                <w:sz w:val="22"/>
                <w:szCs w:val="22"/>
              </w:rPr>
              <w:t xml:space="preserve">Develop research </w:t>
            </w:r>
            <w:r w:rsidRPr="00A773A2">
              <w:rPr>
                <w:rFonts w:asciiTheme="minorHAnsi" w:hAnsiTheme="minorHAnsi" w:cstheme="minorHAnsi"/>
                <w:b/>
                <w:bCs/>
                <w:color w:val="000000"/>
                <w:sz w:val="22"/>
                <w:szCs w:val="22"/>
              </w:rPr>
              <w:t xml:space="preserve">protocols </w:t>
            </w:r>
            <w:r w:rsidRPr="00A773A2">
              <w:rPr>
                <w:rFonts w:asciiTheme="minorHAnsi" w:hAnsiTheme="minorHAnsi" w:cstheme="minorHAnsi"/>
                <w:color w:val="000000"/>
                <w:sz w:val="22"/>
                <w:szCs w:val="22"/>
              </w:rPr>
              <w:t xml:space="preserve">to budget allocation/ time </w:t>
            </w:r>
          </w:p>
          <w:p w14:paraId="76ABA6F5" w14:textId="77777777" w:rsidR="0053324B" w:rsidRPr="00A773A2" w:rsidRDefault="0053324B" w:rsidP="0053324B">
            <w:pPr>
              <w:pStyle w:val="ListParagraph"/>
              <w:numPr>
                <w:ilvl w:val="0"/>
                <w:numId w:val="4"/>
              </w:numPr>
              <w:rPr>
                <w:rFonts w:asciiTheme="minorHAnsi" w:hAnsiTheme="minorHAnsi" w:cstheme="minorHAnsi"/>
                <w:sz w:val="22"/>
                <w:szCs w:val="22"/>
              </w:rPr>
            </w:pPr>
            <w:r w:rsidRPr="00A773A2">
              <w:rPr>
                <w:rFonts w:asciiTheme="minorHAnsi" w:hAnsiTheme="minorHAnsi" w:cstheme="minorHAnsi"/>
                <w:color w:val="000000"/>
                <w:sz w:val="22"/>
                <w:szCs w:val="22"/>
              </w:rPr>
              <w:t xml:space="preserve">Collaborative </w:t>
            </w:r>
            <w:r w:rsidRPr="00A773A2">
              <w:rPr>
                <w:rFonts w:asciiTheme="minorHAnsi" w:hAnsiTheme="minorHAnsi" w:cstheme="minorHAnsi"/>
                <w:b/>
                <w:bCs/>
                <w:color w:val="000000"/>
                <w:sz w:val="22"/>
                <w:szCs w:val="22"/>
              </w:rPr>
              <w:t>partnering</w:t>
            </w:r>
            <w:r w:rsidRPr="00A773A2">
              <w:rPr>
                <w:rFonts w:asciiTheme="minorHAnsi" w:hAnsiTheme="minorHAnsi" w:cstheme="minorHAnsi"/>
                <w:color w:val="000000"/>
                <w:sz w:val="22"/>
                <w:szCs w:val="22"/>
              </w:rPr>
              <w:t xml:space="preserve"> for collective shaping of relevant/scientifically rigorous/ethical research </w:t>
            </w:r>
          </w:p>
          <w:p w14:paraId="3230F1BA" w14:textId="77777777" w:rsidR="0053324B" w:rsidRPr="00A773A2" w:rsidRDefault="0053324B" w:rsidP="0053324B">
            <w:pPr>
              <w:pStyle w:val="ListParagraph"/>
              <w:numPr>
                <w:ilvl w:val="0"/>
                <w:numId w:val="4"/>
              </w:numPr>
              <w:rPr>
                <w:rFonts w:asciiTheme="minorHAnsi" w:hAnsiTheme="minorHAnsi" w:cstheme="minorHAnsi"/>
                <w:sz w:val="22"/>
                <w:szCs w:val="22"/>
              </w:rPr>
            </w:pPr>
            <w:r w:rsidRPr="00A773A2">
              <w:rPr>
                <w:rFonts w:asciiTheme="minorHAnsi" w:hAnsiTheme="minorHAnsi" w:cstheme="minorHAnsi"/>
                <w:color w:val="000000"/>
                <w:sz w:val="22"/>
                <w:szCs w:val="22"/>
              </w:rPr>
              <w:t xml:space="preserve">International </w:t>
            </w:r>
            <w:r w:rsidRPr="00A773A2">
              <w:rPr>
                <w:rFonts w:asciiTheme="minorHAnsi" w:hAnsiTheme="minorHAnsi" w:cstheme="minorHAnsi"/>
                <w:b/>
                <w:bCs/>
                <w:color w:val="000000"/>
                <w:sz w:val="22"/>
                <w:szCs w:val="22"/>
              </w:rPr>
              <w:t>standards</w:t>
            </w:r>
            <w:r w:rsidRPr="00A773A2">
              <w:rPr>
                <w:rFonts w:asciiTheme="minorHAnsi" w:hAnsiTheme="minorHAnsi" w:cstheme="minorHAnsi"/>
                <w:color w:val="000000"/>
                <w:sz w:val="22"/>
                <w:szCs w:val="22"/>
              </w:rPr>
              <w:t xml:space="preserve"> (respect rights, contributes to epidemic response, sustaining legacy)</w:t>
            </w:r>
          </w:p>
          <w:p w14:paraId="1AB635A1" w14:textId="77777777" w:rsidR="0053324B" w:rsidRPr="00A773A2" w:rsidRDefault="0053324B" w:rsidP="0053324B">
            <w:pPr>
              <w:pStyle w:val="ListParagraph"/>
              <w:numPr>
                <w:ilvl w:val="0"/>
                <w:numId w:val="4"/>
              </w:numPr>
              <w:rPr>
                <w:rFonts w:asciiTheme="minorHAnsi" w:hAnsiTheme="minorHAnsi" w:cstheme="minorHAnsi"/>
                <w:sz w:val="22"/>
                <w:szCs w:val="22"/>
              </w:rPr>
            </w:pPr>
            <w:r w:rsidRPr="00A773A2">
              <w:rPr>
                <w:rFonts w:asciiTheme="minorHAnsi" w:hAnsiTheme="minorHAnsi" w:cstheme="minorHAnsi"/>
                <w:color w:val="000000"/>
                <w:sz w:val="22"/>
                <w:szCs w:val="22"/>
              </w:rPr>
              <w:t xml:space="preserve">Both </w:t>
            </w:r>
            <w:r w:rsidRPr="00A773A2">
              <w:rPr>
                <w:rFonts w:asciiTheme="minorHAnsi" w:hAnsiTheme="minorHAnsi" w:cstheme="minorHAnsi"/>
                <w:b/>
                <w:bCs/>
                <w:color w:val="000000"/>
                <w:sz w:val="22"/>
                <w:szCs w:val="22"/>
              </w:rPr>
              <w:t>ethical</w:t>
            </w:r>
            <w:r w:rsidRPr="00A773A2">
              <w:rPr>
                <w:rFonts w:asciiTheme="minorHAnsi" w:hAnsiTheme="minorHAnsi" w:cstheme="minorHAnsi"/>
                <w:color w:val="000000"/>
                <w:sz w:val="22"/>
                <w:szCs w:val="22"/>
              </w:rPr>
              <w:t xml:space="preserve"> imperative &amp; instrumental value to </w:t>
            </w:r>
            <w:r w:rsidRPr="00A773A2">
              <w:rPr>
                <w:rFonts w:asciiTheme="minorHAnsi" w:hAnsiTheme="minorHAnsi" w:cstheme="minorHAnsi"/>
                <w:b/>
                <w:bCs/>
                <w:color w:val="000000"/>
                <w:sz w:val="22"/>
                <w:szCs w:val="22"/>
              </w:rPr>
              <w:t>enhance trial</w:t>
            </w:r>
            <w:r w:rsidRPr="00A773A2">
              <w:rPr>
                <w:rFonts w:asciiTheme="minorHAnsi" w:hAnsiTheme="minorHAnsi" w:cstheme="minorHAnsi"/>
                <w:color w:val="000000"/>
                <w:sz w:val="22"/>
                <w:szCs w:val="22"/>
              </w:rPr>
              <w:t xml:space="preserve">/ contribute to outcomes </w:t>
            </w:r>
          </w:p>
          <w:p w14:paraId="5B3418C9" w14:textId="77777777" w:rsidR="0053324B" w:rsidRPr="00A773A2" w:rsidRDefault="0053324B" w:rsidP="0053324B">
            <w:pPr>
              <w:pStyle w:val="ListParagraph"/>
              <w:numPr>
                <w:ilvl w:val="0"/>
                <w:numId w:val="4"/>
              </w:numPr>
              <w:rPr>
                <w:rFonts w:asciiTheme="minorHAnsi" w:hAnsiTheme="minorHAnsi" w:cstheme="minorHAnsi"/>
                <w:sz w:val="22"/>
                <w:szCs w:val="22"/>
              </w:rPr>
            </w:pPr>
            <w:r w:rsidRPr="00A773A2">
              <w:rPr>
                <w:rFonts w:asciiTheme="minorHAnsi" w:hAnsiTheme="minorHAnsi" w:cstheme="minorHAnsi"/>
                <w:color w:val="000000"/>
                <w:sz w:val="22"/>
                <w:szCs w:val="22"/>
              </w:rPr>
              <w:t xml:space="preserve">Trial </w:t>
            </w:r>
            <w:r w:rsidRPr="00A773A2">
              <w:rPr>
                <w:rFonts w:asciiTheme="minorHAnsi" w:hAnsiTheme="minorHAnsi" w:cstheme="minorHAnsi"/>
                <w:b/>
                <w:bCs/>
                <w:color w:val="000000"/>
                <w:sz w:val="22"/>
                <w:szCs w:val="22"/>
              </w:rPr>
              <w:t xml:space="preserve">stakeholder identification/ </w:t>
            </w:r>
            <w:r w:rsidRPr="00A773A2">
              <w:rPr>
                <w:rFonts w:asciiTheme="minorHAnsi" w:hAnsiTheme="minorHAnsi" w:cstheme="minorHAnsi"/>
                <w:color w:val="000000"/>
                <w:sz w:val="22"/>
                <w:szCs w:val="22"/>
              </w:rPr>
              <w:t xml:space="preserve">engagement </w:t>
            </w:r>
          </w:p>
          <w:p w14:paraId="78A7B2CE" w14:textId="77777777" w:rsidR="0053324B" w:rsidRPr="00A773A2" w:rsidRDefault="0053324B" w:rsidP="0053324B">
            <w:pPr>
              <w:pStyle w:val="ListParagraph"/>
              <w:numPr>
                <w:ilvl w:val="0"/>
                <w:numId w:val="4"/>
              </w:numPr>
              <w:rPr>
                <w:rFonts w:asciiTheme="minorHAnsi" w:hAnsiTheme="minorHAnsi" w:cstheme="minorHAnsi"/>
                <w:sz w:val="22"/>
                <w:szCs w:val="22"/>
              </w:rPr>
            </w:pPr>
            <w:r w:rsidRPr="00A773A2">
              <w:rPr>
                <w:rFonts w:asciiTheme="minorHAnsi" w:hAnsiTheme="minorHAnsi" w:cstheme="minorHAnsi"/>
                <w:color w:val="000000"/>
                <w:sz w:val="22"/>
                <w:szCs w:val="22"/>
              </w:rPr>
              <w:t xml:space="preserve">Underpinning </w:t>
            </w:r>
            <w:r w:rsidRPr="00A773A2">
              <w:rPr>
                <w:rFonts w:asciiTheme="minorHAnsi" w:hAnsiTheme="minorHAnsi" w:cstheme="minorHAnsi"/>
                <w:b/>
                <w:bCs/>
                <w:color w:val="000000"/>
                <w:sz w:val="22"/>
                <w:szCs w:val="22"/>
              </w:rPr>
              <w:t>principles</w:t>
            </w:r>
            <w:r w:rsidRPr="00A773A2">
              <w:rPr>
                <w:rFonts w:asciiTheme="minorHAnsi" w:hAnsiTheme="minorHAnsi" w:cstheme="minorHAnsi"/>
                <w:color w:val="000000"/>
                <w:sz w:val="22"/>
                <w:szCs w:val="22"/>
              </w:rPr>
              <w:t>: respect, fairness, integrity, transparency, accountability &amp; autonomy, benchmarks inc. mutual understanding, complementarity &amp; efficiency</w:t>
            </w:r>
          </w:p>
        </w:tc>
      </w:tr>
      <w:tr w:rsidR="0053324B" w:rsidRPr="00A773A2" w14:paraId="1EB3B52C" w14:textId="77777777" w:rsidTr="006B504F">
        <w:trPr>
          <w:trHeight w:val="61"/>
        </w:trPr>
        <w:tc>
          <w:tcPr>
            <w:tcW w:w="9010" w:type="dxa"/>
            <w:gridSpan w:val="2"/>
            <w:shd w:val="clear" w:color="auto" w:fill="A8D08D" w:themeFill="accent6" w:themeFillTint="99"/>
          </w:tcPr>
          <w:p w14:paraId="525B96C4" w14:textId="77777777" w:rsidR="0053324B" w:rsidRPr="00A773A2" w:rsidRDefault="0053324B" w:rsidP="006B504F">
            <w:pPr>
              <w:rPr>
                <w:rFonts w:asciiTheme="minorHAnsi" w:hAnsiTheme="minorHAnsi" w:cstheme="minorHAnsi"/>
                <w:color w:val="000000"/>
                <w:sz w:val="22"/>
                <w:szCs w:val="22"/>
              </w:rPr>
            </w:pPr>
            <w:r w:rsidRPr="00A773A2">
              <w:rPr>
                <w:rFonts w:asciiTheme="minorHAnsi" w:hAnsiTheme="minorHAnsi" w:cstheme="minorHAnsi"/>
                <w:color w:val="000000"/>
                <w:sz w:val="22"/>
                <w:szCs w:val="22"/>
              </w:rPr>
              <w:t xml:space="preserve">USA National Academies Report </w:t>
            </w:r>
            <w:r w:rsidRPr="00A773A2">
              <w:rPr>
                <w:rFonts w:asciiTheme="minorHAnsi" w:hAnsiTheme="minorHAnsi" w:cstheme="minorHAnsi"/>
                <w:color w:val="000000"/>
                <w:sz w:val="22"/>
                <w:szCs w:val="22"/>
              </w:rPr>
              <w:fldChar w:fldCharType="begin" w:fldLock="1"/>
            </w:r>
            <w:r w:rsidRPr="00A773A2">
              <w:rPr>
                <w:rFonts w:asciiTheme="minorHAnsi" w:hAnsiTheme="minorHAnsi" w:cstheme="minorHAnsi"/>
                <w:color w:val="000000"/>
                <w:sz w:val="22"/>
                <w:szCs w:val="22"/>
              </w:rPr>
              <w:instrText>ADDIN CSL_CITATION {"citationItems":[{"id":"ITEM-1","itemData":{"DOI":"10.17226/24739","ISBN":"978-0-309-45776-7","author":[{"dropping-particle":"","family":"National Academies of Sciences Engineering and Medicine","given":"","non-dropping-particle":"","parse-names":false,"suffix":""}],"editor":[{"dropping-particle":"","family":"Keusch","given":"Gerald","non-dropping-particle":"","parse-names":false,"suffix":""},{"dropping-particle":"","family":"McAdam","given":"Keith","non-dropping-particle":"","parse-names":false,"suffix":""},{"dropping-particle":"","family":"Cuff","given":"Patricia","non-dropping-particle":"","parse-names":false,"suffix":""},{"dropping-particle":"","family":"Mancher","given":"Michelle","non-dropping-particle":"","parse-names":false,"suffix":""},{"dropping-particle":"","family":"Busta","given":"Emily R.","non-dropping-particle":"","parse-names":false,"suffix":""}],"id":"ITEM-1","issued":{"date-parts":[["2017","4","12"]]},"publisher":"National Academies Press","publisher-place":"Washington, D.C.","title":"Integrating Clinical Research into Epidemic Response","type":"book"},"uris":["http://www.mendeley.com/documents/?uuid=6dbbc96e-36ad-3191-a384-9b4179cef2ad"]}],"mendeley":{"formattedCitation":"(National Academies of Sciences Engineering and Medicine 2017)","manualFormatting":"(2017)","plainTextFormattedCitation":"(National Academies of Sciences Engineering and Medicine 2017)","previouslyFormattedCitation":"(National Academies of Sciences Engineering and Medicine 2017)"},"properties":{"noteIndex":0},"schema":"https://github.com/citation-style-language/schema/raw/master/csl-citation.json"}</w:instrText>
            </w:r>
            <w:r w:rsidRPr="00A773A2">
              <w:rPr>
                <w:rFonts w:asciiTheme="minorHAnsi" w:hAnsiTheme="minorHAnsi" w:cstheme="minorHAnsi"/>
                <w:color w:val="000000"/>
                <w:sz w:val="22"/>
                <w:szCs w:val="22"/>
              </w:rPr>
              <w:fldChar w:fldCharType="separate"/>
            </w:r>
            <w:r w:rsidRPr="00A773A2">
              <w:rPr>
                <w:rFonts w:asciiTheme="minorHAnsi" w:hAnsiTheme="minorHAnsi" w:cstheme="minorHAnsi"/>
                <w:noProof/>
                <w:color w:val="000000"/>
                <w:sz w:val="22"/>
                <w:szCs w:val="22"/>
              </w:rPr>
              <w:t>(2017)</w:t>
            </w:r>
            <w:r w:rsidRPr="00A773A2">
              <w:rPr>
                <w:rFonts w:asciiTheme="minorHAnsi" w:hAnsiTheme="minorHAnsi" w:cstheme="minorHAnsi"/>
                <w:color w:val="000000"/>
                <w:sz w:val="22"/>
                <w:szCs w:val="22"/>
              </w:rPr>
              <w:fldChar w:fldCharType="end"/>
            </w:r>
          </w:p>
        </w:tc>
      </w:tr>
      <w:tr w:rsidR="0053324B" w:rsidRPr="00A773A2" w14:paraId="7642B965" w14:textId="77777777" w:rsidTr="006B504F">
        <w:trPr>
          <w:trHeight w:val="1473"/>
        </w:trPr>
        <w:tc>
          <w:tcPr>
            <w:tcW w:w="4106" w:type="dxa"/>
            <w:shd w:val="clear" w:color="auto" w:fill="E2EFD9" w:themeFill="accent6" w:themeFillTint="33"/>
          </w:tcPr>
          <w:p w14:paraId="6F3A15E6" w14:textId="77777777" w:rsidR="0053324B" w:rsidRPr="00A773A2" w:rsidRDefault="0053324B" w:rsidP="006B504F">
            <w:pPr>
              <w:rPr>
                <w:rFonts w:asciiTheme="minorHAnsi" w:hAnsiTheme="minorHAnsi" w:cstheme="minorHAnsi"/>
                <w:sz w:val="22"/>
                <w:szCs w:val="22"/>
              </w:rPr>
            </w:pPr>
            <w:r w:rsidRPr="00A773A2">
              <w:rPr>
                <w:rFonts w:asciiTheme="minorHAnsi" w:hAnsiTheme="minorHAnsi" w:cstheme="minorHAnsi"/>
                <w:color w:val="000000"/>
                <w:sz w:val="22"/>
                <w:szCs w:val="22"/>
              </w:rPr>
              <w:t xml:space="preserve">(1) Begin </w:t>
            </w:r>
            <w:r w:rsidRPr="00A773A2">
              <w:rPr>
                <w:rFonts w:asciiTheme="minorHAnsi" w:hAnsiTheme="minorHAnsi" w:cstheme="minorHAnsi"/>
                <w:b/>
                <w:bCs/>
                <w:sz w:val="22"/>
                <w:szCs w:val="22"/>
              </w:rPr>
              <w:t>CE early</w:t>
            </w:r>
            <w:r w:rsidRPr="00A773A2">
              <w:rPr>
                <w:rFonts w:asciiTheme="minorHAnsi" w:hAnsiTheme="minorHAnsi" w:cstheme="minorHAnsi"/>
                <w:sz w:val="22"/>
                <w:szCs w:val="22"/>
              </w:rPr>
              <w:t xml:space="preserve"> (recognising health research &amp; public health response are contingent)</w:t>
            </w:r>
          </w:p>
          <w:p w14:paraId="22670C3F" w14:textId="77777777" w:rsidR="0053324B" w:rsidRPr="00A773A2" w:rsidRDefault="0053324B" w:rsidP="006B504F">
            <w:pPr>
              <w:rPr>
                <w:rFonts w:asciiTheme="minorHAnsi" w:hAnsiTheme="minorHAnsi" w:cstheme="minorHAnsi"/>
                <w:sz w:val="22"/>
                <w:szCs w:val="22"/>
              </w:rPr>
            </w:pPr>
            <w:r w:rsidRPr="00A773A2">
              <w:rPr>
                <w:rFonts w:asciiTheme="minorHAnsi" w:hAnsiTheme="minorHAnsi" w:cstheme="minorHAnsi"/>
                <w:sz w:val="22"/>
                <w:szCs w:val="22"/>
                <w:lang w:val="en-ZA"/>
              </w:rPr>
              <w:t xml:space="preserve">(2) </w:t>
            </w:r>
            <w:r w:rsidRPr="00A773A2">
              <w:rPr>
                <w:rFonts w:asciiTheme="minorHAnsi" w:hAnsiTheme="minorHAnsi" w:cstheme="minorHAnsi"/>
                <w:b/>
                <w:bCs/>
                <w:sz w:val="22"/>
                <w:szCs w:val="22"/>
                <w:lang w:val="en-ZA"/>
              </w:rPr>
              <w:t>‘Meaningful’ CE</w:t>
            </w:r>
            <w:r w:rsidRPr="00A773A2">
              <w:rPr>
                <w:rFonts w:asciiTheme="minorHAnsi" w:hAnsiTheme="minorHAnsi" w:cstheme="minorHAnsi"/>
                <w:sz w:val="22"/>
                <w:szCs w:val="22"/>
                <w:lang w:val="en-ZA"/>
              </w:rPr>
              <w:t xml:space="preserve"> </w:t>
            </w:r>
            <w:r w:rsidRPr="00A773A2">
              <w:rPr>
                <w:rFonts w:asciiTheme="minorHAnsi" w:hAnsiTheme="minorHAnsi" w:cstheme="minorHAnsi"/>
                <w:sz w:val="22"/>
                <w:szCs w:val="22"/>
              </w:rPr>
              <w:t>&amp; ensure experiences comprehensively/transparently report/utilised</w:t>
            </w:r>
          </w:p>
          <w:p w14:paraId="664D91BE" w14:textId="77777777" w:rsidR="0053324B" w:rsidRPr="00A773A2" w:rsidRDefault="0053324B" w:rsidP="006B504F">
            <w:pPr>
              <w:rPr>
                <w:rFonts w:asciiTheme="minorHAnsi" w:hAnsiTheme="minorHAnsi" w:cstheme="minorHAnsi"/>
                <w:sz w:val="22"/>
                <w:szCs w:val="22"/>
              </w:rPr>
            </w:pPr>
            <w:r w:rsidRPr="00A773A2">
              <w:rPr>
                <w:rFonts w:asciiTheme="minorHAnsi" w:hAnsiTheme="minorHAnsi" w:cstheme="minorHAnsi"/>
                <w:sz w:val="22"/>
                <w:szCs w:val="22"/>
              </w:rPr>
              <w:t xml:space="preserve">(3) </w:t>
            </w:r>
            <w:r w:rsidRPr="00A773A2">
              <w:rPr>
                <w:rFonts w:asciiTheme="minorHAnsi" w:hAnsiTheme="minorHAnsi" w:cstheme="minorHAnsi"/>
                <w:b/>
                <w:bCs/>
                <w:sz w:val="22"/>
                <w:szCs w:val="22"/>
              </w:rPr>
              <w:t>Sustained funding &amp; investment</w:t>
            </w:r>
            <w:r w:rsidRPr="00A773A2">
              <w:rPr>
                <w:rFonts w:asciiTheme="minorHAnsi" w:hAnsiTheme="minorHAnsi" w:cstheme="minorHAnsi"/>
                <w:sz w:val="22"/>
                <w:szCs w:val="22"/>
              </w:rPr>
              <w:t xml:space="preserve"> to develop resources in inter-epidemic periods</w:t>
            </w:r>
          </w:p>
          <w:p w14:paraId="48DD2374" w14:textId="77777777" w:rsidR="0053324B" w:rsidRPr="00A773A2" w:rsidRDefault="0053324B" w:rsidP="006B504F">
            <w:pPr>
              <w:rPr>
                <w:rFonts w:asciiTheme="minorHAnsi" w:hAnsiTheme="minorHAnsi" w:cstheme="minorHAnsi"/>
                <w:color w:val="000000"/>
                <w:sz w:val="22"/>
                <w:szCs w:val="22"/>
              </w:rPr>
            </w:pPr>
          </w:p>
        </w:tc>
        <w:tc>
          <w:tcPr>
            <w:tcW w:w="4904" w:type="dxa"/>
            <w:shd w:val="clear" w:color="auto" w:fill="E2EFD9" w:themeFill="accent6" w:themeFillTint="33"/>
          </w:tcPr>
          <w:p w14:paraId="66A5F586" w14:textId="77777777" w:rsidR="0053324B" w:rsidRPr="00A773A2" w:rsidRDefault="0053324B" w:rsidP="0053324B">
            <w:pPr>
              <w:pStyle w:val="ListParagraph"/>
              <w:numPr>
                <w:ilvl w:val="0"/>
                <w:numId w:val="5"/>
              </w:numPr>
              <w:rPr>
                <w:rFonts w:asciiTheme="minorHAnsi" w:hAnsiTheme="minorHAnsi" w:cstheme="minorHAnsi"/>
                <w:sz w:val="22"/>
                <w:szCs w:val="22"/>
              </w:rPr>
            </w:pPr>
            <w:r w:rsidRPr="00A773A2">
              <w:rPr>
                <w:rFonts w:asciiTheme="minorHAnsi" w:hAnsiTheme="minorHAnsi" w:cstheme="minorHAnsi"/>
                <w:sz w:val="22"/>
                <w:szCs w:val="22"/>
              </w:rPr>
              <w:t xml:space="preserve">Key role of </w:t>
            </w:r>
            <w:r w:rsidRPr="00A773A2">
              <w:rPr>
                <w:rFonts w:asciiTheme="minorHAnsi" w:hAnsiTheme="minorHAnsi" w:cstheme="minorHAnsi"/>
                <w:b/>
                <w:bCs/>
                <w:sz w:val="22"/>
                <w:szCs w:val="22"/>
              </w:rPr>
              <w:t>social scientists/ anthropologists</w:t>
            </w:r>
            <w:r w:rsidRPr="00A773A2">
              <w:rPr>
                <w:rFonts w:asciiTheme="minorHAnsi" w:hAnsiTheme="minorHAnsi" w:cstheme="minorHAnsi"/>
                <w:sz w:val="22"/>
                <w:szCs w:val="22"/>
              </w:rPr>
              <w:t xml:space="preserve"> to learn about cultural, social, political &amp; historical dynamics </w:t>
            </w:r>
          </w:p>
          <w:p w14:paraId="07C91476" w14:textId="77777777" w:rsidR="0053324B" w:rsidRPr="00A773A2" w:rsidRDefault="0053324B" w:rsidP="0053324B">
            <w:pPr>
              <w:pStyle w:val="ListParagraph"/>
              <w:numPr>
                <w:ilvl w:val="0"/>
                <w:numId w:val="5"/>
              </w:numPr>
              <w:rPr>
                <w:rFonts w:asciiTheme="minorHAnsi" w:hAnsiTheme="minorHAnsi" w:cstheme="minorHAnsi"/>
                <w:sz w:val="22"/>
                <w:szCs w:val="22"/>
              </w:rPr>
            </w:pPr>
            <w:r w:rsidRPr="00A773A2">
              <w:rPr>
                <w:rFonts w:asciiTheme="minorHAnsi" w:hAnsiTheme="minorHAnsi" w:cstheme="minorHAnsi"/>
                <w:b/>
                <w:bCs/>
                <w:sz w:val="22"/>
                <w:szCs w:val="22"/>
              </w:rPr>
              <w:t>Voice to local</w:t>
            </w:r>
            <w:r w:rsidRPr="00A773A2">
              <w:rPr>
                <w:rFonts w:asciiTheme="minorHAnsi" w:hAnsiTheme="minorHAnsi" w:cstheme="minorHAnsi"/>
                <w:sz w:val="22"/>
                <w:szCs w:val="22"/>
              </w:rPr>
              <w:t xml:space="preserve"> experts/leaders/ community liaison staff</w:t>
            </w:r>
          </w:p>
          <w:p w14:paraId="4822B33B" w14:textId="77777777" w:rsidR="0053324B" w:rsidRPr="00A773A2" w:rsidRDefault="0053324B" w:rsidP="0053324B">
            <w:pPr>
              <w:pStyle w:val="ListParagraph"/>
              <w:numPr>
                <w:ilvl w:val="0"/>
                <w:numId w:val="5"/>
              </w:numPr>
              <w:rPr>
                <w:rFonts w:asciiTheme="minorHAnsi" w:hAnsiTheme="minorHAnsi" w:cstheme="minorHAnsi"/>
                <w:sz w:val="22"/>
                <w:szCs w:val="22"/>
              </w:rPr>
            </w:pPr>
            <w:r w:rsidRPr="00A773A2">
              <w:rPr>
                <w:rFonts w:asciiTheme="minorHAnsi" w:hAnsiTheme="minorHAnsi" w:cstheme="minorHAnsi"/>
                <w:b/>
                <w:bCs/>
                <w:sz w:val="22"/>
                <w:szCs w:val="22"/>
              </w:rPr>
              <w:t>Communications</w:t>
            </w:r>
            <w:r w:rsidRPr="00A773A2">
              <w:rPr>
                <w:rFonts w:asciiTheme="minorHAnsi" w:hAnsiTheme="minorHAnsi" w:cstheme="minorHAnsi"/>
                <w:sz w:val="22"/>
                <w:szCs w:val="22"/>
              </w:rPr>
              <w:t xml:space="preserve"> to engage multiple stakeholders &amp; accurately present information </w:t>
            </w:r>
          </w:p>
        </w:tc>
      </w:tr>
      <w:tr w:rsidR="0053324B" w:rsidRPr="00A773A2" w14:paraId="429D1E45" w14:textId="77777777" w:rsidTr="006B504F">
        <w:trPr>
          <w:trHeight w:val="61"/>
        </w:trPr>
        <w:tc>
          <w:tcPr>
            <w:tcW w:w="9010" w:type="dxa"/>
            <w:gridSpan w:val="2"/>
            <w:shd w:val="clear" w:color="auto" w:fill="FFD966" w:themeFill="accent4" w:themeFillTint="99"/>
          </w:tcPr>
          <w:p w14:paraId="78CF4529" w14:textId="77777777" w:rsidR="0053324B" w:rsidRPr="00A773A2" w:rsidRDefault="0053324B" w:rsidP="006B504F">
            <w:pPr>
              <w:rPr>
                <w:rFonts w:asciiTheme="minorHAnsi" w:hAnsiTheme="minorHAnsi" w:cstheme="minorHAnsi"/>
                <w:sz w:val="22"/>
                <w:szCs w:val="22"/>
              </w:rPr>
            </w:pPr>
            <w:proofErr w:type="spellStart"/>
            <w:r w:rsidRPr="00A773A2">
              <w:rPr>
                <w:rFonts w:asciiTheme="minorHAnsi" w:eastAsia="Times New Roman" w:hAnsiTheme="minorHAnsi" w:cstheme="minorHAnsi"/>
                <w:sz w:val="22"/>
                <w:szCs w:val="22"/>
                <w:lang w:val="en-ZA"/>
              </w:rPr>
              <w:t>Wellcome</w:t>
            </w:r>
            <w:proofErr w:type="spellEnd"/>
            <w:r w:rsidRPr="00A773A2">
              <w:rPr>
                <w:rFonts w:asciiTheme="minorHAnsi" w:eastAsia="Times New Roman" w:hAnsiTheme="minorHAnsi" w:cstheme="minorHAnsi"/>
                <w:sz w:val="22"/>
                <w:szCs w:val="22"/>
                <w:lang w:val="en-ZA"/>
              </w:rPr>
              <w:t xml:space="preserve"> Trust and CIDRAP report “Recommendations for Accelerating the Development of Ebola Vaccines” </w:t>
            </w:r>
            <w:r w:rsidRPr="00A773A2">
              <w:rPr>
                <w:rFonts w:asciiTheme="minorHAnsi" w:eastAsia="Times New Roman" w:hAnsiTheme="minorHAnsi" w:cstheme="minorHAnsi"/>
                <w:sz w:val="22"/>
                <w:szCs w:val="22"/>
                <w:lang w:val="en-ZA"/>
              </w:rPr>
              <w:fldChar w:fldCharType="begin" w:fldLock="1"/>
            </w:r>
            <w:r w:rsidRPr="00A773A2">
              <w:rPr>
                <w:rFonts w:asciiTheme="minorHAnsi" w:eastAsia="Times New Roman" w:hAnsiTheme="minorHAnsi" w:cstheme="minorHAnsi"/>
                <w:sz w:val="22"/>
                <w:szCs w:val="22"/>
                <w:lang w:val="en-ZA"/>
              </w:rPr>
              <w:instrText>ADDIN CSL_CITATION {"citationItems":[{"id":"ITEM-1","itemData":{"author":[{"dropping-particle":"","family":"CIDRAP and the Wellcome Trust","given":"","non-dropping-particle":"","parse-names":false,"suffix":""}],"id":"ITEM-1","issued":{"date-parts":[["2015"]]},"title":"Recommendations for Accelerating the Development of Ebola Vaccines","type":"report"},"uris":["http://www.mendeley.com/documents/?uuid=1f9227cc-7990-3095-b851-7b44e0b53f02"]}],"mendeley":{"formattedCitation":"(CIDRAP and the Wellcome Trust 2015)","manualFormatting":"(2015)","plainTextFormattedCitation":"(CIDRAP and the Wellcome Trust 2015)","previouslyFormattedCitation":"(CIDRAP and the Wellcome Trust 2015)"},"properties":{"noteIndex":0},"schema":"https://github.com/citation-style-language/schema/raw/master/csl-citation.json"}</w:instrText>
            </w:r>
            <w:r w:rsidRPr="00A773A2">
              <w:rPr>
                <w:rFonts w:asciiTheme="minorHAnsi" w:eastAsia="Times New Roman" w:hAnsiTheme="minorHAnsi" w:cstheme="minorHAnsi"/>
                <w:sz w:val="22"/>
                <w:szCs w:val="22"/>
                <w:lang w:val="en-ZA"/>
              </w:rPr>
              <w:fldChar w:fldCharType="separate"/>
            </w:r>
            <w:r w:rsidRPr="00A773A2">
              <w:rPr>
                <w:rFonts w:asciiTheme="minorHAnsi" w:eastAsia="Times New Roman" w:hAnsiTheme="minorHAnsi" w:cstheme="minorHAnsi"/>
                <w:noProof/>
                <w:sz w:val="22"/>
                <w:szCs w:val="22"/>
                <w:lang w:val="en-ZA"/>
              </w:rPr>
              <w:t>(2015)</w:t>
            </w:r>
            <w:r w:rsidRPr="00A773A2">
              <w:rPr>
                <w:rFonts w:asciiTheme="minorHAnsi" w:eastAsia="Times New Roman" w:hAnsiTheme="minorHAnsi" w:cstheme="minorHAnsi"/>
                <w:sz w:val="22"/>
                <w:szCs w:val="22"/>
                <w:lang w:val="en-ZA"/>
              </w:rPr>
              <w:fldChar w:fldCharType="end"/>
            </w:r>
            <w:r w:rsidRPr="00A773A2">
              <w:rPr>
                <w:rFonts w:asciiTheme="minorHAnsi" w:eastAsia="Times New Roman" w:hAnsiTheme="minorHAnsi" w:cstheme="minorHAnsi"/>
                <w:sz w:val="22"/>
                <w:szCs w:val="22"/>
                <w:lang w:val="en-ZA"/>
              </w:rPr>
              <w:t xml:space="preserve"> </w:t>
            </w:r>
          </w:p>
        </w:tc>
      </w:tr>
      <w:tr w:rsidR="0053324B" w:rsidRPr="00A773A2" w14:paraId="149437F6" w14:textId="77777777" w:rsidTr="006B504F">
        <w:trPr>
          <w:trHeight w:val="2336"/>
        </w:trPr>
        <w:tc>
          <w:tcPr>
            <w:tcW w:w="4106" w:type="dxa"/>
            <w:shd w:val="clear" w:color="auto" w:fill="FFF2CC" w:themeFill="accent4" w:themeFillTint="33"/>
          </w:tcPr>
          <w:p w14:paraId="209F17F5" w14:textId="77777777" w:rsidR="0053324B" w:rsidRPr="00A773A2" w:rsidRDefault="0053324B" w:rsidP="006B504F">
            <w:pPr>
              <w:rPr>
                <w:rFonts w:asciiTheme="minorHAnsi" w:hAnsiTheme="minorHAnsi" w:cstheme="minorHAnsi"/>
                <w:sz w:val="22"/>
                <w:szCs w:val="22"/>
              </w:rPr>
            </w:pPr>
            <w:r w:rsidRPr="00A773A2">
              <w:rPr>
                <w:rFonts w:asciiTheme="minorHAnsi" w:eastAsia="Times New Roman" w:hAnsiTheme="minorHAnsi" w:cstheme="minorHAnsi"/>
                <w:sz w:val="22"/>
                <w:szCs w:val="22"/>
                <w:lang w:val="en-ZA"/>
              </w:rPr>
              <w:lastRenderedPageBreak/>
              <w:t>Challenges</w:t>
            </w:r>
          </w:p>
          <w:p w14:paraId="1266D225" w14:textId="77777777" w:rsidR="0053324B" w:rsidRPr="00A773A2" w:rsidRDefault="0053324B" w:rsidP="0053324B">
            <w:pPr>
              <w:pStyle w:val="ListParagraph"/>
              <w:numPr>
                <w:ilvl w:val="0"/>
                <w:numId w:val="1"/>
              </w:numPr>
              <w:rPr>
                <w:rFonts w:asciiTheme="minorHAnsi" w:hAnsiTheme="minorHAnsi" w:cstheme="minorHAnsi"/>
                <w:b/>
                <w:bCs/>
                <w:sz w:val="22"/>
                <w:szCs w:val="22"/>
              </w:rPr>
            </w:pPr>
            <w:r w:rsidRPr="00A773A2">
              <w:rPr>
                <w:rFonts w:asciiTheme="minorHAnsi" w:hAnsiTheme="minorHAnsi" w:cstheme="minorHAnsi"/>
                <w:b/>
                <w:bCs/>
                <w:sz w:val="22"/>
                <w:szCs w:val="22"/>
              </w:rPr>
              <w:t>Timing</w:t>
            </w:r>
          </w:p>
          <w:p w14:paraId="0D989B81" w14:textId="77777777" w:rsidR="0053324B" w:rsidRPr="00A773A2" w:rsidRDefault="0053324B" w:rsidP="0053324B">
            <w:pPr>
              <w:pStyle w:val="ListParagraph"/>
              <w:numPr>
                <w:ilvl w:val="0"/>
                <w:numId w:val="1"/>
              </w:numPr>
              <w:rPr>
                <w:rFonts w:asciiTheme="minorHAnsi" w:hAnsiTheme="minorHAnsi" w:cstheme="minorHAnsi"/>
                <w:sz w:val="22"/>
                <w:szCs w:val="22"/>
              </w:rPr>
            </w:pPr>
            <w:r w:rsidRPr="00A773A2">
              <w:rPr>
                <w:rFonts w:asciiTheme="minorHAnsi" w:hAnsiTheme="minorHAnsi" w:cstheme="minorHAnsi"/>
                <w:sz w:val="22"/>
                <w:szCs w:val="22"/>
              </w:rPr>
              <w:t xml:space="preserve">A </w:t>
            </w:r>
            <w:r w:rsidRPr="00A773A2">
              <w:rPr>
                <w:rFonts w:asciiTheme="minorHAnsi" w:hAnsiTheme="minorHAnsi" w:cstheme="minorHAnsi"/>
                <w:b/>
                <w:bCs/>
                <w:sz w:val="22"/>
                <w:szCs w:val="22"/>
              </w:rPr>
              <w:t>one-size-fits-all</w:t>
            </w:r>
            <w:r w:rsidRPr="00A773A2">
              <w:rPr>
                <w:rFonts w:asciiTheme="minorHAnsi" w:hAnsiTheme="minorHAnsi" w:cstheme="minorHAnsi"/>
                <w:sz w:val="22"/>
                <w:szCs w:val="22"/>
              </w:rPr>
              <w:t xml:space="preserve"> approach does not exist for West Africa</w:t>
            </w:r>
          </w:p>
          <w:p w14:paraId="329250F9" w14:textId="77777777" w:rsidR="0053324B" w:rsidRPr="00A773A2" w:rsidRDefault="0053324B" w:rsidP="0053324B">
            <w:pPr>
              <w:pStyle w:val="ListParagraph"/>
              <w:numPr>
                <w:ilvl w:val="0"/>
                <w:numId w:val="1"/>
              </w:numPr>
              <w:rPr>
                <w:rFonts w:asciiTheme="minorHAnsi" w:hAnsiTheme="minorHAnsi" w:cstheme="minorHAnsi"/>
                <w:sz w:val="22"/>
                <w:szCs w:val="22"/>
              </w:rPr>
            </w:pPr>
            <w:r w:rsidRPr="00A773A2">
              <w:rPr>
                <w:rFonts w:asciiTheme="minorHAnsi" w:hAnsiTheme="minorHAnsi" w:cstheme="minorHAnsi"/>
                <w:sz w:val="22"/>
                <w:szCs w:val="22"/>
              </w:rPr>
              <w:t xml:space="preserve">Lack of </w:t>
            </w:r>
            <w:r w:rsidRPr="00A773A2">
              <w:rPr>
                <w:rFonts w:asciiTheme="minorHAnsi" w:hAnsiTheme="minorHAnsi" w:cstheme="minorHAnsi"/>
                <w:b/>
                <w:bCs/>
                <w:sz w:val="22"/>
                <w:szCs w:val="22"/>
              </w:rPr>
              <w:t>trust</w:t>
            </w:r>
          </w:p>
          <w:p w14:paraId="32392145" w14:textId="77777777" w:rsidR="0053324B" w:rsidRPr="00A773A2" w:rsidRDefault="0053324B" w:rsidP="0053324B">
            <w:pPr>
              <w:pStyle w:val="ListParagraph"/>
              <w:numPr>
                <w:ilvl w:val="0"/>
                <w:numId w:val="1"/>
              </w:numPr>
              <w:rPr>
                <w:rFonts w:asciiTheme="minorHAnsi" w:hAnsiTheme="minorHAnsi" w:cstheme="minorHAnsi"/>
                <w:b/>
                <w:bCs/>
                <w:sz w:val="22"/>
                <w:szCs w:val="22"/>
              </w:rPr>
            </w:pPr>
            <w:r w:rsidRPr="00A773A2">
              <w:rPr>
                <w:rFonts w:asciiTheme="minorHAnsi" w:hAnsiTheme="minorHAnsi" w:cstheme="minorHAnsi"/>
                <w:b/>
                <w:bCs/>
                <w:sz w:val="22"/>
                <w:szCs w:val="22"/>
              </w:rPr>
              <w:t>Misinformation</w:t>
            </w:r>
          </w:p>
          <w:p w14:paraId="54BE327A" w14:textId="77777777" w:rsidR="0053324B" w:rsidRPr="00A773A2" w:rsidRDefault="0053324B" w:rsidP="0053324B">
            <w:pPr>
              <w:pStyle w:val="ListParagraph"/>
              <w:numPr>
                <w:ilvl w:val="0"/>
                <w:numId w:val="1"/>
              </w:numPr>
              <w:rPr>
                <w:rFonts w:asciiTheme="minorHAnsi" w:hAnsiTheme="minorHAnsi" w:cstheme="minorHAnsi"/>
                <w:sz w:val="22"/>
                <w:szCs w:val="22"/>
              </w:rPr>
            </w:pPr>
            <w:r w:rsidRPr="00A773A2">
              <w:rPr>
                <w:rFonts w:asciiTheme="minorHAnsi" w:hAnsiTheme="minorHAnsi" w:cstheme="minorHAnsi"/>
                <w:sz w:val="22"/>
                <w:szCs w:val="22"/>
              </w:rPr>
              <w:t xml:space="preserve">Uncertainties about vaccine delivery </w:t>
            </w:r>
            <w:r w:rsidRPr="00A773A2">
              <w:rPr>
                <w:rFonts w:asciiTheme="minorHAnsi" w:hAnsiTheme="minorHAnsi" w:cstheme="minorHAnsi"/>
                <w:b/>
                <w:bCs/>
                <w:sz w:val="22"/>
                <w:szCs w:val="22"/>
              </w:rPr>
              <w:t>capabilities</w:t>
            </w:r>
          </w:p>
          <w:p w14:paraId="1FA34711" w14:textId="77777777" w:rsidR="0053324B" w:rsidRPr="00A773A2" w:rsidRDefault="0053324B" w:rsidP="0053324B">
            <w:pPr>
              <w:pStyle w:val="ListParagraph"/>
              <w:numPr>
                <w:ilvl w:val="0"/>
                <w:numId w:val="1"/>
              </w:numPr>
              <w:rPr>
                <w:rFonts w:asciiTheme="minorHAnsi" w:hAnsiTheme="minorHAnsi" w:cstheme="minorHAnsi"/>
                <w:sz w:val="22"/>
                <w:szCs w:val="22"/>
              </w:rPr>
            </w:pPr>
            <w:r w:rsidRPr="00A773A2">
              <w:rPr>
                <w:rFonts w:asciiTheme="minorHAnsi" w:hAnsiTheme="minorHAnsi" w:cstheme="minorHAnsi"/>
                <w:b/>
                <w:bCs/>
                <w:sz w:val="22"/>
                <w:szCs w:val="22"/>
              </w:rPr>
              <w:t>Cross-cultural</w:t>
            </w:r>
            <w:r w:rsidRPr="00A773A2">
              <w:rPr>
                <w:rFonts w:asciiTheme="minorHAnsi" w:hAnsiTheme="minorHAnsi" w:cstheme="minorHAnsi"/>
                <w:sz w:val="22"/>
                <w:szCs w:val="22"/>
              </w:rPr>
              <w:t xml:space="preserve"> miscues</w:t>
            </w:r>
          </w:p>
        </w:tc>
        <w:tc>
          <w:tcPr>
            <w:tcW w:w="4904" w:type="dxa"/>
            <w:shd w:val="clear" w:color="auto" w:fill="FFF2CC" w:themeFill="accent4" w:themeFillTint="33"/>
          </w:tcPr>
          <w:p w14:paraId="55EA1B5C" w14:textId="77777777" w:rsidR="0053324B" w:rsidRPr="00A773A2" w:rsidRDefault="0053324B" w:rsidP="006B504F">
            <w:pPr>
              <w:rPr>
                <w:rFonts w:asciiTheme="minorHAnsi" w:hAnsiTheme="minorHAnsi" w:cstheme="minorHAnsi"/>
                <w:sz w:val="22"/>
                <w:szCs w:val="22"/>
              </w:rPr>
            </w:pPr>
            <w:r w:rsidRPr="00A773A2">
              <w:rPr>
                <w:rFonts w:asciiTheme="minorHAnsi" w:eastAsia="Times New Roman" w:hAnsiTheme="minorHAnsi" w:cstheme="minorHAnsi"/>
                <w:sz w:val="22"/>
                <w:szCs w:val="22"/>
                <w:lang w:val="en-ZA"/>
              </w:rPr>
              <w:t>Recommendations</w:t>
            </w:r>
          </w:p>
          <w:p w14:paraId="11287D81" w14:textId="77777777" w:rsidR="0053324B" w:rsidRPr="00A773A2" w:rsidRDefault="0053324B" w:rsidP="0053324B">
            <w:pPr>
              <w:pStyle w:val="ListParagraph"/>
              <w:numPr>
                <w:ilvl w:val="0"/>
                <w:numId w:val="2"/>
              </w:numPr>
              <w:rPr>
                <w:rFonts w:asciiTheme="minorHAnsi" w:hAnsiTheme="minorHAnsi" w:cstheme="minorHAnsi"/>
                <w:sz w:val="22"/>
                <w:szCs w:val="22"/>
              </w:rPr>
            </w:pPr>
            <w:r w:rsidRPr="00A773A2">
              <w:rPr>
                <w:rFonts w:asciiTheme="minorHAnsi" w:hAnsiTheme="minorHAnsi" w:cstheme="minorHAnsi"/>
                <w:sz w:val="22"/>
                <w:szCs w:val="22"/>
              </w:rPr>
              <w:t>Begin immediately</w:t>
            </w:r>
          </w:p>
          <w:p w14:paraId="5963729D" w14:textId="77777777" w:rsidR="0053324B" w:rsidRPr="00A773A2" w:rsidRDefault="0053324B" w:rsidP="0053324B">
            <w:pPr>
              <w:pStyle w:val="ListParagraph"/>
              <w:numPr>
                <w:ilvl w:val="0"/>
                <w:numId w:val="2"/>
              </w:numPr>
              <w:rPr>
                <w:rFonts w:asciiTheme="minorHAnsi" w:hAnsiTheme="minorHAnsi" w:cstheme="minorHAnsi"/>
                <w:sz w:val="22"/>
                <w:szCs w:val="22"/>
              </w:rPr>
            </w:pPr>
            <w:r w:rsidRPr="00A773A2">
              <w:rPr>
                <w:rFonts w:asciiTheme="minorHAnsi" w:hAnsiTheme="minorHAnsi" w:cstheme="minorHAnsi"/>
                <w:sz w:val="22"/>
                <w:szCs w:val="22"/>
              </w:rPr>
              <w:t>Promote West African leadership</w:t>
            </w:r>
          </w:p>
          <w:p w14:paraId="5730C614" w14:textId="77777777" w:rsidR="0053324B" w:rsidRPr="00A773A2" w:rsidRDefault="0053324B" w:rsidP="0053324B">
            <w:pPr>
              <w:pStyle w:val="ListParagraph"/>
              <w:numPr>
                <w:ilvl w:val="0"/>
                <w:numId w:val="2"/>
              </w:numPr>
              <w:rPr>
                <w:rFonts w:asciiTheme="minorHAnsi" w:hAnsiTheme="minorHAnsi" w:cstheme="minorHAnsi"/>
                <w:sz w:val="22"/>
                <w:szCs w:val="22"/>
              </w:rPr>
            </w:pPr>
            <w:r w:rsidRPr="00A773A2">
              <w:rPr>
                <w:rFonts w:asciiTheme="minorHAnsi" w:hAnsiTheme="minorHAnsi" w:cstheme="minorHAnsi"/>
                <w:sz w:val="22"/>
                <w:szCs w:val="22"/>
              </w:rPr>
              <w:t>Promote inclusivity and collaboration</w:t>
            </w:r>
          </w:p>
          <w:p w14:paraId="052BCD54" w14:textId="77777777" w:rsidR="0053324B" w:rsidRPr="00A773A2" w:rsidRDefault="0053324B" w:rsidP="0053324B">
            <w:pPr>
              <w:pStyle w:val="ListParagraph"/>
              <w:numPr>
                <w:ilvl w:val="0"/>
                <w:numId w:val="2"/>
              </w:numPr>
              <w:rPr>
                <w:rFonts w:asciiTheme="minorHAnsi" w:hAnsiTheme="minorHAnsi" w:cstheme="minorHAnsi"/>
                <w:sz w:val="22"/>
                <w:szCs w:val="22"/>
              </w:rPr>
            </w:pPr>
            <w:r w:rsidRPr="00A773A2">
              <w:rPr>
                <w:rFonts w:asciiTheme="minorHAnsi" w:hAnsiTheme="minorHAnsi" w:cstheme="minorHAnsi"/>
                <w:sz w:val="22"/>
                <w:szCs w:val="22"/>
              </w:rPr>
              <w:t>Employ lessons learned to inform Ebola strategies</w:t>
            </w:r>
          </w:p>
          <w:p w14:paraId="7C70BDBE" w14:textId="77777777" w:rsidR="0053324B" w:rsidRPr="00A773A2" w:rsidRDefault="0053324B" w:rsidP="0053324B">
            <w:pPr>
              <w:pStyle w:val="ListParagraph"/>
              <w:numPr>
                <w:ilvl w:val="0"/>
                <w:numId w:val="2"/>
              </w:numPr>
              <w:rPr>
                <w:rFonts w:asciiTheme="minorHAnsi" w:hAnsiTheme="minorHAnsi" w:cstheme="minorHAnsi"/>
                <w:sz w:val="22"/>
                <w:szCs w:val="22"/>
              </w:rPr>
            </w:pPr>
            <w:r w:rsidRPr="00A773A2">
              <w:rPr>
                <w:rFonts w:asciiTheme="minorHAnsi" w:hAnsiTheme="minorHAnsi" w:cstheme="minorHAnsi"/>
                <w:sz w:val="22"/>
                <w:szCs w:val="22"/>
              </w:rPr>
              <w:t>Match strategies to each country</w:t>
            </w:r>
          </w:p>
          <w:p w14:paraId="0C2C2500" w14:textId="77777777" w:rsidR="0053324B" w:rsidRPr="00A773A2" w:rsidRDefault="0053324B" w:rsidP="0053324B">
            <w:pPr>
              <w:pStyle w:val="ListParagraph"/>
              <w:numPr>
                <w:ilvl w:val="0"/>
                <w:numId w:val="2"/>
              </w:numPr>
              <w:rPr>
                <w:rFonts w:asciiTheme="minorHAnsi" w:hAnsiTheme="minorHAnsi" w:cstheme="minorHAnsi"/>
                <w:sz w:val="22"/>
                <w:szCs w:val="22"/>
              </w:rPr>
            </w:pPr>
            <w:r w:rsidRPr="00A773A2">
              <w:rPr>
                <w:rFonts w:asciiTheme="minorHAnsi" w:hAnsiTheme="minorHAnsi" w:cstheme="minorHAnsi"/>
                <w:sz w:val="22"/>
                <w:szCs w:val="22"/>
              </w:rPr>
              <w:t xml:space="preserve">Ensure </w:t>
            </w:r>
            <w:r w:rsidRPr="00A773A2">
              <w:rPr>
                <w:rFonts w:asciiTheme="minorHAnsi" w:hAnsiTheme="minorHAnsi" w:cstheme="minorHAnsi"/>
                <w:b/>
                <w:bCs/>
                <w:sz w:val="22"/>
                <w:szCs w:val="22"/>
              </w:rPr>
              <w:t>transparency</w:t>
            </w:r>
          </w:p>
        </w:tc>
      </w:tr>
    </w:tbl>
    <w:p w14:paraId="15338C5F" w14:textId="77777777" w:rsidR="0053324B" w:rsidRPr="00A773A2" w:rsidRDefault="0053324B" w:rsidP="0053324B">
      <w:pPr>
        <w:rPr>
          <w:b/>
          <w:bCs/>
          <w:sz w:val="40"/>
          <w:szCs w:val="40"/>
        </w:rPr>
      </w:pPr>
    </w:p>
    <w:sectPr w:rsidR="0053324B" w:rsidRPr="00A773A2" w:rsidSect="00FA72F2">
      <w:headerReference w:type="default" r:id="rId12"/>
      <w:footerReference w:type="even" r:id="rId13"/>
      <w:footerReference w:type="defaul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C22CC" w14:textId="77777777" w:rsidR="00397D52" w:rsidRDefault="00397D52">
      <w:r>
        <w:separator/>
      </w:r>
    </w:p>
  </w:endnote>
  <w:endnote w:type="continuationSeparator" w:id="0">
    <w:p w14:paraId="404EE4CD" w14:textId="77777777" w:rsidR="00397D52" w:rsidRDefault="00397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82263139"/>
      <w:docPartObj>
        <w:docPartGallery w:val="Page Numbers (Bottom of Page)"/>
        <w:docPartUnique/>
      </w:docPartObj>
    </w:sdtPr>
    <w:sdtEndPr>
      <w:rPr>
        <w:rStyle w:val="PageNumber"/>
      </w:rPr>
    </w:sdtEndPr>
    <w:sdtContent>
      <w:p w14:paraId="38C6E6A1" w14:textId="77777777" w:rsidR="002F4352" w:rsidRDefault="0053324B" w:rsidP="007226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8A7958" w14:textId="77777777" w:rsidR="002F4352" w:rsidRDefault="00397D52" w:rsidP="007C19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66463667"/>
      <w:docPartObj>
        <w:docPartGallery w:val="Page Numbers (Bottom of Page)"/>
        <w:docPartUnique/>
      </w:docPartObj>
    </w:sdtPr>
    <w:sdtEndPr>
      <w:rPr>
        <w:rStyle w:val="PageNumber"/>
      </w:rPr>
    </w:sdtEndPr>
    <w:sdtContent>
      <w:p w14:paraId="45E8E0B2" w14:textId="77777777" w:rsidR="002F4352" w:rsidRDefault="0053324B" w:rsidP="007226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41</w:t>
        </w:r>
        <w:r>
          <w:rPr>
            <w:rStyle w:val="PageNumber"/>
          </w:rPr>
          <w:fldChar w:fldCharType="end"/>
        </w:r>
      </w:p>
    </w:sdtContent>
  </w:sdt>
  <w:tbl>
    <w:tblPr>
      <w:tblW w:w="0" w:type="auto"/>
      <w:tblLayout w:type="fixed"/>
      <w:tblLook w:val="04A0" w:firstRow="1" w:lastRow="0" w:firstColumn="1" w:lastColumn="0" w:noHBand="0" w:noVBand="1"/>
    </w:tblPr>
    <w:tblGrid>
      <w:gridCol w:w="3007"/>
      <w:gridCol w:w="3007"/>
      <w:gridCol w:w="3007"/>
    </w:tblGrid>
    <w:tr w:rsidR="002F4352" w:rsidRPr="00EC6875" w14:paraId="3FD8C9C3" w14:textId="77777777" w:rsidTr="7897479A">
      <w:tc>
        <w:tcPr>
          <w:tcW w:w="3007" w:type="dxa"/>
        </w:tcPr>
        <w:p w14:paraId="1200DCC4" w14:textId="77777777" w:rsidR="002F4352" w:rsidRPr="00EC6875" w:rsidRDefault="00397D52" w:rsidP="007C19AF">
          <w:pPr>
            <w:pStyle w:val="Header"/>
            <w:ind w:left="-115" w:right="360"/>
          </w:pPr>
        </w:p>
      </w:tc>
      <w:tc>
        <w:tcPr>
          <w:tcW w:w="3007" w:type="dxa"/>
        </w:tcPr>
        <w:p w14:paraId="46220559" w14:textId="77777777" w:rsidR="002F4352" w:rsidRPr="00EC6875" w:rsidRDefault="00397D52" w:rsidP="7897479A">
          <w:pPr>
            <w:pStyle w:val="Header"/>
            <w:jc w:val="center"/>
          </w:pPr>
        </w:p>
      </w:tc>
      <w:tc>
        <w:tcPr>
          <w:tcW w:w="3007" w:type="dxa"/>
        </w:tcPr>
        <w:p w14:paraId="2233FF60" w14:textId="77777777" w:rsidR="002F4352" w:rsidRPr="00EC6875" w:rsidRDefault="00397D52" w:rsidP="7897479A">
          <w:pPr>
            <w:pStyle w:val="Header"/>
            <w:ind w:right="-115"/>
            <w:jc w:val="right"/>
          </w:pPr>
        </w:p>
      </w:tc>
    </w:tr>
  </w:tbl>
  <w:p w14:paraId="7AC1070B" w14:textId="77777777" w:rsidR="002F4352" w:rsidRDefault="00397D52" w:rsidP="78974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17853" w14:textId="77777777" w:rsidR="00397D52" w:rsidRDefault="00397D52">
      <w:r>
        <w:separator/>
      </w:r>
    </w:p>
  </w:footnote>
  <w:footnote w:type="continuationSeparator" w:id="0">
    <w:p w14:paraId="1259E33C" w14:textId="77777777" w:rsidR="00397D52" w:rsidRDefault="00397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70" w:type="dxa"/>
      <w:tblLayout w:type="fixed"/>
      <w:tblLook w:val="04A0" w:firstRow="1" w:lastRow="0" w:firstColumn="1" w:lastColumn="0" w:noHBand="0" w:noVBand="1"/>
    </w:tblPr>
    <w:tblGrid>
      <w:gridCol w:w="9370"/>
    </w:tblGrid>
    <w:tr w:rsidR="002F4352" w:rsidRPr="00EC6875" w14:paraId="259CC5FE" w14:textId="77777777" w:rsidTr="008C59B0">
      <w:trPr>
        <w:trHeight w:val="88"/>
      </w:trPr>
      <w:tc>
        <w:tcPr>
          <w:tcW w:w="9370" w:type="dxa"/>
        </w:tcPr>
        <w:p w14:paraId="4A43C9AD" w14:textId="77777777" w:rsidR="002F4352" w:rsidRPr="00EC6875" w:rsidRDefault="0053324B" w:rsidP="7897479A">
          <w:pPr>
            <w:pStyle w:val="Header"/>
            <w:ind w:left="-115"/>
          </w:pPr>
          <w:r>
            <w:t>Working paper – please do not share or cite without permission</w:t>
          </w:r>
        </w:p>
      </w:tc>
    </w:tr>
  </w:tbl>
  <w:p w14:paraId="0A647A71" w14:textId="77777777" w:rsidR="002F4352" w:rsidRDefault="00397D52" w:rsidP="789747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84EFF"/>
    <w:multiLevelType w:val="hybridMultilevel"/>
    <w:tmpl w:val="750CA98C"/>
    <w:lvl w:ilvl="0" w:tplc="9BD00808">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C82140"/>
    <w:multiLevelType w:val="hybridMultilevel"/>
    <w:tmpl w:val="ADA04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785D4E"/>
    <w:multiLevelType w:val="hybridMultilevel"/>
    <w:tmpl w:val="85B017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EC1B41"/>
    <w:multiLevelType w:val="hybridMultilevel"/>
    <w:tmpl w:val="7C6A7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B5191"/>
    <w:multiLevelType w:val="hybridMultilevel"/>
    <w:tmpl w:val="B928AD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C71880"/>
    <w:multiLevelType w:val="hybridMultilevel"/>
    <w:tmpl w:val="462099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24B"/>
    <w:rsid w:val="000002EF"/>
    <w:rsid w:val="0000469F"/>
    <w:rsid w:val="00013B0E"/>
    <w:rsid w:val="0005556A"/>
    <w:rsid w:val="00066711"/>
    <w:rsid w:val="000C3329"/>
    <w:rsid w:val="00102495"/>
    <w:rsid w:val="0014376F"/>
    <w:rsid w:val="00185896"/>
    <w:rsid w:val="001A62FA"/>
    <w:rsid w:val="001B2990"/>
    <w:rsid w:val="001D058E"/>
    <w:rsid w:val="001D5CE0"/>
    <w:rsid w:val="00215E89"/>
    <w:rsid w:val="00244BA6"/>
    <w:rsid w:val="00295F68"/>
    <w:rsid w:val="00307776"/>
    <w:rsid w:val="00323599"/>
    <w:rsid w:val="003252C2"/>
    <w:rsid w:val="00344534"/>
    <w:rsid w:val="0036211B"/>
    <w:rsid w:val="003677CE"/>
    <w:rsid w:val="00397D52"/>
    <w:rsid w:val="003D039C"/>
    <w:rsid w:val="003D1CA0"/>
    <w:rsid w:val="003F6D27"/>
    <w:rsid w:val="00421D1E"/>
    <w:rsid w:val="004522E1"/>
    <w:rsid w:val="00470229"/>
    <w:rsid w:val="004B55C1"/>
    <w:rsid w:val="004E3466"/>
    <w:rsid w:val="004F0D99"/>
    <w:rsid w:val="00527822"/>
    <w:rsid w:val="0053025E"/>
    <w:rsid w:val="0053324B"/>
    <w:rsid w:val="005512FA"/>
    <w:rsid w:val="00571964"/>
    <w:rsid w:val="00586A2B"/>
    <w:rsid w:val="005912BE"/>
    <w:rsid w:val="006562A6"/>
    <w:rsid w:val="006E2F2F"/>
    <w:rsid w:val="00753B52"/>
    <w:rsid w:val="007602CE"/>
    <w:rsid w:val="0078717E"/>
    <w:rsid w:val="00792B27"/>
    <w:rsid w:val="007C7543"/>
    <w:rsid w:val="008117A1"/>
    <w:rsid w:val="0087358E"/>
    <w:rsid w:val="00892844"/>
    <w:rsid w:val="008A2032"/>
    <w:rsid w:val="008C228B"/>
    <w:rsid w:val="008E72C3"/>
    <w:rsid w:val="009142AB"/>
    <w:rsid w:val="009244EA"/>
    <w:rsid w:val="00976EE4"/>
    <w:rsid w:val="009A2772"/>
    <w:rsid w:val="009B329C"/>
    <w:rsid w:val="009F4EB6"/>
    <w:rsid w:val="00A3611D"/>
    <w:rsid w:val="00AA3384"/>
    <w:rsid w:val="00AA6E4F"/>
    <w:rsid w:val="00AD10F7"/>
    <w:rsid w:val="00B01556"/>
    <w:rsid w:val="00B13B12"/>
    <w:rsid w:val="00B43F03"/>
    <w:rsid w:val="00B8028E"/>
    <w:rsid w:val="00B83AB0"/>
    <w:rsid w:val="00BD1EB1"/>
    <w:rsid w:val="00BF2110"/>
    <w:rsid w:val="00C95C12"/>
    <w:rsid w:val="00C97E1C"/>
    <w:rsid w:val="00CE4EC8"/>
    <w:rsid w:val="00D1716B"/>
    <w:rsid w:val="00D2035B"/>
    <w:rsid w:val="00D227BE"/>
    <w:rsid w:val="00D41BBC"/>
    <w:rsid w:val="00E15B1A"/>
    <w:rsid w:val="00E221EA"/>
    <w:rsid w:val="00E52327"/>
    <w:rsid w:val="00E551DC"/>
    <w:rsid w:val="00E57F08"/>
    <w:rsid w:val="00EA75B1"/>
    <w:rsid w:val="00EB38D9"/>
    <w:rsid w:val="00ED2B68"/>
    <w:rsid w:val="00EF7321"/>
    <w:rsid w:val="00F0063D"/>
    <w:rsid w:val="00F97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4606E56"/>
  <w15:chartTrackingRefBased/>
  <w15:docId w15:val="{5ACBE900-70C9-1049-9425-5B7BD500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24B"/>
    <w:rPr>
      <w:rFonts w:ascii="Calibri" w:eastAsia="Calibri" w:hAnsi="Calibri" w:cs="Times New Roman"/>
    </w:rPr>
  </w:style>
  <w:style w:type="paragraph" w:styleId="Heading2">
    <w:name w:val="heading 2"/>
    <w:basedOn w:val="Normal"/>
    <w:next w:val="Normal"/>
    <w:link w:val="Heading2Char"/>
    <w:uiPriority w:val="9"/>
    <w:unhideWhenUsed/>
    <w:qFormat/>
    <w:rsid w:val="0053324B"/>
    <w:pPr>
      <w:keepNext/>
      <w:keepLines/>
      <w:spacing w:before="40" w:line="360" w:lineRule="auto"/>
      <w:outlineLvl w:val="1"/>
    </w:pPr>
    <w:rPr>
      <w:rFonts w:ascii="Calibri Light" w:hAnsi="Calibri Light"/>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324B"/>
    <w:rPr>
      <w:rFonts w:ascii="Calibri Light" w:eastAsia="Calibri" w:hAnsi="Calibri Light" w:cs="Times New Roman"/>
      <w:b/>
      <w:bCs/>
      <w:color w:val="000000"/>
    </w:rPr>
  </w:style>
  <w:style w:type="paragraph" w:styleId="ListParagraph">
    <w:name w:val="List Paragraph"/>
    <w:basedOn w:val="Normal"/>
    <w:uiPriority w:val="34"/>
    <w:qFormat/>
    <w:rsid w:val="0053324B"/>
    <w:pPr>
      <w:spacing w:before="100" w:beforeAutospacing="1" w:after="100" w:afterAutospacing="1"/>
    </w:pPr>
    <w:rPr>
      <w:rFonts w:ascii="Times New Roman" w:eastAsia="Times New Roman" w:hAnsi="Times New Roman"/>
      <w:lang w:val="en-ZA"/>
    </w:rPr>
  </w:style>
  <w:style w:type="table" w:styleId="TableGrid">
    <w:name w:val="Table Grid"/>
    <w:basedOn w:val="TableNormal"/>
    <w:uiPriority w:val="39"/>
    <w:rsid w:val="0053324B"/>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53324B"/>
    <w:rPr>
      <w:color w:val="0563C1"/>
      <w:u w:val="single"/>
    </w:rPr>
  </w:style>
  <w:style w:type="character" w:customStyle="1" w:styleId="HeaderChar">
    <w:name w:val="Header Char"/>
    <w:basedOn w:val="DefaultParagraphFont"/>
    <w:link w:val="Header"/>
    <w:uiPriority w:val="99"/>
    <w:rsid w:val="0053324B"/>
  </w:style>
  <w:style w:type="paragraph" w:styleId="Header">
    <w:name w:val="header"/>
    <w:basedOn w:val="Normal"/>
    <w:link w:val="HeaderChar"/>
    <w:uiPriority w:val="99"/>
    <w:unhideWhenUsed/>
    <w:rsid w:val="0053324B"/>
    <w:pPr>
      <w:tabs>
        <w:tab w:val="center" w:pos="4680"/>
        <w:tab w:val="right" w:pos="9360"/>
      </w:tabs>
    </w:pPr>
    <w:rPr>
      <w:rFonts w:asciiTheme="minorHAnsi" w:eastAsiaTheme="minorHAnsi" w:hAnsiTheme="minorHAnsi" w:cstheme="minorBidi"/>
    </w:rPr>
  </w:style>
  <w:style w:type="character" w:customStyle="1" w:styleId="HeaderChar1">
    <w:name w:val="Header Char1"/>
    <w:basedOn w:val="DefaultParagraphFont"/>
    <w:uiPriority w:val="99"/>
    <w:semiHidden/>
    <w:rsid w:val="0053324B"/>
    <w:rPr>
      <w:rFonts w:ascii="Calibri" w:eastAsia="Calibri" w:hAnsi="Calibri" w:cs="Times New Roman"/>
    </w:rPr>
  </w:style>
  <w:style w:type="character" w:customStyle="1" w:styleId="FooterChar">
    <w:name w:val="Footer Char"/>
    <w:basedOn w:val="DefaultParagraphFont"/>
    <w:link w:val="Footer"/>
    <w:uiPriority w:val="99"/>
    <w:rsid w:val="0053324B"/>
  </w:style>
  <w:style w:type="paragraph" w:styleId="Footer">
    <w:name w:val="footer"/>
    <w:basedOn w:val="Normal"/>
    <w:link w:val="FooterChar"/>
    <w:uiPriority w:val="99"/>
    <w:unhideWhenUsed/>
    <w:rsid w:val="0053324B"/>
    <w:pPr>
      <w:tabs>
        <w:tab w:val="center" w:pos="4680"/>
        <w:tab w:val="right" w:pos="9360"/>
      </w:tabs>
    </w:pPr>
    <w:rPr>
      <w:rFonts w:asciiTheme="minorHAnsi" w:eastAsiaTheme="minorHAnsi" w:hAnsiTheme="minorHAnsi" w:cstheme="minorBidi"/>
    </w:rPr>
  </w:style>
  <w:style w:type="character" w:customStyle="1" w:styleId="FooterChar1">
    <w:name w:val="Footer Char1"/>
    <w:basedOn w:val="DefaultParagraphFont"/>
    <w:uiPriority w:val="99"/>
    <w:semiHidden/>
    <w:rsid w:val="0053324B"/>
    <w:rPr>
      <w:rFonts w:ascii="Calibri" w:eastAsia="Calibri" w:hAnsi="Calibri" w:cs="Times New Roman"/>
    </w:rPr>
  </w:style>
  <w:style w:type="character" w:customStyle="1" w:styleId="highlight">
    <w:name w:val="highlight"/>
    <w:basedOn w:val="DefaultParagraphFont"/>
    <w:rsid w:val="0053324B"/>
  </w:style>
  <w:style w:type="character" w:styleId="PageNumber">
    <w:name w:val="page number"/>
    <w:basedOn w:val="DefaultParagraphFont"/>
    <w:uiPriority w:val="99"/>
    <w:semiHidden/>
    <w:unhideWhenUsed/>
    <w:rsid w:val="0053324B"/>
  </w:style>
  <w:style w:type="paragraph" w:styleId="BalloonText">
    <w:name w:val="Balloon Text"/>
    <w:basedOn w:val="Normal"/>
    <w:link w:val="BalloonTextChar"/>
    <w:uiPriority w:val="99"/>
    <w:semiHidden/>
    <w:unhideWhenUsed/>
    <w:rsid w:val="00323599"/>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323599"/>
    <w:rPr>
      <w:rFonts w:ascii="Times New Roman" w:eastAsia="Calibri"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801C4E-4CCC-DB47-9FE4-D4FEEA1611F1}" type="doc">
      <dgm:prSet loTypeId="urn:microsoft.com/office/officeart/2005/8/layout/pyramid1" loCatId="" qsTypeId="urn:microsoft.com/office/officeart/2005/8/quickstyle/simple1" qsCatId="simple" csTypeId="urn:microsoft.com/office/officeart/2005/8/colors/colorful5" csCatId="colorful" phldr="1"/>
      <dgm:spPr/>
      <dgm:t>
        <a:bodyPr/>
        <a:lstStyle/>
        <a:p>
          <a:endParaRPr lang="en-GB"/>
        </a:p>
      </dgm:t>
    </dgm:pt>
    <dgm:pt modelId="{96FE50C1-EEFE-0E48-814E-33BBF26173B2}">
      <dgm:prSet phldrT="[Text]" custT="1"/>
      <dgm:spPr/>
      <dgm:t>
        <a:bodyPr/>
        <a:lstStyle/>
        <a:p>
          <a:endParaRPr lang="en-US" sz="1600"/>
        </a:p>
        <a:p>
          <a:r>
            <a:rPr lang="en-US" sz="1200"/>
            <a:t>Learning </a:t>
          </a:r>
        </a:p>
        <a:p>
          <a:r>
            <a:rPr lang="en-US" sz="1200"/>
            <a:t>lessons</a:t>
          </a:r>
        </a:p>
      </dgm:t>
    </dgm:pt>
    <dgm:pt modelId="{E05FA0F7-56F4-9E46-AD34-146BEB36E16F}" type="parTrans" cxnId="{A2E99A01-680B-5B4C-A2AF-34CCADA14A8B}">
      <dgm:prSet/>
      <dgm:spPr/>
      <dgm:t>
        <a:bodyPr/>
        <a:lstStyle/>
        <a:p>
          <a:endParaRPr lang="en-US"/>
        </a:p>
      </dgm:t>
    </dgm:pt>
    <dgm:pt modelId="{9F18AA02-1C50-8D4C-B819-A7C66911A088}" type="sibTrans" cxnId="{A2E99A01-680B-5B4C-A2AF-34CCADA14A8B}">
      <dgm:prSet/>
      <dgm:spPr/>
      <dgm:t>
        <a:bodyPr/>
        <a:lstStyle/>
        <a:p>
          <a:endParaRPr lang="en-US"/>
        </a:p>
      </dgm:t>
    </dgm:pt>
    <dgm:pt modelId="{397156EE-5772-194C-B0A2-3504D46A7D13}">
      <dgm:prSet phldrT="[Text]" custT="1"/>
      <dgm:spPr/>
      <dgm:t>
        <a:bodyPr/>
        <a:lstStyle/>
        <a:p>
          <a:r>
            <a:rPr lang="en-US" sz="1200"/>
            <a:t>Producing contexual </a:t>
          </a:r>
        </a:p>
        <a:p>
          <a:r>
            <a:rPr lang="en-US" sz="1200"/>
            <a:t>knowledge</a:t>
          </a:r>
        </a:p>
      </dgm:t>
    </dgm:pt>
    <dgm:pt modelId="{90D5F9C7-AA77-584D-AEB5-A7578C699C63}" type="parTrans" cxnId="{F55964A4-C0F9-2A49-9221-589CAC40A562}">
      <dgm:prSet/>
      <dgm:spPr/>
      <dgm:t>
        <a:bodyPr/>
        <a:lstStyle/>
        <a:p>
          <a:endParaRPr lang="en-US"/>
        </a:p>
      </dgm:t>
    </dgm:pt>
    <dgm:pt modelId="{332B95D0-C5B3-7446-AAD4-D5CCBEE9D775}" type="sibTrans" cxnId="{F55964A4-C0F9-2A49-9221-589CAC40A562}">
      <dgm:prSet/>
      <dgm:spPr/>
      <dgm:t>
        <a:bodyPr/>
        <a:lstStyle/>
        <a:p>
          <a:endParaRPr lang="en-US"/>
        </a:p>
      </dgm:t>
    </dgm:pt>
    <dgm:pt modelId="{5F76F73E-0624-0145-AC51-0D0ED379BD04}">
      <dgm:prSet phldrT="[Text]" custT="1"/>
      <dgm:spPr/>
      <dgm:t>
        <a:bodyPr/>
        <a:lstStyle/>
        <a:p>
          <a:r>
            <a:rPr lang="en-US" sz="1200"/>
            <a:t>Building collaborative </a:t>
          </a:r>
        </a:p>
        <a:p>
          <a:r>
            <a:rPr lang="en-US" sz="1200"/>
            <a:t>relationships</a:t>
          </a:r>
        </a:p>
      </dgm:t>
    </dgm:pt>
    <dgm:pt modelId="{499A1F1F-54A3-DA4A-8683-019FF063E005}" type="parTrans" cxnId="{59E4DB7B-ECE9-C240-86AA-CA8905D5B1D1}">
      <dgm:prSet/>
      <dgm:spPr/>
      <dgm:t>
        <a:bodyPr/>
        <a:lstStyle/>
        <a:p>
          <a:endParaRPr lang="en-US"/>
        </a:p>
      </dgm:t>
    </dgm:pt>
    <dgm:pt modelId="{16F225BF-5E08-B045-AC09-D19989B845C2}" type="sibTrans" cxnId="{59E4DB7B-ECE9-C240-86AA-CA8905D5B1D1}">
      <dgm:prSet/>
      <dgm:spPr/>
      <dgm:t>
        <a:bodyPr/>
        <a:lstStyle/>
        <a:p>
          <a:endParaRPr lang="en-US"/>
        </a:p>
      </dgm:t>
    </dgm:pt>
    <dgm:pt modelId="{0B38DB7C-A8FE-3444-B0C6-99BF66A1E6E5}" type="pres">
      <dgm:prSet presAssocID="{FD801C4E-4CCC-DB47-9FE4-D4FEEA1611F1}" presName="Name0" presStyleCnt="0">
        <dgm:presLayoutVars>
          <dgm:dir/>
          <dgm:animLvl val="lvl"/>
          <dgm:resizeHandles val="exact"/>
        </dgm:presLayoutVars>
      </dgm:prSet>
      <dgm:spPr/>
    </dgm:pt>
    <dgm:pt modelId="{B8DFF1B9-451E-F645-A3A0-05759D04F818}" type="pres">
      <dgm:prSet presAssocID="{96FE50C1-EEFE-0E48-814E-33BBF26173B2}" presName="Name8" presStyleCnt="0"/>
      <dgm:spPr/>
    </dgm:pt>
    <dgm:pt modelId="{D85770BC-D14A-C443-9376-5BBAC53DB87B}" type="pres">
      <dgm:prSet presAssocID="{96FE50C1-EEFE-0E48-814E-33BBF26173B2}" presName="level" presStyleLbl="node1" presStyleIdx="0" presStyleCnt="3">
        <dgm:presLayoutVars>
          <dgm:chMax val="1"/>
          <dgm:bulletEnabled val="1"/>
        </dgm:presLayoutVars>
      </dgm:prSet>
      <dgm:spPr/>
    </dgm:pt>
    <dgm:pt modelId="{C81707CC-18A2-8A4A-B553-C0605FC26910}" type="pres">
      <dgm:prSet presAssocID="{96FE50C1-EEFE-0E48-814E-33BBF26173B2}" presName="levelTx" presStyleLbl="revTx" presStyleIdx="0" presStyleCnt="0">
        <dgm:presLayoutVars>
          <dgm:chMax val="1"/>
          <dgm:bulletEnabled val="1"/>
        </dgm:presLayoutVars>
      </dgm:prSet>
      <dgm:spPr/>
    </dgm:pt>
    <dgm:pt modelId="{FDCBEEE9-79B2-C54E-BCE6-0EA4324A7B7E}" type="pres">
      <dgm:prSet presAssocID="{397156EE-5772-194C-B0A2-3504D46A7D13}" presName="Name8" presStyleCnt="0"/>
      <dgm:spPr/>
    </dgm:pt>
    <dgm:pt modelId="{50A9A070-BABD-9344-8A8E-A528561EEFE2}" type="pres">
      <dgm:prSet presAssocID="{397156EE-5772-194C-B0A2-3504D46A7D13}" presName="level" presStyleLbl="node1" presStyleIdx="1" presStyleCnt="3">
        <dgm:presLayoutVars>
          <dgm:chMax val="1"/>
          <dgm:bulletEnabled val="1"/>
        </dgm:presLayoutVars>
      </dgm:prSet>
      <dgm:spPr/>
    </dgm:pt>
    <dgm:pt modelId="{D3FB0060-20B4-4C4C-8692-CCF60B81826E}" type="pres">
      <dgm:prSet presAssocID="{397156EE-5772-194C-B0A2-3504D46A7D13}" presName="levelTx" presStyleLbl="revTx" presStyleIdx="0" presStyleCnt="0">
        <dgm:presLayoutVars>
          <dgm:chMax val="1"/>
          <dgm:bulletEnabled val="1"/>
        </dgm:presLayoutVars>
      </dgm:prSet>
      <dgm:spPr/>
    </dgm:pt>
    <dgm:pt modelId="{2169C027-F91D-2E49-87F1-D8CA73EC7F9A}" type="pres">
      <dgm:prSet presAssocID="{5F76F73E-0624-0145-AC51-0D0ED379BD04}" presName="Name8" presStyleCnt="0"/>
      <dgm:spPr/>
    </dgm:pt>
    <dgm:pt modelId="{8ED31189-88A6-6B45-98E0-7E3BA4CE90C3}" type="pres">
      <dgm:prSet presAssocID="{5F76F73E-0624-0145-AC51-0D0ED379BD04}" presName="level" presStyleLbl="node1" presStyleIdx="2" presStyleCnt="3">
        <dgm:presLayoutVars>
          <dgm:chMax val="1"/>
          <dgm:bulletEnabled val="1"/>
        </dgm:presLayoutVars>
      </dgm:prSet>
      <dgm:spPr/>
    </dgm:pt>
    <dgm:pt modelId="{1D7ADB3C-8242-B847-9A18-E6405F264040}" type="pres">
      <dgm:prSet presAssocID="{5F76F73E-0624-0145-AC51-0D0ED379BD04}" presName="levelTx" presStyleLbl="revTx" presStyleIdx="0" presStyleCnt="0">
        <dgm:presLayoutVars>
          <dgm:chMax val="1"/>
          <dgm:bulletEnabled val="1"/>
        </dgm:presLayoutVars>
      </dgm:prSet>
      <dgm:spPr/>
    </dgm:pt>
  </dgm:ptLst>
  <dgm:cxnLst>
    <dgm:cxn modelId="{A2E99A01-680B-5B4C-A2AF-34CCADA14A8B}" srcId="{FD801C4E-4CCC-DB47-9FE4-D4FEEA1611F1}" destId="{96FE50C1-EEFE-0E48-814E-33BBF26173B2}" srcOrd="0" destOrd="0" parTransId="{E05FA0F7-56F4-9E46-AD34-146BEB36E16F}" sibTransId="{9F18AA02-1C50-8D4C-B819-A7C66911A088}"/>
    <dgm:cxn modelId="{B60B603D-A9EF-4163-9702-76211C5A6830}" type="presOf" srcId="{397156EE-5772-194C-B0A2-3504D46A7D13}" destId="{D3FB0060-20B4-4C4C-8692-CCF60B81826E}" srcOrd="1" destOrd="0" presId="urn:microsoft.com/office/officeart/2005/8/layout/pyramid1"/>
    <dgm:cxn modelId="{14D1A64B-B43B-4CFA-8E94-B29B0E08F2DA}" type="presOf" srcId="{96FE50C1-EEFE-0E48-814E-33BBF26173B2}" destId="{D85770BC-D14A-C443-9376-5BBAC53DB87B}" srcOrd="0" destOrd="0" presId="urn:microsoft.com/office/officeart/2005/8/layout/pyramid1"/>
    <dgm:cxn modelId="{59E4DB7B-ECE9-C240-86AA-CA8905D5B1D1}" srcId="{FD801C4E-4CCC-DB47-9FE4-D4FEEA1611F1}" destId="{5F76F73E-0624-0145-AC51-0D0ED379BD04}" srcOrd="2" destOrd="0" parTransId="{499A1F1F-54A3-DA4A-8683-019FF063E005}" sibTransId="{16F225BF-5E08-B045-AC09-D19989B845C2}"/>
    <dgm:cxn modelId="{F55964A4-C0F9-2A49-9221-589CAC40A562}" srcId="{FD801C4E-4CCC-DB47-9FE4-D4FEEA1611F1}" destId="{397156EE-5772-194C-B0A2-3504D46A7D13}" srcOrd="1" destOrd="0" parTransId="{90D5F9C7-AA77-584D-AEB5-A7578C699C63}" sibTransId="{332B95D0-C5B3-7446-AAD4-D5CCBEE9D775}"/>
    <dgm:cxn modelId="{05AEAFA5-AFA6-4736-9D46-00957982CC02}" type="presOf" srcId="{FD801C4E-4CCC-DB47-9FE4-D4FEEA1611F1}" destId="{0B38DB7C-A8FE-3444-B0C6-99BF66A1E6E5}" srcOrd="0" destOrd="0" presId="urn:microsoft.com/office/officeart/2005/8/layout/pyramid1"/>
    <dgm:cxn modelId="{8D9044B1-3667-4C5C-9A79-1A87176647EF}" type="presOf" srcId="{397156EE-5772-194C-B0A2-3504D46A7D13}" destId="{50A9A070-BABD-9344-8A8E-A528561EEFE2}" srcOrd="0" destOrd="0" presId="urn:microsoft.com/office/officeart/2005/8/layout/pyramid1"/>
    <dgm:cxn modelId="{B1223EC1-F9C7-4C9E-AECB-844B5AFB885C}" type="presOf" srcId="{96FE50C1-EEFE-0E48-814E-33BBF26173B2}" destId="{C81707CC-18A2-8A4A-B553-C0605FC26910}" srcOrd="1" destOrd="0" presId="urn:microsoft.com/office/officeart/2005/8/layout/pyramid1"/>
    <dgm:cxn modelId="{2AB1BDCE-9771-4F27-B843-BDDF1A40ED4A}" type="presOf" srcId="{5F76F73E-0624-0145-AC51-0D0ED379BD04}" destId="{8ED31189-88A6-6B45-98E0-7E3BA4CE90C3}" srcOrd="0" destOrd="0" presId="urn:microsoft.com/office/officeart/2005/8/layout/pyramid1"/>
    <dgm:cxn modelId="{97960CF0-83F7-44B7-A44F-951B9EFDA473}" type="presOf" srcId="{5F76F73E-0624-0145-AC51-0D0ED379BD04}" destId="{1D7ADB3C-8242-B847-9A18-E6405F264040}" srcOrd="1" destOrd="0" presId="urn:microsoft.com/office/officeart/2005/8/layout/pyramid1"/>
    <dgm:cxn modelId="{94F3F6DD-127F-410F-BA30-BD2985079135}" type="presParOf" srcId="{0B38DB7C-A8FE-3444-B0C6-99BF66A1E6E5}" destId="{B8DFF1B9-451E-F645-A3A0-05759D04F818}" srcOrd="0" destOrd="0" presId="urn:microsoft.com/office/officeart/2005/8/layout/pyramid1"/>
    <dgm:cxn modelId="{8EB5ECCF-95FA-402F-B72F-5B88B1681A92}" type="presParOf" srcId="{B8DFF1B9-451E-F645-A3A0-05759D04F818}" destId="{D85770BC-D14A-C443-9376-5BBAC53DB87B}" srcOrd="0" destOrd="0" presId="urn:microsoft.com/office/officeart/2005/8/layout/pyramid1"/>
    <dgm:cxn modelId="{97621704-CB73-4E4B-8FC8-17F5C0EFA03F}" type="presParOf" srcId="{B8DFF1B9-451E-F645-A3A0-05759D04F818}" destId="{C81707CC-18A2-8A4A-B553-C0605FC26910}" srcOrd="1" destOrd="0" presId="urn:microsoft.com/office/officeart/2005/8/layout/pyramid1"/>
    <dgm:cxn modelId="{30598A25-9945-4DB1-8959-D51CEDCA253F}" type="presParOf" srcId="{0B38DB7C-A8FE-3444-B0C6-99BF66A1E6E5}" destId="{FDCBEEE9-79B2-C54E-BCE6-0EA4324A7B7E}" srcOrd="1" destOrd="0" presId="urn:microsoft.com/office/officeart/2005/8/layout/pyramid1"/>
    <dgm:cxn modelId="{BC14F41D-BAF4-4BAE-9C7E-A40BA0AC3EEE}" type="presParOf" srcId="{FDCBEEE9-79B2-C54E-BCE6-0EA4324A7B7E}" destId="{50A9A070-BABD-9344-8A8E-A528561EEFE2}" srcOrd="0" destOrd="0" presId="urn:microsoft.com/office/officeart/2005/8/layout/pyramid1"/>
    <dgm:cxn modelId="{9E929D64-01A2-4525-8A12-02A522A64DCD}" type="presParOf" srcId="{FDCBEEE9-79B2-C54E-BCE6-0EA4324A7B7E}" destId="{D3FB0060-20B4-4C4C-8692-CCF60B81826E}" srcOrd="1" destOrd="0" presId="urn:microsoft.com/office/officeart/2005/8/layout/pyramid1"/>
    <dgm:cxn modelId="{EB9662C2-A489-4B39-977D-9F3CB1DAD637}" type="presParOf" srcId="{0B38DB7C-A8FE-3444-B0C6-99BF66A1E6E5}" destId="{2169C027-F91D-2E49-87F1-D8CA73EC7F9A}" srcOrd="2" destOrd="0" presId="urn:microsoft.com/office/officeart/2005/8/layout/pyramid1"/>
    <dgm:cxn modelId="{EFE76AA6-1F1E-4141-AAB8-34F7987B84B9}" type="presParOf" srcId="{2169C027-F91D-2E49-87F1-D8CA73EC7F9A}" destId="{8ED31189-88A6-6B45-98E0-7E3BA4CE90C3}" srcOrd="0" destOrd="0" presId="urn:microsoft.com/office/officeart/2005/8/layout/pyramid1"/>
    <dgm:cxn modelId="{3EF5088A-F594-444E-BE1E-2330D4E0951A}" type="presParOf" srcId="{2169C027-F91D-2E49-87F1-D8CA73EC7F9A}" destId="{1D7ADB3C-8242-B847-9A18-E6405F264040}" srcOrd="1" destOrd="0" presId="urn:microsoft.com/office/officeart/2005/8/layout/pyramid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5770BC-D14A-C443-9376-5BBAC53DB87B}">
      <dsp:nvSpPr>
        <dsp:cNvPr id="0" name=""/>
        <dsp:cNvSpPr/>
      </dsp:nvSpPr>
      <dsp:spPr>
        <a:xfrm>
          <a:off x="949325" y="0"/>
          <a:ext cx="949325" cy="708871"/>
        </a:xfrm>
        <a:prstGeom prst="trapezoid">
          <a:avLst>
            <a:gd name="adj" fmla="val 6696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endParaRPr lang="en-US" sz="1600" kern="1200"/>
        </a:p>
        <a:p>
          <a:pPr marL="0" lvl="0" indent="0" algn="ctr" defTabSz="711200">
            <a:lnSpc>
              <a:spcPct val="90000"/>
            </a:lnSpc>
            <a:spcBef>
              <a:spcPct val="0"/>
            </a:spcBef>
            <a:spcAft>
              <a:spcPct val="35000"/>
            </a:spcAft>
            <a:buNone/>
          </a:pPr>
          <a:r>
            <a:rPr lang="en-US" sz="1200" kern="1200"/>
            <a:t>Learning </a:t>
          </a:r>
        </a:p>
        <a:p>
          <a:pPr marL="0" lvl="0" indent="0" algn="ctr" defTabSz="711200">
            <a:lnSpc>
              <a:spcPct val="90000"/>
            </a:lnSpc>
            <a:spcBef>
              <a:spcPct val="0"/>
            </a:spcBef>
            <a:spcAft>
              <a:spcPct val="35000"/>
            </a:spcAft>
            <a:buNone/>
          </a:pPr>
          <a:r>
            <a:rPr lang="en-US" sz="1200" kern="1200"/>
            <a:t>lessons</a:t>
          </a:r>
        </a:p>
      </dsp:txBody>
      <dsp:txXfrm>
        <a:off x="949325" y="0"/>
        <a:ext cx="949325" cy="708871"/>
      </dsp:txXfrm>
    </dsp:sp>
    <dsp:sp modelId="{50A9A070-BABD-9344-8A8E-A528561EEFE2}">
      <dsp:nvSpPr>
        <dsp:cNvPr id="0" name=""/>
        <dsp:cNvSpPr/>
      </dsp:nvSpPr>
      <dsp:spPr>
        <a:xfrm>
          <a:off x="474662" y="708871"/>
          <a:ext cx="1898650" cy="708871"/>
        </a:xfrm>
        <a:prstGeom prst="trapezoid">
          <a:avLst>
            <a:gd name="adj" fmla="val 66960"/>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Producing contexual </a:t>
          </a:r>
        </a:p>
        <a:p>
          <a:pPr marL="0" lvl="0" indent="0" algn="ctr" defTabSz="533400">
            <a:lnSpc>
              <a:spcPct val="90000"/>
            </a:lnSpc>
            <a:spcBef>
              <a:spcPct val="0"/>
            </a:spcBef>
            <a:spcAft>
              <a:spcPct val="35000"/>
            </a:spcAft>
            <a:buNone/>
          </a:pPr>
          <a:r>
            <a:rPr lang="en-US" sz="1200" kern="1200"/>
            <a:t>knowledge</a:t>
          </a:r>
        </a:p>
      </dsp:txBody>
      <dsp:txXfrm>
        <a:off x="806926" y="708871"/>
        <a:ext cx="1234122" cy="708871"/>
      </dsp:txXfrm>
    </dsp:sp>
    <dsp:sp modelId="{8ED31189-88A6-6B45-98E0-7E3BA4CE90C3}">
      <dsp:nvSpPr>
        <dsp:cNvPr id="0" name=""/>
        <dsp:cNvSpPr/>
      </dsp:nvSpPr>
      <dsp:spPr>
        <a:xfrm>
          <a:off x="0" y="1417743"/>
          <a:ext cx="2847975" cy="708871"/>
        </a:xfrm>
        <a:prstGeom prst="trapezoid">
          <a:avLst>
            <a:gd name="adj" fmla="val 6696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Building collaborative </a:t>
          </a:r>
        </a:p>
        <a:p>
          <a:pPr marL="0" lvl="0" indent="0" algn="ctr" defTabSz="533400">
            <a:lnSpc>
              <a:spcPct val="90000"/>
            </a:lnSpc>
            <a:spcBef>
              <a:spcPct val="0"/>
            </a:spcBef>
            <a:spcAft>
              <a:spcPct val="35000"/>
            </a:spcAft>
            <a:buNone/>
          </a:pPr>
          <a:r>
            <a:rPr lang="en-US" sz="1200" kern="1200"/>
            <a:t>relationships</a:t>
          </a:r>
        </a:p>
      </dsp:txBody>
      <dsp:txXfrm>
        <a:off x="498395" y="1417743"/>
        <a:ext cx="1851183" cy="708871"/>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1335</Words>
  <Characters>7611</Characters>
  <Application>Microsoft Office Word</Application>
  <DocSecurity>0</DocSecurity>
  <Lines>63</Lines>
  <Paragraphs>17</Paragraphs>
  <ScaleCrop>false</ScaleCrop>
  <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cp:lastModifiedBy>
  <cp:revision>3</cp:revision>
  <dcterms:created xsi:type="dcterms:W3CDTF">2020-11-17T10:43:00Z</dcterms:created>
  <dcterms:modified xsi:type="dcterms:W3CDTF">2020-11-17T10:48:00Z</dcterms:modified>
</cp:coreProperties>
</file>