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DE6" w:rsidRDefault="006A02A2" w:rsidP="00743DE6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6A02A2">
        <w:rPr>
          <w:rFonts w:ascii="Arial" w:hAnsi="Arial" w:cs="Arial"/>
          <w:b/>
          <w:sz w:val="24"/>
          <w:szCs w:val="24"/>
        </w:rPr>
        <w:t>OLDER WORKING ADULTS IN THE HEAF STUDY ARE MORE LIKELY TO REPORT LONELINESS AFTER TWO YEARS OF FOLLOW-UP IF THEY HAVE NEGATIVE PERCEPTIONS OF THEIR WORK QUALITY</w:t>
      </w:r>
    </w:p>
    <w:p w:rsidR="00743DE6" w:rsidRDefault="00743DE6" w:rsidP="00743DE6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:rsidR="00743DE6" w:rsidRDefault="00743DE6" w:rsidP="00743DE6">
      <w:pPr>
        <w:spacing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Running title: Work, psychosocial work factors and loneliness </w:t>
      </w:r>
    </w:p>
    <w:p w:rsidR="00743DE6" w:rsidRDefault="00743DE6" w:rsidP="00743DE6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:rsidR="00743DE6" w:rsidRPr="008C1020" w:rsidRDefault="00743DE6" w:rsidP="00743DE6">
      <w:pPr>
        <w:jc w:val="center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Dr </w:t>
      </w:r>
      <w:r w:rsidRPr="008C1020">
        <w:rPr>
          <w:rFonts w:ascii="Arial" w:hAnsi="Arial" w:cs="Arial"/>
          <w:sz w:val="24"/>
          <w:szCs w:val="24"/>
          <w:lang w:val="it-IT"/>
        </w:rPr>
        <w:t>G</w:t>
      </w:r>
      <w:r>
        <w:rPr>
          <w:rFonts w:ascii="Arial" w:hAnsi="Arial" w:cs="Arial"/>
          <w:sz w:val="24"/>
          <w:szCs w:val="24"/>
          <w:lang w:val="it-IT"/>
        </w:rPr>
        <w:t>regorio</w:t>
      </w:r>
      <w:r w:rsidRPr="008C1020">
        <w:rPr>
          <w:rFonts w:ascii="Arial" w:hAnsi="Arial" w:cs="Arial"/>
          <w:sz w:val="24"/>
          <w:szCs w:val="24"/>
          <w:lang w:val="it-IT"/>
        </w:rPr>
        <w:t xml:space="preserve"> Bevilacqua</w:t>
      </w:r>
      <w:r w:rsidRPr="008C1020">
        <w:rPr>
          <w:rFonts w:ascii="Arial" w:hAnsi="Arial" w:cs="Arial"/>
          <w:sz w:val="24"/>
          <w:szCs w:val="24"/>
          <w:vertAlign w:val="superscript"/>
          <w:lang w:val="it-IT"/>
        </w:rPr>
        <w:t>1</w:t>
      </w:r>
    </w:p>
    <w:p w:rsidR="00743DE6" w:rsidRPr="008C1020" w:rsidRDefault="00743DE6" w:rsidP="00743DE6">
      <w:pPr>
        <w:jc w:val="center"/>
        <w:rPr>
          <w:rFonts w:ascii="Arial" w:hAnsi="Arial" w:cs="Arial"/>
          <w:sz w:val="24"/>
          <w:szCs w:val="24"/>
          <w:vertAlign w:val="superscript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Ms </w:t>
      </w:r>
      <w:r w:rsidRPr="008C1020">
        <w:rPr>
          <w:rFonts w:ascii="Arial" w:hAnsi="Arial" w:cs="Arial"/>
          <w:sz w:val="24"/>
          <w:szCs w:val="24"/>
          <w:lang w:val="it-IT"/>
        </w:rPr>
        <w:t>S</w:t>
      </w:r>
      <w:r>
        <w:rPr>
          <w:rFonts w:ascii="Arial" w:hAnsi="Arial" w:cs="Arial"/>
          <w:sz w:val="24"/>
          <w:szCs w:val="24"/>
          <w:lang w:val="it-IT"/>
        </w:rPr>
        <w:t>tefania</w:t>
      </w:r>
      <w:r w:rsidRPr="008C1020">
        <w:rPr>
          <w:rFonts w:ascii="Arial" w:hAnsi="Arial" w:cs="Arial"/>
          <w:sz w:val="24"/>
          <w:szCs w:val="24"/>
          <w:lang w:val="it-IT"/>
        </w:rPr>
        <w:t xml:space="preserve"> D’Angelo</w:t>
      </w:r>
      <w:r w:rsidRPr="008C1020">
        <w:rPr>
          <w:rFonts w:ascii="Arial" w:hAnsi="Arial" w:cs="Arial"/>
          <w:sz w:val="24"/>
          <w:szCs w:val="24"/>
          <w:vertAlign w:val="superscript"/>
          <w:lang w:val="it-IT"/>
        </w:rPr>
        <w:t>1</w:t>
      </w:r>
    </w:p>
    <w:p w:rsidR="00743DE6" w:rsidRPr="00EA24AB" w:rsidRDefault="00743DE6" w:rsidP="00743DE6">
      <w:pPr>
        <w:jc w:val="center"/>
        <w:rPr>
          <w:rFonts w:ascii="Arial" w:hAnsi="Arial" w:cs="Arial"/>
          <w:sz w:val="24"/>
          <w:szCs w:val="24"/>
        </w:rPr>
      </w:pPr>
      <w:r w:rsidRPr="00EA24AB">
        <w:rPr>
          <w:rFonts w:ascii="Arial" w:hAnsi="Arial" w:cs="Arial"/>
          <w:sz w:val="24"/>
          <w:szCs w:val="24"/>
        </w:rPr>
        <w:t>Dr Georgia Ntani</w:t>
      </w:r>
      <w:r w:rsidRPr="00EA24AB">
        <w:rPr>
          <w:rFonts w:ascii="Arial" w:hAnsi="Arial" w:cs="Arial"/>
          <w:sz w:val="24"/>
          <w:szCs w:val="24"/>
          <w:vertAlign w:val="superscript"/>
        </w:rPr>
        <w:t>1,2</w:t>
      </w:r>
    </w:p>
    <w:p w:rsidR="00743DE6" w:rsidRDefault="00743DE6" w:rsidP="00743DE6">
      <w:pPr>
        <w:jc w:val="center"/>
        <w:rPr>
          <w:rFonts w:ascii="Arial" w:hAnsi="Arial" w:cs="Arial"/>
          <w:sz w:val="24"/>
          <w:szCs w:val="24"/>
        </w:rPr>
      </w:pPr>
      <w:r w:rsidRPr="00EA24AB">
        <w:rPr>
          <w:rFonts w:ascii="Arial" w:hAnsi="Arial" w:cs="Arial"/>
          <w:sz w:val="24"/>
          <w:szCs w:val="24"/>
        </w:rPr>
        <w:t>Dr</w:t>
      </w:r>
      <w:r>
        <w:rPr>
          <w:rFonts w:ascii="Arial" w:hAnsi="Arial" w:cs="Arial"/>
          <w:sz w:val="24"/>
          <w:szCs w:val="24"/>
        </w:rPr>
        <w:t xml:space="preserve"> Holly Emma Syddall</w:t>
      </w:r>
      <w:r w:rsidRPr="002D63B9">
        <w:rPr>
          <w:rFonts w:ascii="Arial" w:hAnsi="Arial" w:cs="Arial"/>
          <w:sz w:val="24"/>
          <w:szCs w:val="24"/>
          <w:vertAlign w:val="superscript"/>
        </w:rPr>
        <w:t>1</w:t>
      </w:r>
    </w:p>
    <w:p w:rsidR="00743DE6" w:rsidRDefault="00743DE6" w:rsidP="00743DE6">
      <w:pPr>
        <w:jc w:val="center"/>
        <w:rPr>
          <w:rFonts w:ascii="Arial" w:hAnsi="Arial" w:cs="Arial"/>
          <w:sz w:val="24"/>
          <w:szCs w:val="24"/>
        </w:rPr>
      </w:pPr>
      <w:r w:rsidRPr="00EA24AB">
        <w:rPr>
          <w:rFonts w:ascii="Arial" w:hAnsi="Arial" w:cs="Arial"/>
          <w:sz w:val="24"/>
          <w:szCs w:val="24"/>
        </w:rPr>
        <w:t>Dr</w:t>
      </w:r>
      <w:r>
        <w:rPr>
          <w:rFonts w:ascii="Arial" w:hAnsi="Arial" w:cs="Arial"/>
          <w:sz w:val="24"/>
          <w:szCs w:val="24"/>
        </w:rPr>
        <w:t xml:space="preserve"> Elizabeth </w:t>
      </w:r>
      <w:r w:rsidRPr="00770B90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lare</w:t>
      </w:r>
      <w:r w:rsidRPr="00770B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Harris</w:t>
      </w:r>
      <w:r w:rsidRPr="002D63B9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  <w:vertAlign w:val="superscript"/>
        </w:rPr>
        <w:t>,2</w:t>
      </w:r>
    </w:p>
    <w:p w:rsidR="00743DE6" w:rsidRDefault="00743DE6" w:rsidP="00743DE6">
      <w:pPr>
        <w:jc w:val="center"/>
        <w:rPr>
          <w:rFonts w:ascii="Arial" w:hAnsi="Arial" w:cs="Arial"/>
          <w:sz w:val="24"/>
          <w:szCs w:val="24"/>
        </w:rPr>
      </w:pPr>
      <w:r w:rsidRPr="00EA24AB">
        <w:rPr>
          <w:rFonts w:ascii="Arial" w:hAnsi="Arial" w:cs="Arial"/>
          <w:sz w:val="24"/>
          <w:szCs w:val="24"/>
        </w:rPr>
        <w:t>Dr</w:t>
      </w:r>
      <w:r>
        <w:rPr>
          <w:rFonts w:ascii="Arial" w:hAnsi="Arial" w:cs="Arial"/>
          <w:sz w:val="24"/>
          <w:szCs w:val="24"/>
        </w:rPr>
        <w:t xml:space="preserve"> Cathy Linaker</w:t>
      </w:r>
      <w:r w:rsidRPr="002D63B9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  <w:vertAlign w:val="superscript"/>
        </w:rPr>
        <w:t>,2</w:t>
      </w:r>
    </w:p>
    <w:p w:rsidR="00743DE6" w:rsidRDefault="00743DE6" w:rsidP="00743DE6">
      <w:pPr>
        <w:jc w:val="center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Mr Martin Stevens</w:t>
      </w:r>
      <w:r w:rsidRPr="002D63B9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  <w:vertAlign w:val="superscript"/>
        </w:rPr>
        <w:t>,2</w:t>
      </w:r>
    </w:p>
    <w:p w:rsidR="00743DE6" w:rsidRDefault="00743DE6" w:rsidP="00743DE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 Cyrus Cooper</w:t>
      </w:r>
      <w:r w:rsidRPr="002D63B9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  <w:vertAlign w:val="superscript"/>
        </w:rPr>
        <w:t>,2</w:t>
      </w:r>
    </w:p>
    <w:p w:rsidR="00743DE6" w:rsidRDefault="00743DE6" w:rsidP="00743DE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 Karen Walker-Bone</w:t>
      </w:r>
      <w:r w:rsidRPr="002D63B9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  <w:vertAlign w:val="superscript"/>
        </w:rPr>
        <w:t>,2</w:t>
      </w:r>
    </w:p>
    <w:p w:rsidR="00743DE6" w:rsidRDefault="00743DE6" w:rsidP="00743DE6">
      <w:pPr>
        <w:rPr>
          <w:rFonts w:ascii="Arial" w:hAnsi="Arial" w:cs="Arial"/>
          <w:sz w:val="24"/>
          <w:szCs w:val="24"/>
        </w:rPr>
      </w:pPr>
    </w:p>
    <w:p w:rsidR="00743DE6" w:rsidRPr="002D63B9" w:rsidRDefault="00743DE6" w:rsidP="00743DE6">
      <w:pPr>
        <w:jc w:val="center"/>
        <w:rPr>
          <w:rFonts w:ascii="Arial" w:hAnsi="Arial" w:cs="Arial"/>
          <w:sz w:val="20"/>
          <w:szCs w:val="20"/>
        </w:rPr>
      </w:pPr>
      <w:r w:rsidRPr="002D63B9">
        <w:rPr>
          <w:rFonts w:ascii="Arial" w:hAnsi="Arial" w:cs="Arial"/>
          <w:sz w:val="20"/>
          <w:szCs w:val="20"/>
          <w:vertAlign w:val="superscript"/>
        </w:rPr>
        <w:t>1</w:t>
      </w:r>
      <w:r w:rsidRPr="002D63B9">
        <w:rPr>
          <w:rFonts w:ascii="Arial" w:hAnsi="Arial" w:cs="Arial"/>
          <w:sz w:val="20"/>
          <w:szCs w:val="20"/>
        </w:rPr>
        <w:t xml:space="preserve"> MRC </w:t>
      </w:r>
      <w:proofErr w:type="spellStart"/>
      <w:r w:rsidRPr="002D63B9">
        <w:rPr>
          <w:rFonts w:ascii="Arial" w:hAnsi="Arial" w:cs="Arial"/>
          <w:sz w:val="20"/>
          <w:szCs w:val="20"/>
        </w:rPr>
        <w:t>Lifecourse</w:t>
      </w:r>
      <w:proofErr w:type="spellEnd"/>
      <w:r w:rsidRPr="002D63B9">
        <w:rPr>
          <w:rFonts w:ascii="Arial" w:hAnsi="Arial" w:cs="Arial"/>
          <w:sz w:val="20"/>
          <w:szCs w:val="20"/>
        </w:rPr>
        <w:t xml:space="preserve"> Epidemiology Unit, University of Southampton,</w:t>
      </w:r>
    </w:p>
    <w:p w:rsidR="00743DE6" w:rsidRDefault="00743DE6" w:rsidP="00743DE6">
      <w:pPr>
        <w:jc w:val="center"/>
        <w:rPr>
          <w:rFonts w:ascii="Arial" w:hAnsi="Arial" w:cs="Arial"/>
          <w:sz w:val="20"/>
          <w:szCs w:val="20"/>
        </w:rPr>
      </w:pPr>
      <w:r w:rsidRPr="002D63B9">
        <w:rPr>
          <w:rFonts w:ascii="Arial" w:hAnsi="Arial" w:cs="Arial"/>
          <w:sz w:val="20"/>
          <w:szCs w:val="20"/>
          <w:vertAlign w:val="superscript"/>
        </w:rPr>
        <w:t>2</w:t>
      </w:r>
      <w:r w:rsidRPr="002D63B9">
        <w:rPr>
          <w:rFonts w:ascii="Arial" w:hAnsi="Arial" w:cs="Arial"/>
          <w:sz w:val="20"/>
          <w:szCs w:val="20"/>
        </w:rPr>
        <w:t xml:space="preserve"> MRC Versus Arthritis Centre for Musculoskeletal Health and Work, MRC </w:t>
      </w:r>
      <w:proofErr w:type="spellStart"/>
      <w:r w:rsidRPr="002D63B9">
        <w:rPr>
          <w:rFonts w:ascii="Arial" w:hAnsi="Arial" w:cs="Arial"/>
          <w:sz w:val="20"/>
          <w:szCs w:val="20"/>
        </w:rPr>
        <w:t>Lifecourse</w:t>
      </w:r>
      <w:proofErr w:type="spellEnd"/>
      <w:r w:rsidRPr="002D63B9">
        <w:rPr>
          <w:rFonts w:ascii="Arial" w:hAnsi="Arial" w:cs="Arial"/>
          <w:sz w:val="20"/>
          <w:szCs w:val="20"/>
        </w:rPr>
        <w:t xml:space="preserve"> Epidemiology Unit, University of Southampton</w:t>
      </w:r>
    </w:p>
    <w:p w:rsidR="00743DE6" w:rsidRDefault="00743DE6" w:rsidP="00743DE6">
      <w:pPr>
        <w:jc w:val="center"/>
        <w:rPr>
          <w:rFonts w:ascii="Arial" w:hAnsi="Arial" w:cs="Arial"/>
          <w:sz w:val="20"/>
          <w:szCs w:val="20"/>
        </w:rPr>
      </w:pPr>
    </w:p>
    <w:p w:rsidR="00743DE6" w:rsidRDefault="00743DE6" w:rsidP="00743DE6">
      <w:pPr>
        <w:jc w:val="center"/>
        <w:rPr>
          <w:rFonts w:ascii="Arial" w:hAnsi="Arial" w:cs="Arial"/>
          <w:sz w:val="20"/>
          <w:szCs w:val="20"/>
        </w:rPr>
      </w:pPr>
    </w:p>
    <w:p w:rsidR="00743DE6" w:rsidRDefault="00743DE6" w:rsidP="00743DE6">
      <w:pPr>
        <w:jc w:val="center"/>
        <w:rPr>
          <w:rFonts w:ascii="Arial" w:hAnsi="Arial" w:cs="Arial"/>
          <w:sz w:val="20"/>
          <w:szCs w:val="20"/>
        </w:rPr>
      </w:pPr>
    </w:p>
    <w:p w:rsidR="00743DE6" w:rsidRDefault="00743DE6" w:rsidP="00743DE6">
      <w:pPr>
        <w:jc w:val="center"/>
        <w:rPr>
          <w:rFonts w:ascii="Arial" w:hAnsi="Arial" w:cs="Arial"/>
          <w:sz w:val="20"/>
          <w:szCs w:val="20"/>
        </w:rPr>
      </w:pPr>
    </w:p>
    <w:p w:rsidR="00743DE6" w:rsidRDefault="00743DE6" w:rsidP="00743DE6">
      <w:pPr>
        <w:jc w:val="center"/>
        <w:rPr>
          <w:rFonts w:ascii="Arial" w:hAnsi="Arial" w:cs="Arial"/>
          <w:sz w:val="20"/>
          <w:szCs w:val="20"/>
        </w:rPr>
      </w:pPr>
    </w:p>
    <w:p w:rsidR="00FC0396" w:rsidRDefault="00743DE6" w:rsidP="00743DE6">
      <w:pPr>
        <w:rPr>
          <w:rFonts w:ascii="Arial" w:hAnsi="Arial" w:cs="Arial"/>
        </w:rPr>
      </w:pPr>
      <w:r w:rsidRPr="000A1854">
        <w:rPr>
          <w:rFonts w:ascii="Arial" w:hAnsi="Arial" w:cs="Arial"/>
        </w:rPr>
        <w:t xml:space="preserve">Correspondence and reprint requests to:  </w:t>
      </w:r>
      <w:r>
        <w:rPr>
          <w:rFonts w:ascii="Arial" w:hAnsi="Arial" w:cs="Arial"/>
        </w:rPr>
        <w:t>Professor Karen Walker-Bone</w:t>
      </w:r>
      <w:r w:rsidRPr="000A1854">
        <w:rPr>
          <w:rFonts w:ascii="Arial" w:hAnsi="Arial" w:cs="Arial"/>
        </w:rPr>
        <w:t xml:space="preserve">, MRC </w:t>
      </w:r>
      <w:proofErr w:type="spellStart"/>
      <w:r w:rsidRPr="000A1854">
        <w:rPr>
          <w:rFonts w:ascii="Arial" w:hAnsi="Arial" w:cs="Arial"/>
        </w:rPr>
        <w:t>Lifecourse</w:t>
      </w:r>
      <w:proofErr w:type="spellEnd"/>
      <w:r w:rsidRPr="000A1854">
        <w:rPr>
          <w:rFonts w:ascii="Arial" w:hAnsi="Arial" w:cs="Arial"/>
        </w:rPr>
        <w:t xml:space="preserve"> Epidemiology Unit, University of Southampton, Southampton General Hospita</w:t>
      </w:r>
      <w:r>
        <w:rPr>
          <w:rFonts w:ascii="Arial" w:hAnsi="Arial" w:cs="Arial"/>
        </w:rPr>
        <w:t xml:space="preserve">l, Southampton, SO16 6YD, UK. </w:t>
      </w:r>
      <w:r w:rsidRPr="000A1854">
        <w:rPr>
          <w:rFonts w:ascii="Arial" w:hAnsi="Arial" w:cs="Arial"/>
        </w:rPr>
        <w:t xml:space="preserve">email: </w:t>
      </w:r>
      <w:hyperlink r:id="rId5" w:history="1">
        <w:r w:rsidR="00C22E77" w:rsidRPr="004248F4">
          <w:rPr>
            <w:rStyle w:val="Hyperlink"/>
            <w:rFonts w:ascii="Arial" w:hAnsi="Arial" w:cs="Arial"/>
          </w:rPr>
          <w:t>kwb@mrc.soton.ac.uk</w:t>
        </w:r>
      </w:hyperlink>
    </w:p>
    <w:p w:rsidR="00C22E77" w:rsidRDefault="00C22E77" w:rsidP="00743DE6">
      <w:pPr>
        <w:rPr>
          <w:rFonts w:ascii="Arial" w:hAnsi="Arial" w:cs="Arial"/>
        </w:rPr>
      </w:pPr>
    </w:p>
    <w:p w:rsidR="00C22E77" w:rsidRDefault="00C22E77" w:rsidP="00743DE6">
      <w:pPr>
        <w:rPr>
          <w:rFonts w:ascii="Arial" w:hAnsi="Arial" w:cs="Arial"/>
        </w:rPr>
      </w:pPr>
    </w:p>
    <w:p w:rsidR="00C22E77" w:rsidRDefault="00C22E77" w:rsidP="00743DE6">
      <w:pPr>
        <w:rPr>
          <w:rFonts w:ascii="Arial" w:hAnsi="Arial" w:cs="Arial"/>
        </w:rPr>
      </w:pPr>
    </w:p>
    <w:p w:rsidR="00C22E77" w:rsidRDefault="00C22E77" w:rsidP="00C22E77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Appendix Table 2: Cross-sectional baseline characteristics by loneliness status</w:t>
      </w:r>
      <w:r w:rsidRPr="00481019">
        <w:rPr>
          <w:rFonts w:ascii="Arial" w:hAnsi="Arial" w:cs="Arial"/>
          <w:b/>
          <w:sz w:val="24"/>
          <w:szCs w:val="24"/>
        </w:rPr>
        <w:t>*</w:t>
      </w:r>
    </w:p>
    <w:tbl>
      <w:tblPr>
        <w:tblW w:w="9026" w:type="dxa"/>
        <w:tblLook w:val="04A0" w:firstRow="1" w:lastRow="0" w:firstColumn="1" w:lastColumn="0" w:noHBand="0" w:noVBand="1"/>
      </w:tblPr>
      <w:tblGrid>
        <w:gridCol w:w="3440"/>
        <w:gridCol w:w="1655"/>
        <w:gridCol w:w="1980"/>
        <w:gridCol w:w="1951"/>
      </w:tblGrid>
      <w:tr w:rsidR="00C22E77" w:rsidRPr="00B031D8" w:rsidTr="006521A9">
        <w:trPr>
          <w:trHeight w:val="576"/>
        </w:trPr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2E77" w:rsidRPr="00B031D8" w:rsidRDefault="00C22E77" w:rsidP="006521A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</w:pPr>
            <w:r w:rsidRPr="00B031D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  <w:t>Psychosocial work factors, n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B031D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  <w:t>(%)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22E77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  <w:t>Overall</w:t>
            </w:r>
          </w:p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  <w:t>(n=5,473)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</w:pPr>
            <w:r w:rsidRPr="00B031D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  <w:t>Rarely/some of the time lonely (n=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  <w:t>4,896</w:t>
            </w:r>
            <w:r w:rsidRPr="00B031D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</w:pPr>
            <w:r w:rsidRPr="00B031D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  <w:t>Occasionally/most of the time lonely (n=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  <w:t>577</w:t>
            </w:r>
            <w:r w:rsidRPr="00B031D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  <w:t xml:space="preserve"> )</w:t>
            </w:r>
          </w:p>
        </w:tc>
      </w:tr>
      <w:tr w:rsidR="00C22E77" w:rsidRPr="00B031D8" w:rsidTr="006521A9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:rsidR="00C22E77" w:rsidRPr="00B031D8" w:rsidRDefault="00C22E77" w:rsidP="006521A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2E77" w:rsidRPr="00B031D8" w:rsidRDefault="00C22E77" w:rsidP="006521A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2E77" w:rsidRPr="00B031D8" w:rsidRDefault="00C22E77" w:rsidP="006521A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</w:p>
        </w:tc>
      </w:tr>
      <w:tr w:rsidR="00C22E77" w:rsidRPr="00B031D8" w:rsidTr="006521A9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E77" w:rsidRPr="00B031D8" w:rsidRDefault="00C22E77" w:rsidP="0065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031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Rarely having choice at work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E77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1069 (19.9%)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910 (18.9%)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159 (28.3%)</w:t>
            </w:r>
          </w:p>
        </w:tc>
      </w:tr>
      <w:tr w:rsidR="00C22E77" w:rsidRPr="00B031D8" w:rsidTr="006521A9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E77" w:rsidRPr="00B031D8" w:rsidRDefault="00C22E77" w:rsidP="0065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031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Lack of support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E77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607 (11.3%)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520 (10.8%)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87 (15.4%)</w:t>
            </w:r>
          </w:p>
        </w:tc>
      </w:tr>
      <w:tr w:rsidR="00C22E77" w:rsidRPr="00B031D8" w:rsidTr="006521A9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E77" w:rsidRPr="00B031D8" w:rsidRDefault="00C22E77" w:rsidP="0065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031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Often worrying about work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E77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699 (12.9%)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542 (11.2%)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157 (27.6%)</w:t>
            </w:r>
          </w:p>
        </w:tc>
      </w:tr>
      <w:tr w:rsidR="00C22E77" w:rsidRPr="00B031D8" w:rsidTr="006521A9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E77" w:rsidRPr="00B031D8" w:rsidRDefault="00C22E77" w:rsidP="0065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031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Rarely feeling of achievement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E77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395 (7.3%)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299 (6.2%)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96 (16.9%)</w:t>
            </w:r>
          </w:p>
        </w:tc>
      </w:tr>
      <w:tr w:rsidR="00C22E77" w:rsidRPr="00B031D8" w:rsidTr="006521A9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E77" w:rsidRPr="00B031D8" w:rsidRDefault="00C22E77" w:rsidP="0065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031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Rarely feeling of appreciation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E77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557 (10.3%)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442 (9.2%)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115 (20.3%)</w:t>
            </w:r>
          </w:p>
        </w:tc>
      </w:tr>
      <w:tr w:rsidR="00C22E77" w:rsidRPr="00B031D8" w:rsidTr="006521A9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E77" w:rsidRPr="00B031D8" w:rsidRDefault="00C22E77" w:rsidP="0065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031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Job dissatisfaction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E77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363 (6.7%)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264 (5.5%)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99 (17.4%)</w:t>
            </w:r>
          </w:p>
        </w:tc>
      </w:tr>
      <w:tr w:rsidR="00C22E77" w:rsidRPr="00B031D8" w:rsidTr="006521A9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E77" w:rsidRPr="00B031D8" w:rsidRDefault="00C22E77" w:rsidP="0065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031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Not coping with physical demand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E77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1589 (29.5)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1326 (27.5%)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263 (46.3%)</w:t>
            </w:r>
          </w:p>
        </w:tc>
      </w:tr>
      <w:tr w:rsidR="00C22E77" w:rsidRPr="00B031D8" w:rsidTr="006521A9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2E77" w:rsidRPr="00B031D8" w:rsidRDefault="00C22E77" w:rsidP="0065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031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Not coping with mental demand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22E77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1711 (31.7)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1413 (29.3%)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22E77" w:rsidRPr="00B031D8" w:rsidRDefault="00C22E77" w:rsidP="0065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298 (52.7%)</w:t>
            </w:r>
          </w:p>
        </w:tc>
      </w:tr>
    </w:tbl>
    <w:p w:rsidR="00C22E77" w:rsidRPr="00591D86" w:rsidRDefault="00C22E77" w:rsidP="00C22E77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591D86">
        <w:rPr>
          <w:rFonts w:ascii="Arial" w:hAnsi="Arial" w:cs="Arial"/>
          <w:sz w:val="18"/>
          <w:szCs w:val="18"/>
        </w:rPr>
        <w:t>*All p-values &lt; 0.001</w:t>
      </w:r>
      <w:r>
        <w:rPr>
          <w:rFonts w:ascii="Arial" w:hAnsi="Arial" w:cs="Arial"/>
          <w:sz w:val="18"/>
          <w:szCs w:val="18"/>
        </w:rPr>
        <w:t xml:space="preserve"> (not shown)</w:t>
      </w:r>
    </w:p>
    <w:p w:rsidR="00C22E77" w:rsidRDefault="00C22E77" w:rsidP="00C22E77"/>
    <w:p w:rsidR="00C22E77" w:rsidRDefault="00C22E77" w:rsidP="00743DE6">
      <w:bookmarkStart w:id="0" w:name="_GoBack"/>
      <w:bookmarkEnd w:id="0"/>
    </w:p>
    <w:sectPr w:rsidR="00C22E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97461"/>
    <w:multiLevelType w:val="hybridMultilevel"/>
    <w:tmpl w:val="F35EF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A709B"/>
    <w:multiLevelType w:val="hybridMultilevel"/>
    <w:tmpl w:val="4F6C7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F7198"/>
    <w:multiLevelType w:val="hybridMultilevel"/>
    <w:tmpl w:val="19E23C7C"/>
    <w:lvl w:ilvl="0" w:tplc="0B8C3CF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3166AD3"/>
    <w:multiLevelType w:val="hybridMultilevel"/>
    <w:tmpl w:val="F27C4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EC5286"/>
    <w:multiLevelType w:val="hybridMultilevel"/>
    <w:tmpl w:val="942A88D2"/>
    <w:lvl w:ilvl="0" w:tplc="7850172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DE6"/>
    <w:rsid w:val="006A02A2"/>
    <w:rsid w:val="00743DE6"/>
    <w:rsid w:val="00C22E77"/>
    <w:rsid w:val="00FC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714B7"/>
  <w15:chartTrackingRefBased/>
  <w15:docId w15:val="{BA6E2FC8-8211-4609-8757-65BCA1F3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DE6"/>
  </w:style>
  <w:style w:type="paragraph" w:styleId="Heading4">
    <w:name w:val="heading 4"/>
    <w:basedOn w:val="Normal"/>
    <w:link w:val="Heading4Char"/>
    <w:uiPriority w:val="9"/>
    <w:qFormat/>
    <w:rsid w:val="00743DE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743DE6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743DE6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43DE6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43DE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43DE6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743DE6"/>
    <w:rPr>
      <w:color w:val="0563C1" w:themeColor="hyperlink"/>
      <w:u w:val="single"/>
    </w:rPr>
  </w:style>
  <w:style w:type="character" w:customStyle="1" w:styleId="highlight">
    <w:name w:val="highlight"/>
    <w:basedOn w:val="DefaultParagraphFont"/>
    <w:rsid w:val="00743DE6"/>
  </w:style>
  <w:style w:type="character" w:styleId="CommentReference">
    <w:name w:val="annotation reference"/>
    <w:basedOn w:val="DefaultParagraphFont"/>
    <w:uiPriority w:val="99"/>
    <w:semiHidden/>
    <w:unhideWhenUsed/>
    <w:rsid w:val="00743D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3D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3D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3D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3DE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DE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43DE6"/>
    <w:pPr>
      <w:ind w:left="720"/>
      <w:contextualSpacing/>
    </w:pPr>
  </w:style>
  <w:style w:type="character" w:styleId="HTMLCite">
    <w:name w:val="HTML Cite"/>
    <w:basedOn w:val="DefaultParagraphFont"/>
    <w:uiPriority w:val="99"/>
    <w:semiHidden/>
    <w:unhideWhenUsed/>
    <w:rsid w:val="00743DE6"/>
    <w:rPr>
      <w:i/>
      <w:iCs/>
    </w:rPr>
  </w:style>
  <w:style w:type="character" w:customStyle="1" w:styleId="name">
    <w:name w:val="name"/>
    <w:basedOn w:val="DefaultParagraphFont"/>
    <w:rsid w:val="00743DE6"/>
  </w:style>
  <w:style w:type="paragraph" w:styleId="Revision">
    <w:name w:val="Revision"/>
    <w:hidden/>
    <w:uiPriority w:val="99"/>
    <w:semiHidden/>
    <w:rsid w:val="00743DE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3D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DE6"/>
  </w:style>
  <w:style w:type="paragraph" w:styleId="Footer">
    <w:name w:val="footer"/>
    <w:basedOn w:val="Normal"/>
    <w:link w:val="FooterChar"/>
    <w:uiPriority w:val="99"/>
    <w:unhideWhenUsed/>
    <w:rsid w:val="00743D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DE6"/>
  </w:style>
  <w:style w:type="character" w:styleId="LineNumber">
    <w:name w:val="line number"/>
    <w:basedOn w:val="DefaultParagraphFont"/>
    <w:uiPriority w:val="99"/>
    <w:semiHidden/>
    <w:unhideWhenUsed/>
    <w:rsid w:val="00743DE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743D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43D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wb@mrc.soton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Gregorio Bevilacqua</dc:creator>
  <cp:keywords/>
  <dc:description/>
  <cp:lastModifiedBy>Gregorio Bevilacqua</cp:lastModifiedBy>
  <cp:revision>3</cp:revision>
  <dcterms:created xsi:type="dcterms:W3CDTF">2021-02-25T13:02:00Z</dcterms:created>
  <dcterms:modified xsi:type="dcterms:W3CDTF">2021-02-26T11:57:00Z</dcterms:modified>
</cp:coreProperties>
</file>