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7CAED" w14:textId="1787FE3A" w:rsidR="00BC592C" w:rsidRDefault="00BC592C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SUPPLEMENTAL IMAGES:</w:t>
      </w:r>
    </w:p>
    <w:p w14:paraId="3190B54C" w14:textId="615E8C02" w:rsidR="00BC592C" w:rsidRDefault="00BC592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Supplemental Figure 1: </w:t>
      </w:r>
      <w:r w:rsidRPr="00EB0922">
        <w:rPr>
          <w:rFonts w:ascii="Arial" w:hAnsi="Arial" w:cs="Arial"/>
          <w:color w:val="000000" w:themeColor="text1"/>
        </w:rPr>
        <w:t xml:space="preserve">Frequency of </w:t>
      </w:r>
      <w:r w:rsidR="00444EE1" w:rsidRPr="00EB0922">
        <w:rPr>
          <w:rFonts w:ascii="Arial" w:hAnsi="Arial" w:cs="Arial"/>
          <w:color w:val="000000" w:themeColor="text1"/>
        </w:rPr>
        <w:t>(</w:t>
      </w:r>
      <w:r w:rsidR="00444EE1" w:rsidRPr="00EB0922">
        <w:rPr>
          <w:rFonts w:ascii="Arial" w:hAnsi="Arial" w:cs="Arial"/>
          <w:b/>
          <w:color w:val="000000" w:themeColor="text1"/>
        </w:rPr>
        <w:t>A</w:t>
      </w:r>
      <w:r w:rsidR="00444EE1" w:rsidRPr="00444EE1">
        <w:rPr>
          <w:rFonts w:ascii="Arial" w:hAnsi="Arial" w:cs="Arial"/>
          <w:color w:val="000000" w:themeColor="text1"/>
        </w:rPr>
        <w:t>,</w:t>
      </w:r>
      <w:r w:rsidR="00444EE1">
        <w:rPr>
          <w:rFonts w:ascii="Arial" w:hAnsi="Arial" w:cs="Arial"/>
          <w:b/>
          <w:color w:val="000000" w:themeColor="text1"/>
        </w:rPr>
        <w:t xml:space="preserve"> B</w:t>
      </w:r>
      <w:r w:rsidR="00444EE1" w:rsidRPr="00EB0922">
        <w:rPr>
          <w:rFonts w:ascii="Arial" w:hAnsi="Arial" w:cs="Arial"/>
          <w:color w:val="000000" w:themeColor="text1"/>
        </w:rPr>
        <w:t xml:space="preserve">) </w:t>
      </w:r>
      <w:r w:rsidR="00444EE1">
        <w:rPr>
          <w:rFonts w:ascii="Arial" w:hAnsi="Arial" w:cs="Arial"/>
          <w:color w:val="000000" w:themeColor="text1"/>
        </w:rPr>
        <w:t>violent crime,</w:t>
      </w:r>
      <w:r w:rsidR="00444EE1" w:rsidRPr="00EB0922">
        <w:rPr>
          <w:rFonts w:ascii="Arial" w:hAnsi="Arial" w:cs="Arial"/>
          <w:color w:val="000000" w:themeColor="text1"/>
        </w:rPr>
        <w:t xml:space="preserve"> (</w:t>
      </w:r>
      <w:r w:rsidR="00444EE1">
        <w:rPr>
          <w:rFonts w:ascii="Arial" w:hAnsi="Arial" w:cs="Arial"/>
          <w:b/>
          <w:color w:val="000000" w:themeColor="text1"/>
        </w:rPr>
        <w:t>C</w:t>
      </w:r>
      <w:r w:rsidR="00444EE1" w:rsidRPr="00444EE1">
        <w:rPr>
          <w:rFonts w:ascii="Arial" w:hAnsi="Arial" w:cs="Arial"/>
          <w:color w:val="000000" w:themeColor="text1"/>
        </w:rPr>
        <w:t>,</w:t>
      </w:r>
      <w:r w:rsidR="00444EE1">
        <w:rPr>
          <w:rFonts w:ascii="Arial" w:hAnsi="Arial" w:cs="Arial"/>
          <w:b/>
          <w:color w:val="000000" w:themeColor="text1"/>
        </w:rPr>
        <w:t xml:space="preserve"> D</w:t>
      </w:r>
      <w:r w:rsidR="00444EE1" w:rsidRPr="00EB0922">
        <w:rPr>
          <w:rFonts w:ascii="Arial" w:hAnsi="Arial" w:cs="Arial"/>
          <w:color w:val="000000" w:themeColor="text1"/>
        </w:rPr>
        <w:t>) drug</w:t>
      </w:r>
      <w:r w:rsidR="00CE5611">
        <w:rPr>
          <w:rFonts w:ascii="Arial" w:hAnsi="Arial" w:cs="Arial"/>
          <w:color w:val="000000" w:themeColor="text1"/>
        </w:rPr>
        <w:t>-related</w:t>
      </w:r>
      <w:r w:rsidR="00444EE1" w:rsidRPr="00EB0922">
        <w:rPr>
          <w:rFonts w:ascii="Arial" w:hAnsi="Arial" w:cs="Arial"/>
          <w:color w:val="000000" w:themeColor="text1"/>
        </w:rPr>
        <w:t xml:space="preserve"> crime</w:t>
      </w:r>
      <w:r w:rsidR="00444EE1">
        <w:rPr>
          <w:rFonts w:ascii="Arial" w:hAnsi="Arial" w:cs="Arial"/>
          <w:color w:val="000000" w:themeColor="text1"/>
        </w:rPr>
        <w:t xml:space="preserve">, </w:t>
      </w:r>
      <w:r w:rsidR="00444EE1" w:rsidRPr="00EB0922">
        <w:rPr>
          <w:rFonts w:ascii="Arial" w:hAnsi="Arial" w:cs="Arial"/>
          <w:color w:val="000000" w:themeColor="text1"/>
        </w:rPr>
        <w:t>and (</w:t>
      </w:r>
      <w:r w:rsidR="00444EE1">
        <w:rPr>
          <w:rFonts w:ascii="Arial" w:hAnsi="Arial" w:cs="Arial"/>
          <w:b/>
          <w:color w:val="000000" w:themeColor="text1"/>
        </w:rPr>
        <w:t>E</w:t>
      </w:r>
      <w:r w:rsidR="00444EE1" w:rsidRPr="00444EE1">
        <w:rPr>
          <w:rFonts w:ascii="Arial" w:hAnsi="Arial" w:cs="Arial"/>
          <w:color w:val="000000" w:themeColor="text1"/>
        </w:rPr>
        <w:t>,</w:t>
      </w:r>
      <w:r w:rsidR="00444EE1">
        <w:rPr>
          <w:rFonts w:ascii="Arial" w:hAnsi="Arial" w:cs="Arial"/>
          <w:b/>
          <w:color w:val="000000" w:themeColor="text1"/>
        </w:rPr>
        <w:t xml:space="preserve"> F</w:t>
      </w:r>
      <w:r w:rsidR="00444EE1" w:rsidRPr="00EB0922">
        <w:rPr>
          <w:rFonts w:ascii="Arial" w:hAnsi="Arial" w:cs="Arial"/>
          <w:color w:val="000000" w:themeColor="text1"/>
        </w:rPr>
        <w:t>)</w:t>
      </w:r>
      <w:r w:rsidRPr="00EB092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burglary</w:t>
      </w:r>
      <w:r w:rsidRPr="00EB0922">
        <w:rPr>
          <w:rFonts w:ascii="Arial" w:hAnsi="Arial" w:cs="Arial"/>
          <w:color w:val="000000" w:themeColor="text1"/>
        </w:rPr>
        <w:t xml:space="preserve"> exposure </w:t>
      </w:r>
      <w:r>
        <w:rPr>
          <w:rFonts w:ascii="Arial" w:hAnsi="Arial" w:cs="Arial"/>
          <w:color w:val="000000" w:themeColor="text1"/>
        </w:rPr>
        <w:t xml:space="preserve">within the Census block group of participant residence </w:t>
      </w:r>
      <w:r w:rsidRPr="00EB0922">
        <w:rPr>
          <w:rFonts w:ascii="Arial" w:hAnsi="Arial" w:cs="Arial"/>
          <w:color w:val="000000" w:themeColor="text1"/>
        </w:rPr>
        <w:t>during gestation based on self-repor</w:t>
      </w:r>
      <w:r>
        <w:rPr>
          <w:rFonts w:ascii="Arial" w:hAnsi="Arial" w:cs="Arial"/>
          <w:color w:val="000000" w:themeColor="text1"/>
        </w:rPr>
        <w:t>ted</w:t>
      </w:r>
      <w:r w:rsidRPr="00EB0922">
        <w:rPr>
          <w:rFonts w:ascii="Arial" w:hAnsi="Arial" w:cs="Arial"/>
          <w:color w:val="000000" w:themeColor="text1"/>
        </w:rPr>
        <w:t xml:space="preserve"> race and ethnicity. </w:t>
      </w:r>
      <w:r>
        <w:rPr>
          <w:rFonts w:ascii="Arial" w:hAnsi="Arial" w:cs="Arial"/>
          <w:color w:val="000000" w:themeColor="text1"/>
        </w:rPr>
        <w:t>Plots on the left (</w:t>
      </w:r>
      <w:r>
        <w:rPr>
          <w:rFonts w:ascii="Arial" w:hAnsi="Arial" w:cs="Arial"/>
          <w:b/>
          <w:color w:val="000000" w:themeColor="text1"/>
        </w:rPr>
        <w:t>A</w:t>
      </w:r>
      <w:r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b/>
          <w:color w:val="000000" w:themeColor="text1"/>
        </w:rPr>
        <w:t>C</w:t>
      </w:r>
      <w:r>
        <w:rPr>
          <w:rFonts w:ascii="Arial" w:hAnsi="Arial" w:cs="Arial"/>
          <w:color w:val="000000" w:themeColor="text1"/>
        </w:rPr>
        <w:t xml:space="preserve">, and </w:t>
      </w:r>
      <w:r>
        <w:rPr>
          <w:rFonts w:ascii="Arial" w:hAnsi="Arial" w:cs="Arial"/>
          <w:b/>
          <w:color w:val="000000" w:themeColor="text1"/>
        </w:rPr>
        <w:t>E</w:t>
      </w:r>
      <w:r>
        <w:rPr>
          <w:rFonts w:ascii="Arial" w:hAnsi="Arial" w:cs="Arial"/>
          <w:color w:val="000000" w:themeColor="text1"/>
        </w:rPr>
        <w:t>) display crimes per km</w:t>
      </w:r>
      <w:r>
        <w:rPr>
          <w:rFonts w:ascii="Arial" w:hAnsi="Arial" w:cs="Arial"/>
          <w:color w:val="000000" w:themeColor="text1"/>
          <w:vertAlign w:val="superscript"/>
        </w:rPr>
        <w:t>2</w:t>
      </w:r>
      <w:r>
        <w:rPr>
          <w:rFonts w:ascii="Arial" w:hAnsi="Arial" w:cs="Arial"/>
          <w:color w:val="000000" w:themeColor="text1"/>
        </w:rPr>
        <w:t>, and plots on the right (</w:t>
      </w:r>
      <w:r>
        <w:rPr>
          <w:rFonts w:ascii="Arial" w:hAnsi="Arial" w:cs="Arial"/>
          <w:b/>
          <w:color w:val="000000" w:themeColor="text1"/>
        </w:rPr>
        <w:t>B</w:t>
      </w:r>
      <w:r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b/>
          <w:color w:val="000000" w:themeColor="text1"/>
        </w:rPr>
        <w:t>D</w:t>
      </w:r>
      <w:r>
        <w:rPr>
          <w:rFonts w:ascii="Arial" w:hAnsi="Arial" w:cs="Arial"/>
          <w:color w:val="000000" w:themeColor="text1"/>
        </w:rPr>
        <w:t xml:space="preserve">, and </w:t>
      </w:r>
      <w:r>
        <w:rPr>
          <w:rFonts w:ascii="Arial" w:hAnsi="Arial" w:cs="Arial"/>
          <w:b/>
          <w:color w:val="000000" w:themeColor="text1"/>
        </w:rPr>
        <w:t>F</w:t>
      </w:r>
      <w:r>
        <w:rPr>
          <w:rFonts w:ascii="Arial" w:hAnsi="Arial" w:cs="Arial"/>
          <w:color w:val="000000" w:themeColor="text1"/>
        </w:rPr>
        <w:t>)</w:t>
      </w:r>
      <w:r w:rsidRPr="00EB092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display crimes per 1000 people per km</w:t>
      </w:r>
      <w:r>
        <w:rPr>
          <w:rFonts w:ascii="Arial" w:hAnsi="Arial" w:cs="Arial"/>
          <w:color w:val="000000" w:themeColor="text1"/>
          <w:vertAlign w:val="superscript"/>
        </w:rPr>
        <w:t>2</w:t>
      </w:r>
      <w:r>
        <w:rPr>
          <w:rFonts w:ascii="Arial" w:hAnsi="Arial" w:cs="Arial"/>
          <w:color w:val="000000" w:themeColor="text1"/>
        </w:rPr>
        <w:t>. Violin plots display the smoothed kernel density of crime, while b</w:t>
      </w:r>
      <w:r w:rsidRPr="00EB0922">
        <w:rPr>
          <w:rFonts w:ascii="Arial" w:hAnsi="Arial" w:cs="Arial"/>
          <w:color w:val="000000" w:themeColor="text1"/>
        </w:rPr>
        <w:t>oxplots display the 25</w:t>
      </w:r>
      <w:r w:rsidRPr="00EB0922">
        <w:rPr>
          <w:rFonts w:ascii="Arial" w:hAnsi="Arial" w:cs="Arial"/>
          <w:color w:val="000000" w:themeColor="text1"/>
          <w:vertAlign w:val="superscript"/>
        </w:rPr>
        <w:t>th</w:t>
      </w:r>
      <w:r>
        <w:rPr>
          <w:rFonts w:ascii="Arial" w:hAnsi="Arial" w:cs="Arial"/>
          <w:color w:val="000000" w:themeColor="text1"/>
        </w:rPr>
        <w:t xml:space="preserve"> quartile, median,</w:t>
      </w:r>
      <w:r w:rsidRPr="00EB0922">
        <w:rPr>
          <w:rFonts w:ascii="Arial" w:hAnsi="Arial" w:cs="Arial"/>
          <w:color w:val="000000" w:themeColor="text1"/>
        </w:rPr>
        <w:t xml:space="preserve"> 75</w:t>
      </w:r>
      <w:r w:rsidRPr="00EB0922">
        <w:rPr>
          <w:rFonts w:ascii="Arial" w:hAnsi="Arial" w:cs="Arial"/>
          <w:color w:val="000000" w:themeColor="text1"/>
          <w:vertAlign w:val="superscript"/>
        </w:rPr>
        <w:t>th</w:t>
      </w:r>
      <w:r w:rsidRPr="00EB0922">
        <w:rPr>
          <w:rFonts w:ascii="Arial" w:hAnsi="Arial" w:cs="Arial"/>
          <w:color w:val="000000" w:themeColor="text1"/>
        </w:rPr>
        <w:t xml:space="preserve"> quartile, and </w:t>
      </w:r>
      <w:r>
        <w:rPr>
          <w:rFonts w:ascii="Arial" w:hAnsi="Arial" w:cs="Arial"/>
          <w:color w:val="000000" w:themeColor="text1"/>
        </w:rPr>
        <w:t xml:space="preserve">Tukey whiskers (outliers are not displayed for simplicity). </w:t>
      </w:r>
    </w:p>
    <w:p w14:paraId="511647C1" w14:textId="77777777" w:rsidR="00BC592C" w:rsidRDefault="00BC592C">
      <w:pPr>
        <w:rPr>
          <w:rFonts w:ascii="Arial" w:hAnsi="Arial" w:cs="Arial"/>
          <w:color w:val="000000" w:themeColor="text1"/>
        </w:rPr>
      </w:pPr>
    </w:p>
    <w:p w14:paraId="5ECB894F" w14:textId="571E60FC" w:rsidR="00BC592C" w:rsidRDefault="00CE5611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</w:rPr>
        <w:drawing>
          <wp:inline distT="0" distB="0" distL="0" distR="0" wp14:anchorId="0B700449" wp14:editId="728EDBC2">
            <wp:extent cx="6311265" cy="6311265"/>
            <wp:effectExtent l="25400" t="25400" r="13335" b="13335"/>
            <wp:docPr id="4" name="Picture 4" descr="../../R_Work/Results_and_Graphs/Supplemental_Figure_1_Frequency_of_Crime_by_Race_Block_Grou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R_Work/Results_and_Graphs/Supplemental_Figure_1_Frequency_of_Crime_by_Race_Block_Group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5" cy="63112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FC3AD9" w14:textId="77777777" w:rsidR="00C153FD" w:rsidRDefault="00C153FD" w:rsidP="000937EF">
      <w:pPr>
        <w:rPr>
          <w:rFonts w:ascii="Arial" w:hAnsi="Arial" w:cs="Arial"/>
          <w:b/>
          <w:color w:val="000000" w:themeColor="text1"/>
        </w:rPr>
      </w:pPr>
    </w:p>
    <w:p w14:paraId="00C361FA" w14:textId="77777777" w:rsidR="000A7118" w:rsidRDefault="000A7118" w:rsidP="000937EF">
      <w:pPr>
        <w:rPr>
          <w:rFonts w:ascii="Arial" w:hAnsi="Arial" w:cs="Arial"/>
          <w:b/>
          <w:color w:val="000000" w:themeColor="text1"/>
        </w:rPr>
      </w:pPr>
    </w:p>
    <w:p w14:paraId="62926D97" w14:textId="77777777" w:rsidR="000A7118" w:rsidRDefault="000A7118" w:rsidP="000937EF">
      <w:pPr>
        <w:rPr>
          <w:rFonts w:ascii="Arial" w:hAnsi="Arial" w:cs="Arial"/>
          <w:b/>
          <w:color w:val="000000" w:themeColor="text1"/>
        </w:rPr>
      </w:pPr>
    </w:p>
    <w:p w14:paraId="24152651" w14:textId="0282152D" w:rsidR="000937EF" w:rsidRPr="00EB0922" w:rsidRDefault="000937EF" w:rsidP="000937EF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lastRenderedPageBreak/>
        <w:t>Supplemental F</w:t>
      </w:r>
      <w:r w:rsidR="00AA6081">
        <w:rPr>
          <w:rFonts w:ascii="Arial" w:hAnsi="Arial" w:cs="Arial"/>
          <w:b/>
          <w:color w:val="000000" w:themeColor="text1"/>
        </w:rPr>
        <w:t>igure 2</w:t>
      </w:r>
      <w:r w:rsidRPr="00EB0922">
        <w:rPr>
          <w:rFonts w:ascii="Arial" w:hAnsi="Arial" w:cs="Arial"/>
          <w:b/>
          <w:color w:val="000000" w:themeColor="text1"/>
        </w:rPr>
        <w:t xml:space="preserve">. </w:t>
      </w:r>
      <w:r w:rsidRPr="00EB0922">
        <w:rPr>
          <w:rFonts w:ascii="Arial" w:hAnsi="Arial" w:cs="Arial"/>
          <w:color w:val="000000" w:themeColor="text1"/>
        </w:rPr>
        <w:t xml:space="preserve">Frequency of </w:t>
      </w:r>
      <w:r w:rsidR="00444EE1" w:rsidRPr="00EB0922">
        <w:rPr>
          <w:rFonts w:ascii="Arial" w:hAnsi="Arial" w:cs="Arial"/>
          <w:color w:val="000000" w:themeColor="text1"/>
        </w:rPr>
        <w:t>(</w:t>
      </w:r>
      <w:r w:rsidR="00444EE1" w:rsidRPr="00EB0922">
        <w:rPr>
          <w:rFonts w:ascii="Arial" w:hAnsi="Arial" w:cs="Arial"/>
          <w:b/>
          <w:color w:val="000000" w:themeColor="text1"/>
        </w:rPr>
        <w:t>A</w:t>
      </w:r>
      <w:r w:rsidR="00444EE1" w:rsidRPr="00444EE1">
        <w:rPr>
          <w:rFonts w:ascii="Arial" w:hAnsi="Arial" w:cs="Arial"/>
          <w:color w:val="000000" w:themeColor="text1"/>
        </w:rPr>
        <w:t>,</w:t>
      </w:r>
      <w:r w:rsidR="00444EE1">
        <w:rPr>
          <w:rFonts w:ascii="Arial" w:hAnsi="Arial" w:cs="Arial"/>
          <w:b/>
          <w:color w:val="000000" w:themeColor="text1"/>
        </w:rPr>
        <w:t xml:space="preserve"> B</w:t>
      </w:r>
      <w:r w:rsidR="00444EE1" w:rsidRPr="00EB0922">
        <w:rPr>
          <w:rFonts w:ascii="Arial" w:hAnsi="Arial" w:cs="Arial"/>
          <w:color w:val="000000" w:themeColor="text1"/>
        </w:rPr>
        <w:t xml:space="preserve">) </w:t>
      </w:r>
      <w:r w:rsidR="00444EE1">
        <w:rPr>
          <w:rFonts w:ascii="Arial" w:hAnsi="Arial" w:cs="Arial"/>
          <w:color w:val="000000" w:themeColor="text1"/>
        </w:rPr>
        <w:t>violent crime,</w:t>
      </w:r>
      <w:r w:rsidR="00444EE1" w:rsidRPr="00EB0922">
        <w:rPr>
          <w:rFonts w:ascii="Arial" w:hAnsi="Arial" w:cs="Arial"/>
          <w:color w:val="000000" w:themeColor="text1"/>
        </w:rPr>
        <w:t xml:space="preserve"> (</w:t>
      </w:r>
      <w:r w:rsidR="00444EE1">
        <w:rPr>
          <w:rFonts w:ascii="Arial" w:hAnsi="Arial" w:cs="Arial"/>
          <w:b/>
          <w:color w:val="000000" w:themeColor="text1"/>
        </w:rPr>
        <w:t>C</w:t>
      </w:r>
      <w:r w:rsidR="00444EE1" w:rsidRPr="00444EE1">
        <w:rPr>
          <w:rFonts w:ascii="Arial" w:hAnsi="Arial" w:cs="Arial"/>
          <w:color w:val="000000" w:themeColor="text1"/>
        </w:rPr>
        <w:t>,</w:t>
      </w:r>
      <w:r w:rsidR="00444EE1">
        <w:rPr>
          <w:rFonts w:ascii="Arial" w:hAnsi="Arial" w:cs="Arial"/>
          <w:b/>
          <w:color w:val="000000" w:themeColor="text1"/>
        </w:rPr>
        <w:t xml:space="preserve"> D</w:t>
      </w:r>
      <w:r w:rsidR="00444EE1" w:rsidRPr="00EB0922">
        <w:rPr>
          <w:rFonts w:ascii="Arial" w:hAnsi="Arial" w:cs="Arial"/>
          <w:color w:val="000000" w:themeColor="text1"/>
        </w:rPr>
        <w:t>) drug</w:t>
      </w:r>
      <w:r w:rsidR="00CE5611">
        <w:rPr>
          <w:rFonts w:ascii="Arial" w:hAnsi="Arial" w:cs="Arial"/>
          <w:color w:val="000000" w:themeColor="text1"/>
        </w:rPr>
        <w:t>-related</w:t>
      </w:r>
      <w:r w:rsidR="00444EE1" w:rsidRPr="00EB0922">
        <w:rPr>
          <w:rFonts w:ascii="Arial" w:hAnsi="Arial" w:cs="Arial"/>
          <w:color w:val="000000" w:themeColor="text1"/>
        </w:rPr>
        <w:t xml:space="preserve"> crime</w:t>
      </w:r>
      <w:r w:rsidR="00444EE1">
        <w:rPr>
          <w:rFonts w:ascii="Arial" w:hAnsi="Arial" w:cs="Arial"/>
          <w:color w:val="000000" w:themeColor="text1"/>
        </w:rPr>
        <w:t xml:space="preserve">, </w:t>
      </w:r>
      <w:r w:rsidR="00444EE1" w:rsidRPr="00EB0922">
        <w:rPr>
          <w:rFonts w:ascii="Arial" w:hAnsi="Arial" w:cs="Arial"/>
          <w:color w:val="000000" w:themeColor="text1"/>
        </w:rPr>
        <w:t>and (</w:t>
      </w:r>
      <w:r w:rsidR="00444EE1">
        <w:rPr>
          <w:rFonts w:ascii="Arial" w:hAnsi="Arial" w:cs="Arial"/>
          <w:b/>
          <w:color w:val="000000" w:themeColor="text1"/>
        </w:rPr>
        <w:t>E</w:t>
      </w:r>
      <w:r w:rsidR="00444EE1" w:rsidRPr="00444EE1">
        <w:rPr>
          <w:rFonts w:ascii="Arial" w:hAnsi="Arial" w:cs="Arial"/>
          <w:color w:val="000000" w:themeColor="text1"/>
        </w:rPr>
        <w:t>,</w:t>
      </w:r>
      <w:r w:rsidR="00444EE1">
        <w:rPr>
          <w:rFonts w:ascii="Arial" w:hAnsi="Arial" w:cs="Arial"/>
          <w:b/>
          <w:color w:val="000000" w:themeColor="text1"/>
        </w:rPr>
        <w:t xml:space="preserve"> F</w:t>
      </w:r>
      <w:r w:rsidR="00444EE1" w:rsidRPr="00EB0922">
        <w:rPr>
          <w:rFonts w:ascii="Arial" w:hAnsi="Arial" w:cs="Arial"/>
          <w:color w:val="000000" w:themeColor="text1"/>
        </w:rPr>
        <w:t>)</w:t>
      </w:r>
      <w:r w:rsidR="00444EE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burglary</w:t>
      </w:r>
      <w:r w:rsidRPr="00EB0922">
        <w:rPr>
          <w:rFonts w:ascii="Arial" w:hAnsi="Arial" w:cs="Arial"/>
          <w:color w:val="000000" w:themeColor="text1"/>
        </w:rPr>
        <w:t xml:space="preserve"> exposure </w:t>
      </w:r>
      <w:r>
        <w:rPr>
          <w:rFonts w:ascii="Arial" w:hAnsi="Arial" w:cs="Arial"/>
          <w:color w:val="000000" w:themeColor="text1"/>
        </w:rPr>
        <w:t xml:space="preserve">within 400m of participant residence </w:t>
      </w:r>
      <w:r w:rsidRPr="00EB0922">
        <w:rPr>
          <w:rFonts w:ascii="Arial" w:hAnsi="Arial" w:cs="Arial"/>
          <w:color w:val="000000" w:themeColor="text1"/>
        </w:rPr>
        <w:t>during gestation based on self-repor</w:t>
      </w:r>
      <w:r>
        <w:rPr>
          <w:rFonts w:ascii="Arial" w:hAnsi="Arial" w:cs="Arial"/>
          <w:color w:val="000000" w:themeColor="text1"/>
        </w:rPr>
        <w:t>ted</w:t>
      </w:r>
      <w:r w:rsidRPr="00EB0922">
        <w:rPr>
          <w:rFonts w:ascii="Arial" w:hAnsi="Arial" w:cs="Arial"/>
          <w:color w:val="000000" w:themeColor="text1"/>
        </w:rPr>
        <w:t xml:space="preserve"> race and ethnicity. </w:t>
      </w:r>
      <w:r>
        <w:rPr>
          <w:rFonts w:ascii="Arial" w:hAnsi="Arial" w:cs="Arial"/>
          <w:color w:val="000000" w:themeColor="text1"/>
        </w:rPr>
        <w:t>Plots on the left (</w:t>
      </w:r>
      <w:r>
        <w:rPr>
          <w:rFonts w:ascii="Arial" w:hAnsi="Arial" w:cs="Arial"/>
          <w:b/>
          <w:color w:val="000000" w:themeColor="text1"/>
        </w:rPr>
        <w:t>A</w:t>
      </w:r>
      <w:r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b/>
          <w:color w:val="000000" w:themeColor="text1"/>
        </w:rPr>
        <w:t>C</w:t>
      </w:r>
      <w:r>
        <w:rPr>
          <w:rFonts w:ascii="Arial" w:hAnsi="Arial" w:cs="Arial"/>
          <w:color w:val="000000" w:themeColor="text1"/>
        </w:rPr>
        <w:t xml:space="preserve">, and </w:t>
      </w:r>
      <w:r>
        <w:rPr>
          <w:rFonts w:ascii="Arial" w:hAnsi="Arial" w:cs="Arial"/>
          <w:b/>
          <w:color w:val="000000" w:themeColor="text1"/>
        </w:rPr>
        <w:t>E</w:t>
      </w:r>
      <w:r>
        <w:rPr>
          <w:rFonts w:ascii="Arial" w:hAnsi="Arial" w:cs="Arial"/>
          <w:color w:val="000000" w:themeColor="text1"/>
        </w:rPr>
        <w:t>) display crimes per km</w:t>
      </w:r>
      <w:r>
        <w:rPr>
          <w:rFonts w:ascii="Arial" w:hAnsi="Arial" w:cs="Arial"/>
          <w:color w:val="000000" w:themeColor="text1"/>
          <w:vertAlign w:val="superscript"/>
        </w:rPr>
        <w:t>2</w:t>
      </w:r>
      <w:r>
        <w:rPr>
          <w:rFonts w:ascii="Arial" w:hAnsi="Arial" w:cs="Arial"/>
          <w:color w:val="000000" w:themeColor="text1"/>
        </w:rPr>
        <w:t>, and plots on the right (</w:t>
      </w:r>
      <w:r>
        <w:rPr>
          <w:rFonts w:ascii="Arial" w:hAnsi="Arial" w:cs="Arial"/>
          <w:b/>
          <w:color w:val="000000" w:themeColor="text1"/>
        </w:rPr>
        <w:t>B</w:t>
      </w:r>
      <w:r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b/>
          <w:color w:val="000000" w:themeColor="text1"/>
        </w:rPr>
        <w:t>D</w:t>
      </w:r>
      <w:r>
        <w:rPr>
          <w:rFonts w:ascii="Arial" w:hAnsi="Arial" w:cs="Arial"/>
          <w:color w:val="000000" w:themeColor="text1"/>
        </w:rPr>
        <w:t xml:space="preserve">, and </w:t>
      </w:r>
      <w:r>
        <w:rPr>
          <w:rFonts w:ascii="Arial" w:hAnsi="Arial" w:cs="Arial"/>
          <w:b/>
          <w:color w:val="000000" w:themeColor="text1"/>
        </w:rPr>
        <w:t>F</w:t>
      </w:r>
      <w:r>
        <w:rPr>
          <w:rFonts w:ascii="Arial" w:hAnsi="Arial" w:cs="Arial"/>
          <w:color w:val="000000" w:themeColor="text1"/>
        </w:rPr>
        <w:t>)</w:t>
      </w:r>
      <w:r w:rsidRPr="00EB092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display crimes per 1000 people per km</w:t>
      </w:r>
      <w:r>
        <w:rPr>
          <w:rFonts w:ascii="Arial" w:hAnsi="Arial" w:cs="Arial"/>
          <w:color w:val="000000" w:themeColor="text1"/>
          <w:vertAlign w:val="superscript"/>
        </w:rPr>
        <w:t>2</w:t>
      </w:r>
      <w:r>
        <w:rPr>
          <w:rFonts w:ascii="Arial" w:hAnsi="Arial" w:cs="Arial"/>
          <w:color w:val="000000" w:themeColor="text1"/>
        </w:rPr>
        <w:t>. Violin plots display the smoothed kernel density of crime, while b</w:t>
      </w:r>
      <w:r w:rsidRPr="00EB0922">
        <w:rPr>
          <w:rFonts w:ascii="Arial" w:hAnsi="Arial" w:cs="Arial"/>
          <w:color w:val="000000" w:themeColor="text1"/>
        </w:rPr>
        <w:t>oxplots display the 25</w:t>
      </w:r>
      <w:r w:rsidRPr="00EB0922">
        <w:rPr>
          <w:rFonts w:ascii="Arial" w:hAnsi="Arial" w:cs="Arial"/>
          <w:color w:val="000000" w:themeColor="text1"/>
          <w:vertAlign w:val="superscript"/>
        </w:rPr>
        <w:t>th</w:t>
      </w:r>
      <w:r>
        <w:rPr>
          <w:rFonts w:ascii="Arial" w:hAnsi="Arial" w:cs="Arial"/>
          <w:color w:val="000000" w:themeColor="text1"/>
        </w:rPr>
        <w:t xml:space="preserve"> quartile, median,</w:t>
      </w:r>
      <w:r w:rsidRPr="00EB0922">
        <w:rPr>
          <w:rFonts w:ascii="Arial" w:hAnsi="Arial" w:cs="Arial"/>
          <w:color w:val="000000" w:themeColor="text1"/>
        </w:rPr>
        <w:t xml:space="preserve"> 75</w:t>
      </w:r>
      <w:r w:rsidRPr="00EB0922">
        <w:rPr>
          <w:rFonts w:ascii="Arial" w:hAnsi="Arial" w:cs="Arial"/>
          <w:color w:val="000000" w:themeColor="text1"/>
          <w:vertAlign w:val="superscript"/>
        </w:rPr>
        <w:t>th</w:t>
      </w:r>
      <w:r w:rsidRPr="00EB0922">
        <w:rPr>
          <w:rFonts w:ascii="Arial" w:hAnsi="Arial" w:cs="Arial"/>
          <w:color w:val="000000" w:themeColor="text1"/>
        </w:rPr>
        <w:t xml:space="preserve"> quartile, and </w:t>
      </w:r>
      <w:r>
        <w:rPr>
          <w:rFonts w:ascii="Arial" w:hAnsi="Arial" w:cs="Arial"/>
          <w:color w:val="000000" w:themeColor="text1"/>
        </w:rPr>
        <w:t xml:space="preserve">Tukey whiskers (outliers are not displayed for simplicity). </w:t>
      </w:r>
    </w:p>
    <w:p w14:paraId="07B77521" w14:textId="77777777" w:rsidR="000937EF" w:rsidRDefault="000937EF">
      <w:pPr>
        <w:rPr>
          <w:rFonts w:ascii="Arial" w:hAnsi="Arial" w:cs="Arial"/>
          <w:b/>
          <w:color w:val="000000" w:themeColor="text1"/>
        </w:rPr>
      </w:pPr>
    </w:p>
    <w:p w14:paraId="5D9349F3" w14:textId="63D74B43" w:rsidR="000937EF" w:rsidRDefault="00CE5611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</w:rPr>
        <w:drawing>
          <wp:inline distT="0" distB="0" distL="0" distR="0" wp14:anchorId="2146B0C3" wp14:editId="0330871E">
            <wp:extent cx="6311265" cy="6311265"/>
            <wp:effectExtent l="12700" t="12700" r="13335" b="13335"/>
            <wp:docPr id="5" name="Picture 5" descr="../../R_Work/Results_and_Graphs/Supplemental_Figure_3_Frequency_of_Crime_by_Race_400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R_Work/Results_and_Graphs/Supplemental_Figure_3_Frequency_of_Crime_by_Race_400m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265" cy="63112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CB8AD9" w14:textId="77777777" w:rsidR="00D60E36" w:rsidRDefault="00D60E36">
      <w:pPr>
        <w:rPr>
          <w:rFonts w:ascii="Arial" w:hAnsi="Arial" w:cs="Arial"/>
          <w:b/>
          <w:color w:val="000000" w:themeColor="text1"/>
        </w:rPr>
      </w:pPr>
    </w:p>
    <w:p w14:paraId="5A9A925A" w14:textId="77777777" w:rsidR="00D60E36" w:rsidRDefault="00D60E36">
      <w:pPr>
        <w:rPr>
          <w:rFonts w:ascii="Arial" w:hAnsi="Arial" w:cs="Arial"/>
          <w:b/>
          <w:color w:val="000000" w:themeColor="text1"/>
        </w:rPr>
      </w:pPr>
    </w:p>
    <w:p w14:paraId="76ED79A2" w14:textId="77777777" w:rsidR="00D60E36" w:rsidRDefault="00D60E36">
      <w:pPr>
        <w:rPr>
          <w:rFonts w:ascii="Arial" w:hAnsi="Arial" w:cs="Arial"/>
          <w:b/>
          <w:color w:val="000000" w:themeColor="text1"/>
        </w:rPr>
      </w:pPr>
    </w:p>
    <w:p w14:paraId="2683156C" w14:textId="77777777" w:rsidR="000A7118" w:rsidRDefault="000A7118">
      <w:pPr>
        <w:rPr>
          <w:rFonts w:ascii="Arial" w:hAnsi="Arial" w:cs="Arial"/>
          <w:b/>
          <w:color w:val="000000" w:themeColor="text1"/>
        </w:rPr>
      </w:pPr>
    </w:p>
    <w:p w14:paraId="6A05FA12" w14:textId="7EFC8D77" w:rsidR="00D60E36" w:rsidRPr="00EB0922" w:rsidRDefault="00D60E36" w:rsidP="00D60E3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lastRenderedPageBreak/>
        <w:t>Supplemental F</w:t>
      </w:r>
      <w:r w:rsidR="00AA6081">
        <w:rPr>
          <w:rFonts w:ascii="Arial" w:hAnsi="Arial" w:cs="Arial"/>
          <w:b/>
          <w:color w:val="000000" w:themeColor="text1"/>
        </w:rPr>
        <w:t>igure 3</w:t>
      </w:r>
      <w:r w:rsidRPr="00EB0922">
        <w:rPr>
          <w:rFonts w:ascii="Arial" w:hAnsi="Arial" w:cs="Arial"/>
          <w:b/>
          <w:color w:val="000000" w:themeColor="text1"/>
        </w:rPr>
        <w:t xml:space="preserve">. </w:t>
      </w:r>
      <w:r w:rsidRPr="00EB0922">
        <w:rPr>
          <w:rFonts w:ascii="Arial" w:hAnsi="Arial" w:cs="Arial"/>
          <w:color w:val="000000" w:themeColor="text1"/>
        </w:rPr>
        <w:t xml:space="preserve">Frequency of </w:t>
      </w:r>
      <w:r w:rsidR="00444EE1" w:rsidRPr="00EB0922">
        <w:rPr>
          <w:rFonts w:ascii="Arial" w:hAnsi="Arial" w:cs="Arial"/>
          <w:color w:val="000000" w:themeColor="text1"/>
        </w:rPr>
        <w:t>(</w:t>
      </w:r>
      <w:r w:rsidR="00444EE1" w:rsidRPr="00EB0922">
        <w:rPr>
          <w:rFonts w:ascii="Arial" w:hAnsi="Arial" w:cs="Arial"/>
          <w:b/>
          <w:color w:val="000000" w:themeColor="text1"/>
        </w:rPr>
        <w:t>A</w:t>
      </w:r>
      <w:r w:rsidR="00444EE1" w:rsidRPr="00444EE1">
        <w:rPr>
          <w:rFonts w:ascii="Arial" w:hAnsi="Arial" w:cs="Arial"/>
          <w:color w:val="000000" w:themeColor="text1"/>
        </w:rPr>
        <w:t>,</w:t>
      </w:r>
      <w:r w:rsidR="00444EE1">
        <w:rPr>
          <w:rFonts w:ascii="Arial" w:hAnsi="Arial" w:cs="Arial"/>
          <w:b/>
          <w:color w:val="000000" w:themeColor="text1"/>
        </w:rPr>
        <w:t xml:space="preserve"> B</w:t>
      </w:r>
      <w:r w:rsidR="00444EE1" w:rsidRPr="00EB0922">
        <w:rPr>
          <w:rFonts w:ascii="Arial" w:hAnsi="Arial" w:cs="Arial"/>
          <w:color w:val="000000" w:themeColor="text1"/>
        </w:rPr>
        <w:t xml:space="preserve">) </w:t>
      </w:r>
      <w:r w:rsidR="00444EE1">
        <w:rPr>
          <w:rFonts w:ascii="Arial" w:hAnsi="Arial" w:cs="Arial"/>
          <w:color w:val="000000" w:themeColor="text1"/>
        </w:rPr>
        <w:t>violent crime,</w:t>
      </w:r>
      <w:r w:rsidR="00444EE1" w:rsidRPr="00EB0922">
        <w:rPr>
          <w:rFonts w:ascii="Arial" w:hAnsi="Arial" w:cs="Arial"/>
          <w:color w:val="000000" w:themeColor="text1"/>
        </w:rPr>
        <w:t xml:space="preserve"> (</w:t>
      </w:r>
      <w:r w:rsidR="00444EE1">
        <w:rPr>
          <w:rFonts w:ascii="Arial" w:hAnsi="Arial" w:cs="Arial"/>
          <w:b/>
          <w:color w:val="000000" w:themeColor="text1"/>
        </w:rPr>
        <w:t>C</w:t>
      </w:r>
      <w:r w:rsidR="00444EE1" w:rsidRPr="00444EE1">
        <w:rPr>
          <w:rFonts w:ascii="Arial" w:hAnsi="Arial" w:cs="Arial"/>
          <w:color w:val="000000" w:themeColor="text1"/>
        </w:rPr>
        <w:t>,</w:t>
      </w:r>
      <w:r w:rsidR="00444EE1">
        <w:rPr>
          <w:rFonts w:ascii="Arial" w:hAnsi="Arial" w:cs="Arial"/>
          <w:b/>
          <w:color w:val="000000" w:themeColor="text1"/>
        </w:rPr>
        <w:t xml:space="preserve"> D</w:t>
      </w:r>
      <w:r w:rsidR="00444EE1" w:rsidRPr="00EB0922">
        <w:rPr>
          <w:rFonts w:ascii="Arial" w:hAnsi="Arial" w:cs="Arial"/>
          <w:color w:val="000000" w:themeColor="text1"/>
        </w:rPr>
        <w:t>) drug</w:t>
      </w:r>
      <w:r w:rsidR="00CE5611">
        <w:rPr>
          <w:rFonts w:ascii="Arial" w:hAnsi="Arial" w:cs="Arial"/>
          <w:color w:val="000000" w:themeColor="text1"/>
        </w:rPr>
        <w:t>-related</w:t>
      </w:r>
      <w:r w:rsidR="00444EE1" w:rsidRPr="00EB0922">
        <w:rPr>
          <w:rFonts w:ascii="Arial" w:hAnsi="Arial" w:cs="Arial"/>
          <w:color w:val="000000" w:themeColor="text1"/>
        </w:rPr>
        <w:t xml:space="preserve"> crime</w:t>
      </w:r>
      <w:r w:rsidR="00444EE1">
        <w:rPr>
          <w:rFonts w:ascii="Arial" w:hAnsi="Arial" w:cs="Arial"/>
          <w:color w:val="000000" w:themeColor="text1"/>
        </w:rPr>
        <w:t xml:space="preserve">, </w:t>
      </w:r>
      <w:r w:rsidR="00444EE1" w:rsidRPr="00EB0922">
        <w:rPr>
          <w:rFonts w:ascii="Arial" w:hAnsi="Arial" w:cs="Arial"/>
          <w:color w:val="000000" w:themeColor="text1"/>
        </w:rPr>
        <w:t>and (</w:t>
      </w:r>
      <w:r w:rsidR="00444EE1">
        <w:rPr>
          <w:rFonts w:ascii="Arial" w:hAnsi="Arial" w:cs="Arial"/>
          <w:b/>
          <w:color w:val="000000" w:themeColor="text1"/>
        </w:rPr>
        <w:t>E</w:t>
      </w:r>
      <w:r w:rsidR="00444EE1" w:rsidRPr="00444EE1">
        <w:rPr>
          <w:rFonts w:ascii="Arial" w:hAnsi="Arial" w:cs="Arial"/>
          <w:color w:val="000000" w:themeColor="text1"/>
        </w:rPr>
        <w:t>,</w:t>
      </w:r>
      <w:r w:rsidR="00444EE1">
        <w:rPr>
          <w:rFonts w:ascii="Arial" w:hAnsi="Arial" w:cs="Arial"/>
          <w:b/>
          <w:color w:val="000000" w:themeColor="text1"/>
        </w:rPr>
        <w:t xml:space="preserve"> F</w:t>
      </w:r>
      <w:r w:rsidR="00444EE1" w:rsidRPr="00EB0922">
        <w:rPr>
          <w:rFonts w:ascii="Arial" w:hAnsi="Arial" w:cs="Arial"/>
          <w:color w:val="000000" w:themeColor="text1"/>
        </w:rPr>
        <w:t>)</w:t>
      </w:r>
      <w:r w:rsidRPr="00EB092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burglary</w:t>
      </w:r>
      <w:r w:rsidRPr="00EB0922">
        <w:rPr>
          <w:rFonts w:ascii="Arial" w:hAnsi="Arial" w:cs="Arial"/>
          <w:color w:val="000000" w:themeColor="text1"/>
        </w:rPr>
        <w:t xml:space="preserve"> exposure </w:t>
      </w:r>
      <w:r>
        <w:rPr>
          <w:rFonts w:ascii="Arial" w:hAnsi="Arial" w:cs="Arial"/>
          <w:color w:val="000000" w:themeColor="text1"/>
        </w:rPr>
        <w:t xml:space="preserve">within 1600m of participant residence </w:t>
      </w:r>
      <w:r w:rsidRPr="00EB0922">
        <w:rPr>
          <w:rFonts w:ascii="Arial" w:hAnsi="Arial" w:cs="Arial"/>
          <w:color w:val="000000" w:themeColor="text1"/>
        </w:rPr>
        <w:t>during gestation based on self-repor</w:t>
      </w:r>
      <w:r>
        <w:rPr>
          <w:rFonts w:ascii="Arial" w:hAnsi="Arial" w:cs="Arial"/>
          <w:color w:val="000000" w:themeColor="text1"/>
        </w:rPr>
        <w:t>ted</w:t>
      </w:r>
      <w:r w:rsidRPr="00EB0922">
        <w:rPr>
          <w:rFonts w:ascii="Arial" w:hAnsi="Arial" w:cs="Arial"/>
          <w:color w:val="000000" w:themeColor="text1"/>
        </w:rPr>
        <w:t xml:space="preserve"> race and ethnicity. </w:t>
      </w:r>
      <w:r>
        <w:rPr>
          <w:rFonts w:ascii="Arial" w:hAnsi="Arial" w:cs="Arial"/>
          <w:color w:val="000000" w:themeColor="text1"/>
        </w:rPr>
        <w:t>Plots on the left (</w:t>
      </w:r>
      <w:r>
        <w:rPr>
          <w:rFonts w:ascii="Arial" w:hAnsi="Arial" w:cs="Arial"/>
          <w:b/>
          <w:color w:val="000000" w:themeColor="text1"/>
        </w:rPr>
        <w:t>A</w:t>
      </w:r>
      <w:r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b/>
          <w:color w:val="000000" w:themeColor="text1"/>
        </w:rPr>
        <w:t>C</w:t>
      </w:r>
      <w:r>
        <w:rPr>
          <w:rFonts w:ascii="Arial" w:hAnsi="Arial" w:cs="Arial"/>
          <w:color w:val="000000" w:themeColor="text1"/>
        </w:rPr>
        <w:t xml:space="preserve">, and </w:t>
      </w:r>
      <w:r>
        <w:rPr>
          <w:rFonts w:ascii="Arial" w:hAnsi="Arial" w:cs="Arial"/>
          <w:b/>
          <w:color w:val="000000" w:themeColor="text1"/>
        </w:rPr>
        <w:t>E</w:t>
      </w:r>
      <w:r>
        <w:rPr>
          <w:rFonts w:ascii="Arial" w:hAnsi="Arial" w:cs="Arial"/>
          <w:color w:val="000000" w:themeColor="text1"/>
        </w:rPr>
        <w:t>) dis</w:t>
      </w:r>
      <w:bookmarkStart w:id="0" w:name="_GoBack"/>
      <w:bookmarkEnd w:id="0"/>
      <w:r>
        <w:rPr>
          <w:rFonts w:ascii="Arial" w:hAnsi="Arial" w:cs="Arial"/>
          <w:color w:val="000000" w:themeColor="text1"/>
        </w:rPr>
        <w:t>play crimes per km</w:t>
      </w:r>
      <w:r>
        <w:rPr>
          <w:rFonts w:ascii="Arial" w:hAnsi="Arial" w:cs="Arial"/>
          <w:color w:val="000000" w:themeColor="text1"/>
          <w:vertAlign w:val="superscript"/>
        </w:rPr>
        <w:t>2</w:t>
      </w:r>
      <w:r>
        <w:rPr>
          <w:rFonts w:ascii="Arial" w:hAnsi="Arial" w:cs="Arial"/>
          <w:color w:val="000000" w:themeColor="text1"/>
        </w:rPr>
        <w:t>, and plots on the right (</w:t>
      </w:r>
      <w:r>
        <w:rPr>
          <w:rFonts w:ascii="Arial" w:hAnsi="Arial" w:cs="Arial"/>
          <w:b/>
          <w:color w:val="000000" w:themeColor="text1"/>
        </w:rPr>
        <w:t>B</w:t>
      </w:r>
      <w:r>
        <w:rPr>
          <w:rFonts w:ascii="Arial" w:hAnsi="Arial" w:cs="Arial"/>
          <w:color w:val="000000" w:themeColor="text1"/>
        </w:rPr>
        <w:t xml:space="preserve">, </w:t>
      </w:r>
      <w:r>
        <w:rPr>
          <w:rFonts w:ascii="Arial" w:hAnsi="Arial" w:cs="Arial"/>
          <w:b/>
          <w:color w:val="000000" w:themeColor="text1"/>
        </w:rPr>
        <w:t>D</w:t>
      </w:r>
      <w:r>
        <w:rPr>
          <w:rFonts w:ascii="Arial" w:hAnsi="Arial" w:cs="Arial"/>
          <w:color w:val="000000" w:themeColor="text1"/>
        </w:rPr>
        <w:t xml:space="preserve">, and </w:t>
      </w:r>
      <w:r>
        <w:rPr>
          <w:rFonts w:ascii="Arial" w:hAnsi="Arial" w:cs="Arial"/>
          <w:b/>
          <w:color w:val="000000" w:themeColor="text1"/>
        </w:rPr>
        <w:t>F</w:t>
      </w:r>
      <w:r>
        <w:rPr>
          <w:rFonts w:ascii="Arial" w:hAnsi="Arial" w:cs="Arial"/>
          <w:color w:val="000000" w:themeColor="text1"/>
        </w:rPr>
        <w:t>)</w:t>
      </w:r>
      <w:r w:rsidRPr="00EB092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display crimes per 1000 people per km</w:t>
      </w:r>
      <w:r>
        <w:rPr>
          <w:rFonts w:ascii="Arial" w:hAnsi="Arial" w:cs="Arial"/>
          <w:color w:val="000000" w:themeColor="text1"/>
          <w:vertAlign w:val="superscript"/>
        </w:rPr>
        <w:t>2</w:t>
      </w:r>
      <w:r>
        <w:rPr>
          <w:rFonts w:ascii="Arial" w:hAnsi="Arial" w:cs="Arial"/>
          <w:color w:val="000000" w:themeColor="text1"/>
        </w:rPr>
        <w:t>. Violin plots display the smoothed kernel density of crime, while b</w:t>
      </w:r>
      <w:r w:rsidRPr="00EB0922">
        <w:rPr>
          <w:rFonts w:ascii="Arial" w:hAnsi="Arial" w:cs="Arial"/>
          <w:color w:val="000000" w:themeColor="text1"/>
        </w:rPr>
        <w:t>oxplots display the 25</w:t>
      </w:r>
      <w:r w:rsidRPr="00EB0922">
        <w:rPr>
          <w:rFonts w:ascii="Arial" w:hAnsi="Arial" w:cs="Arial"/>
          <w:color w:val="000000" w:themeColor="text1"/>
          <w:vertAlign w:val="superscript"/>
        </w:rPr>
        <w:t>th</w:t>
      </w:r>
      <w:r>
        <w:rPr>
          <w:rFonts w:ascii="Arial" w:hAnsi="Arial" w:cs="Arial"/>
          <w:color w:val="000000" w:themeColor="text1"/>
        </w:rPr>
        <w:t xml:space="preserve"> quartile, median,</w:t>
      </w:r>
      <w:r w:rsidRPr="00EB0922">
        <w:rPr>
          <w:rFonts w:ascii="Arial" w:hAnsi="Arial" w:cs="Arial"/>
          <w:color w:val="000000" w:themeColor="text1"/>
        </w:rPr>
        <w:t xml:space="preserve"> 75</w:t>
      </w:r>
      <w:r w:rsidRPr="00EB0922">
        <w:rPr>
          <w:rFonts w:ascii="Arial" w:hAnsi="Arial" w:cs="Arial"/>
          <w:color w:val="000000" w:themeColor="text1"/>
          <w:vertAlign w:val="superscript"/>
        </w:rPr>
        <w:t>th</w:t>
      </w:r>
      <w:r w:rsidRPr="00EB0922">
        <w:rPr>
          <w:rFonts w:ascii="Arial" w:hAnsi="Arial" w:cs="Arial"/>
          <w:color w:val="000000" w:themeColor="text1"/>
        </w:rPr>
        <w:t xml:space="preserve"> quartile, and </w:t>
      </w:r>
      <w:r>
        <w:rPr>
          <w:rFonts w:ascii="Arial" w:hAnsi="Arial" w:cs="Arial"/>
          <w:color w:val="000000" w:themeColor="text1"/>
        </w:rPr>
        <w:t xml:space="preserve">Tukey whiskers (outliers are not displayed for simplicity). </w:t>
      </w:r>
    </w:p>
    <w:p w14:paraId="77D60EE2" w14:textId="77777777" w:rsidR="00D60E36" w:rsidRDefault="00D60E36">
      <w:pPr>
        <w:rPr>
          <w:rFonts w:ascii="Arial" w:hAnsi="Arial" w:cs="Arial"/>
          <w:b/>
          <w:color w:val="000000" w:themeColor="text1"/>
        </w:rPr>
      </w:pPr>
    </w:p>
    <w:p w14:paraId="2FADABA6" w14:textId="6453CD54" w:rsidR="000C49DC" w:rsidRPr="00BC592C" w:rsidRDefault="00CE5611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</w:rPr>
        <w:drawing>
          <wp:inline distT="0" distB="0" distL="0" distR="0" wp14:anchorId="2D4F9CA1" wp14:editId="69B8B975">
            <wp:extent cx="6259398" cy="6259398"/>
            <wp:effectExtent l="12700" t="12700" r="14605" b="14605"/>
            <wp:docPr id="6" name="Picture 6" descr="../../R_Work/Results_and_Graphs/Supplemental_Figure_4_Frequency_of_Crime_by_Race_1600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R_Work/Results_and_Graphs/Supplemental_Figure_4_Frequency_of_Crime_by_Race_1600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601" cy="62596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0C49DC" w:rsidRPr="00BC592C" w:rsidSect="0065129F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30A76"/>
    <w:multiLevelType w:val="hybridMultilevel"/>
    <w:tmpl w:val="00F03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B628F"/>
    <w:multiLevelType w:val="hybridMultilevel"/>
    <w:tmpl w:val="6082F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5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E42"/>
    <w:rsid w:val="00017DC9"/>
    <w:rsid w:val="00021A4E"/>
    <w:rsid w:val="0003492D"/>
    <w:rsid w:val="000354E0"/>
    <w:rsid w:val="00035F97"/>
    <w:rsid w:val="00037DDA"/>
    <w:rsid w:val="00037EC2"/>
    <w:rsid w:val="00044D73"/>
    <w:rsid w:val="000470EC"/>
    <w:rsid w:val="00056C2A"/>
    <w:rsid w:val="00064BB4"/>
    <w:rsid w:val="000700E4"/>
    <w:rsid w:val="00072299"/>
    <w:rsid w:val="00072D5F"/>
    <w:rsid w:val="00084498"/>
    <w:rsid w:val="00084538"/>
    <w:rsid w:val="000937EF"/>
    <w:rsid w:val="00095FF0"/>
    <w:rsid w:val="000A31EC"/>
    <w:rsid w:val="000A7118"/>
    <w:rsid w:val="000B37B2"/>
    <w:rsid w:val="000B456B"/>
    <w:rsid w:val="000C49DC"/>
    <w:rsid w:val="000D0CDF"/>
    <w:rsid w:val="000D1185"/>
    <w:rsid w:val="000E0F03"/>
    <w:rsid w:val="000E7569"/>
    <w:rsid w:val="000E78BB"/>
    <w:rsid w:val="00100BB0"/>
    <w:rsid w:val="0010188D"/>
    <w:rsid w:val="00107DDE"/>
    <w:rsid w:val="0011021F"/>
    <w:rsid w:val="00112788"/>
    <w:rsid w:val="00123844"/>
    <w:rsid w:val="00123EE6"/>
    <w:rsid w:val="001246A4"/>
    <w:rsid w:val="00126411"/>
    <w:rsid w:val="00126E7D"/>
    <w:rsid w:val="00140CC9"/>
    <w:rsid w:val="0014251A"/>
    <w:rsid w:val="001475CE"/>
    <w:rsid w:val="00156D47"/>
    <w:rsid w:val="00162EDA"/>
    <w:rsid w:val="00191C2B"/>
    <w:rsid w:val="00197F89"/>
    <w:rsid w:val="001A23EA"/>
    <w:rsid w:val="001B1B28"/>
    <w:rsid w:val="001E10C3"/>
    <w:rsid w:val="001E26C9"/>
    <w:rsid w:val="001E57CE"/>
    <w:rsid w:val="001F39DD"/>
    <w:rsid w:val="001F56C3"/>
    <w:rsid w:val="00222ECE"/>
    <w:rsid w:val="00225EF5"/>
    <w:rsid w:val="00227AD2"/>
    <w:rsid w:val="00241D24"/>
    <w:rsid w:val="002456A9"/>
    <w:rsid w:val="00250F9F"/>
    <w:rsid w:val="00252881"/>
    <w:rsid w:val="00254ECB"/>
    <w:rsid w:val="00256A31"/>
    <w:rsid w:val="0026535F"/>
    <w:rsid w:val="00267110"/>
    <w:rsid w:val="002762C8"/>
    <w:rsid w:val="0028538B"/>
    <w:rsid w:val="00290642"/>
    <w:rsid w:val="002917EC"/>
    <w:rsid w:val="00291CE7"/>
    <w:rsid w:val="002A2AA8"/>
    <w:rsid w:val="002C43B1"/>
    <w:rsid w:val="002D377E"/>
    <w:rsid w:val="002D67E8"/>
    <w:rsid w:val="002E41E5"/>
    <w:rsid w:val="002E70DF"/>
    <w:rsid w:val="002F2ACB"/>
    <w:rsid w:val="002F7DA4"/>
    <w:rsid w:val="00301106"/>
    <w:rsid w:val="00302D47"/>
    <w:rsid w:val="003038DA"/>
    <w:rsid w:val="00313C01"/>
    <w:rsid w:val="00313D1B"/>
    <w:rsid w:val="00323E7F"/>
    <w:rsid w:val="003270C2"/>
    <w:rsid w:val="00331C38"/>
    <w:rsid w:val="00332D3C"/>
    <w:rsid w:val="0034448B"/>
    <w:rsid w:val="00345992"/>
    <w:rsid w:val="00346C72"/>
    <w:rsid w:val="00347D8C"/>
    <w:rsid w:val="00375434"/>
    <w:rsid w:val="003754B0"/>
    <w:rsid w:val="00390F41"/>
    <w:rsid w:val="00397B3E"/>
    <w:rsid w:val="003B262D"/>
    <w:rsid w:val="003B4BAC"/>
    <w:rsid w:val="003B6065"/>
    <w:rsid w:val="003D64FD"/>
    <w:rsid w:val="003E0E9F"/>
    <w:rsid w:val="003F3680"/>
    <w:rsid w:val="003F458F"/>
    <w:rsid w:val="003F59A6"/>
    <w:rsid w:val="00401C18"/>
    <w:rsid w:val="004142BB"/>
    <w:rsid w:val="004212B6"/>
    <w:rsid w:val="00424C9F"/>
    <w:rsid w:val="004265D1"/>
    <w:rsid w:val="00430D5F"/>
    <w:rsid w:val="00434EDD"/>
    <w:rsid w:val="00440C97"/>
    <w:rsid w:val="00444EE1"/>
    <w:rsid w:val="00450329"/>
    <w:rsid w:val="004576E1"/>
    <w:rsid w:val="00461CB0"/>
    <w:rsid w:val="00485278"/>
    <w:rsid w:val="0049271F"/>
    <w:rsid w:val="00496532"/>
    <w:rsid w:val="004972C3"/>
    <w:rsid w:val="004A1D95"/>
    <w:rsid w:val="004A2447"/>
    <w:rsid w:val="004C454B"/>
    <w:rsid w:val="004C5232"/>
    <w:rsid w:val="004C6C94"/>
    <w:rsid w:val="004C6FA5"/>
    <w:rsid w:val="004D4CCD"/>
    <w:rsid w:val="004E2248"/>
    <w:rsid w:val="004E53E5"/>
    <w:rsid w:val="00500E42"/>
    <w:rsid w:val="005066DA"/>
    <w:rsid w:val="0050716A"/>
    <w:rsid w:val="005124A6"/>
    <w:rsid w:val="005144AB"/>
    <w:rsid w:val="00525ACF"/>
    <w:rsid w:val="005310C6"/>
    <w:rsid w:val="00553A7F"/>
    <w:rsid w:val="0055606D"/>
    <w:rsid w:val="00560651"/>
    <w:rsid w:val="00561035"/>
    <w:rsid w:val="00567E04"/>
    <w:rsid w:val="00571322"/>
    <w:rsid w:val="00596EE6"/>
    <w:rsid w:val="00597946"/>
    <w:rsid w:val="005A08BB"/>
    <w:rsid w:val="005A0BB5"/>
    <w:rsid w:val="005B3A48"/>
    <w:rsid w:val="005B3DA9"/>
    <w:rsid w:val="005B4A4E"/>
    <w:rsid w:val="005B64D2"/>
    <w:rsid w:val="005D72AA"/>
    <w:rsid w:val="005D795E"/>
    <w:rsid w:val="005F009E"/>
    <w:rsid w:val="005F46F2"/>
    <w:rsid w:val="00602AEA"/>
    <w:rsid w:val="00604E1E"/>
    <w:rsid w:val="00624B61"/>
    <w:rsid w:val="00625134"/>
    <w:rsid w:val="0063279A"/>
    <w:rsid w:val="0064703F"/>
    <w:rsid w:val="00647497"/>
    <w:rsid w:val="0065129F"/>
    <w:rsid w:val="0065434A"/>
    <w:rsid w:val="006651FD"/>
    <w:rsid w:val="0067282F"/>
    <w:rsid w:val="006821A9"/>
    <w:rsid w:val="006873CB"/>
    <w:rsid w:val="006940F6"/>
    <w:rsid w:val="006A4EC1"/>
    <w:rsid w:val="006A785A"/>
    <w:rsid w:val="006A7D48"/>
    <w:rsid w:val="006C0201"/>
    <w:rsid w:val="006C0CC4"/>
    <w:rsid w:val="006C778B"/>
    <w:rsid w:val="006F1796"/>
    <w:rsid w:val="006F6543"/>
    <w:rsid w:val="00717A2A"/>
    <w:rsid w:val="007207C5"/>
    <w:rsid w:val="0072447C"/>
    <w:rsid w:val="00735632"/>
    <w:rsid w:val="00760226"/>
    <w:rsid w:val="00763FF8"/>
    <w:rsid w:val="00766F61"/>
    <w:rsid w:val="0077515B"/>
    <w:rsid w:val="00780593"/>
    <w:rsid w:val="00780F6B"/>
    <w:rsid w:val="00797501"/>
    <w:rsid w:val="00797BBD"/>
    <w:rsid w:val="007B3C26"/>
    <w:rsid w:val="007B56A4"/>
    <w:rsid w:val="007C4CC2"/>
    <w:rsid w:val="007D5E59"/>
    <w:rsid w:val="007D7E88"/>
    <w:rsid w:val="007F14A9"/>
    <w:rsid w:val="007F3A43"/>
    <w:rsid w:val="007F712C"/>
    <w:rsid w:val="00801EAE"/>
    <w:rsid w:val="00806FFF"/>
    <w:rsid w:val="008100A9"/>
    <w:rsid w:val="00815BC5"/>
    <w:rsid w:val="008215E4"/>
    <w:rsid w:val="00824936"/>
    <w:rsid w:val="00825406"/>
    <w:rsid w:val="00826CAE"/>
    <w:rsid w:val="0082748A"/>
    <w:rsid w:val="00830572"/>
    <w:rsid w:val="00844488"/>
    <w:rsid w:val="00851922"/>
    <w:rsid w:val="008564CC"/>
    <w:rsid w:val="00884D4B"/>
    <w:rsid w:val="008A1B84"/>
    <w:rsid w:val="008C0114"/>
    <w:rsid w:val="008C0546"/>
    <w:rsid w:val="008C05FB"/>
    <w:rsid w:val="008D3B17"/>
    <w:rsid w:val="008F5554"/>
    <w:rsid w:val="00912049"/>
    <w:rsid w:val="009168F7"/>
    <w:rsid w:val="00924ADD"/>
    <w:rsid w:val="00925E9A"/>
    <w:rsid w:val="0092724D"/>
    <w:rsid w:val="00950C42"/>
    <w:rsid w:val="0095362A"/>
    <w:rsid w:val="00954018"/>
    <w:rsid w:val="00960401"/>
    <w:rsid w:val="009640FB"/>
    <w:rsid w:val="009667F0"/>
    <w:rsid w:val="00970095"/>
    <w:rsid w:val="00970D00"/>
    <w:rsid w:val="00971CC1"/>
    <w:rsid w:val="00984CAC"/>
    <w:rsid w:val="0098767F"/>
    <w:rsid w:val="009A30B7"/>
    <w:rsid w:val="009A5C0B"/>
    <w:rsid w:val="009A6A72"/>
    <w:rsid w:val="009B34C0"/>
    <w:rsid w:val="009B40FE"/>
    <w:rsid w:val="009B5A35"/>
    <w:rsid w:val="009C2D96"/>
    <w:rsid w:val="009D6421"/>
    <w:rsid w:val="009E71E9"/>
    <w:rsid w:val="009F37A4"/>
    <w:rsid w:val="00A0095B"/>
    <w:rsid w:val="00A03D7B"/>
    <w:rsid w:val="00A0793B"/>
    <w:rsid w:val="00A22A39"/>
    <w:rsid w:val="00A31F28"/>
    <w:rsid w:val="00A429FA"/>
    <w:rsid w:val="00A4588A"/>
    <w:rsid w:val="00A564C6"/>
    <w:rsid w:val="00A71260"/>
    <w:rsid w:val="00A71CC4"/>
    <w:rsid w:val="00A721FC"/>
    <w:rsid w:val="00A72AC2"/>
    <w:rsid w:val="00A7691C"/>
    <w:rsid w:val="00A77BE3"/>
    <w:rsid w:val="00A82115"/>
    <w:rsid w:val="00A824E5"/>
    <w:rsid w:val="00A82960"/>
    <w:rsid w:val="00A86D9A"/>
    <w:rsid w:val="00A870F3"/>
    <w:rsid w:val="00A9505B"/>
    <w:rsid w:val="00A9779C"/>
    <w:rsid w:val="00AA6081"/>
    <w:rsid w:val="00AB5829"/>
    <w:rsid w:val="00AB7430"/>
    <w:rsid w:val="00AD1E0A"/>
    <w:rsid w:val="00AE3665"/>
    <w:rsid w:val="00AE4F7B"/>
    <w:rsid w:val="00AE5C46"/>
    <w:rsid w:val="00AF2C13"/>
    <w:rsid w:val="00AF72A4"/>
    <w:rsid w:val="00B31E8A"/>
    <w:rsid w:val="00B35C93"/>
    <w:rsid w:val="00B3732E"/>
    <w:rsid w:val="00B42D76"/>
    <w:rsid w:val="00B619E2"/>
    <w:rsid w:val="00B71982"/>
    <w:rsid w:val="00B84A89"/>
    <w:rsid w:val="00B952FD"/>
    <w:rsid w:val="00BA6D88"/>
    <w:rsid w:val="00BC592C"/>
    <w:rsid w:val="00BC6735"/>
    <w:rsid w:val="00BD2195"/>
    <w:rsid w:val="00BD6934"/>
    <w:rsid w:val="00BE49CC"/>
    <w:rsid w:val="00BE5571"/>
    <w:rsid w:val="00C10132"/>
    <w:rsid w:val="00C153FD"/>
    <w:rsid w:val="00C17DAF"/>
    <w:rsid w:val="00C304FA"/>
    <w:rsid w:val="00C352D3"/>
    <w:rsid w:val="00C372CC"/>
    <w:rsid w:val="00C43156"/>
    <w:rsid w:val="00C57818"/>
    <w:rsid w:val="00C76308"/>
    <w:rsid w:val="00C800D4"/>
    <w:rsid w:val="00C92496"/>
    <w:rsid w:val="00C97D88"/>
    <w:rsid w:val="00CA3AF6"/>
    <w:rsid w:val="00CB339C"/>
    <w:rsid w:val="00CB4A9D"/>
    <w:rsid w:val="00CD6E6E"/>
    <w:rsid w:val="00CE5611"/>
    <w:rsid w:val="00CE5A65"/>
    <w:rsid w:val="00CE5B34"/>
    <w:rsid w:val="00CF2170"/>
    <w:rsid w:val="00D15851"/>
    <w:rsid w:val="00D174FC"/>
    <w:rsid w:val="00D2216F"/>
    <w:rsid w:val="00D31056"/>
    <w:rsid w:val="00D4141F"/>
    <w:rsid w:val="00D4506F"/>
    <w:rsid w:val="00D538D7"/>
    <w:rsid w:val="00D60E36"/>
    <w:rsid w:val="00D641B6"/>
    <w:rsid w:val="00D71203"/>
    <w:rsid w:val="00D803DC"/>
    <w:rsid w:val="00D80812"/>
    <w:rsid w:val="00D82562"/>
    <w:rsid w:val="00D87D1A"/>
    <w:rsid w:val="00D916AF"/>
    <w:rsid w:val="00D973C9"/>
    <w:rsid w:val="00DA01EE"/>
    <w:rsid w:val="00DA732F"/>
    <w:rsid w:val="00DB591B"/>
    <w:rsid w:val="00DC2EBE"/>
    <w:rsid w:val="00DC6AD2"/>
    <w:rsid w:val="00DE1AB0"/>
    <w:rsid w:val="00DF1056"/>
    <w:rsid w:val="00DF62C0"/>
    <w:rsid w:val="00E014C1"/>
    <w:rsid w:val="00E0497B"/>
    <w:rsid w:val="00E04CEB"/>
    <w:rsid w:val="00E05861"/>
    <w:rsid w:val="00E1381A"/>
    <w:rsid w:val="00E205B9"/>
    <w:rsid w:val="00E23170"/>
    <w:rsid w:val="00E2463C"/>
    <w:rsid w:val="00E31ADD"/>
    <w:rsid w:val="00E34EED"/>
    <w:rsid w:val="00E40E64"/>
    <w:rsid w:val="00E4225A"/>
    <w:rsid w:val="00E47AD7"/>
    <w:rsid w:val="00E504A2"/>
    <w:rsid w:val="00E62470"/>
    <w:rsid w:val="00E665D5"/>
    <w:rsid w:val="00E7077F"/>
    <w:rsid w:val="00E71C35"/>
    <w:rsid w:val="00E87899"/>
    <w:rsid w:val="00E97FC7"/>
    <w:rsid w:val="00EA7E46"/>
    <w:rsid w:val="00EB0922"/>
    <w:rsid w:val="00EB0E99"/>
    <w:rsid w:val="00EB1A04"/>
    <w:rsid w:val="00EB5F23"/>
    <w:rsid w:val="00EC1806"/>
    <w:rsid w:val="00EE5837"/>
    <w:rsid w:val="00EF34BF"/>
    <w:rsid w:val="00F010BB"/>
    <w:rsid w:val="00F02460"/>
    <w:rsid w:val="00F02E2F"/>
    <w:rsid w:val="00F17EEE"/>
    <w:rsid w:val="00F17F32"/>
    <w:rsid w:val="00F200A2"/>
    <w:rsid w:val="00F21381"/>
    <w:rsid w:val="00F22A47"/>
    <w:rsid w:val="00F23ACF"/>
    <w:rsid w:val="00F26C49"/>
    <w:rsid w:val="00F3362E"/>
    <w:rsid w:val="00F3363A"/>
    <w:rsid w:val="00F356AB"/>
    <w:rsid w:val="00F35973"/>
    <w:rsid w:val="00F37DC1"/>
    <w:rsid w:val="00F438E1"/>
    <w:rsid w:val="00F478E9"/>
    <w:rsid w:val="00F513CD"/>
    <w:rsid w:val="00F566C4"/>
    <w:rsid w:val="00F56C48"/>
    <w:rsid w:val="00F61D87"/>
    <w:rsid w:val="00F74826"/>
    <w:rsid w:val="00F919A7"/>
    <w:rsid w:val="00F91A66"/>
    <w:rsid w:val="00FA072E"/>
    <w:rsid w:val="00FA3162"/>
    <w:rsid w:val="00FA462E"/>
    <w:rsid w:val="00FB5AFF"/>
    <w:rsid w:val="00FC335F"/>
    <w:rsid w:val="00FC7473"/>
    <w:rsid w:val="00FD1DE2"/>
    <w:rsid w:val="00FD3ADA"/>
    <w:rsid w:val="00FE11F9"/>
    <w:rsid w:val="00FE7DF9"/>
    <w:rsid w:val="00FF311A"/>
    <w:rsid w:val="00FF4B4A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1D19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E9A"/>
    <w:pPr>
      <w:ind w:left="720"/>
      <w:contextualSpacing/>
    </w:pPr>
  </w:style>
  <w:style w:type="character" w:customStyle="1" w:styleId="stratlabel">
    <w:name w:val="stratlabel"/>
    <w:basedOn w:val="DefaultParagraphFont"/>
    <w:rsid w:val="003B262D"/>
  </w:style>
  <w:style w:type="character" w:customStyle="1" w:styleId="stratn">
    <w:name w:val="stratn"/>
    <w:basedOn w:val="DefaultParagraphFont"/>
    <w:rsid w:val="003B262D"/>
  </w:style>
  <w:style w:type="character" w:customStyle="1" w:styleId="varlabel">
    <w:name w:val="varlabel"/>
    <w:basedOn w:val="DefaultParagraphFont"/>
    <w:rsid w:val="003B262D"/>
  </w:style>
  <w:style w:type="character" w:styleId="CommentReference">
    <w:name w:val="annotation reference"/>
    <w:basedOn w:val="DefaultParagraphFont"/>
    <w:uiPriority w:val="99"/>
    <w:semiHidden/>
    <w:unhideWhenUsed/>
    <w:rsid w:val="00B719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9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9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9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9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98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82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37D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 Lodge</dc:creator>
  <cp:keywords/>
  <dc:description/>
  <cp:lastModifiedBy>Evans Lodge</cp:lastModifiedBy>
  <cp:revision>8</cp:revision>
  <dcterms:created xsi:type="dcterms:W3CDTF">2020-07-31T21:17:00Z</dcterms:created>
  <dcterms:modified xsi:type="dcterms:W3CDTF">2021-04-30T13:56:00Z</dcterms:modified>
</cp:coreProperties>
</file>