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62C" w:rsidRDefault="0037762C">
      <w:r>
        <w:t xml:space="preserve">Supplemental </w:t>
      </w:r>
      <w:r>
        <w:rPr>
          <w:rFonts w:hint="eastAsia"/>
        </w:rPr>
        <w:t>materials：</w:t>
      </w:r>
    </w:p>
    <w:p w:rsidR="0037762C" w:rsidRPr="008E6092" w:rsidRDefault="00013B57" w:rsidP="00013B57">
      <w:pPr>
        <w:jc w:val="center"/>
        <w:rPr>
          <w:rFonts w:ascii="Times New Roman" w:hAnsi="Times New Roman" w:cs="Times New Roman"/>
        </w:rPr>
      </w:pPr>
      <w:r w:rsidRPr="008E6092">
        <w:rPr>
          <w:rFonts w:ascii="Times New Roman" w:hAnsi="Times New Roman" w:cs="Times New Roman"/>
          <w:noProof/>
        </w:rPr>
        <w:drawing>
          <wp:inline distT="0" distB="0" distL="0" distR="0">
            <wp:extent cx="3739662" cy="3126277"/>
            <wp:effectExtent l="0" t="0" r="0" b="0"/>
            <wp:docPr id="2" name="图片 2" descr="G:\科研\clis\11-18数据库\旅游及相关结局\旅游与死亡\投稿\图片\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科研\clis\11-18数据库\旅游及相关结局\旅游与死亡\投稿\图片\Figure 3.tif"/>
                    <pic:cNvPicPr>
                      <a:picLocks noChangeAspect="1" noChangeArrowheads="1"/>
                    </pic:cNvPicPr>
                  </pic:nvPicPr>
                  <pic:blipFill rotWithShape="1">
                    <a:blip r:embed="rId6">
                      <a:extLst>
                        <a:ext uri="{28A0092B-C50C-407E-A947-70E740481C1C}">
                          <a14:useLocalDpi xmlns:a14="http://schemas.microsoft.com/office/drawing/2010/main" val="0"/>
                        </a:ext>
                      </a:extLst>
                    </a:blip>
                    <a:srcRect r="57986" b="25570"/>
                    <a:stretch/>
                  </pic:blipFill>
                  <pic:spPr bwMode="auto">
                    <a:xfrm>
                      <a:off x="0" y="0"/>
                      <a:ext cx="3749327" cy="3134356"/>
                    </a:xfrm>
                    <a:prstGeom prst="rect">
                      <a:avLst/>
                    </a:prstGeom>
                    <a:noFill/>
                    <a:ln>
                      <a:noFill/>
                    </a:ln>
                    <a:extLst>
                      <a:ext uri="{53640926-AAD7-44D8-BBD7-CCE9431645EC}">
                        <a14:shadowObscured xmlns:a14="http://schemas.microsoft.com/office/drawing/2010/main"/>
                      </a:ext>
                    </a:extLst>
                  </pic:spPr>
                </pic:pic>
              </a:graphicData>
            </a:graphic>
          </wp:inline>
        </w:drawing>
      </w:r>
    </w:p>
    <w:p w:rsidR="0037762C" w:rsidRPr="008E6092" w:rsidRDefault="008B2124" w:rsidP="00D6529F">
      <w:pPr>
        <w:rPr>
          <w:rFonts w:ascii="Times New Roman" w:hAnsi="Times New Roman" w:cs="Times New Roman"/>
        </w:rPr>
      </w:pPr>
      <w:r w:rsidRPr="008E6092">
        <w:rPr>
          <w:rFonts w:ascii="Times New Roman" w:hAnsi="Times New Roman" w:cs="Times New Roman"/>
          <w:b/>
        </w:rPr>
        <w:t>Fi</w:t>
      </w:r>
      <w:r w:rsidR="0037762C" w:rsidRPr="008E6092">
        <w:rPr>
          <w:rFonts w:ascii="Times New Roman" w:hAnsi="Times New Roman" w:cs="Times New Roman"/>
          <w:b/>
        </w:rPr>
        <w:t xml:space="preserve">gure </w:t>
      </w:r>
      <w:r w:rsidRPr="008E6092">
        <w:rPr>
          <w:rFonts w:ascii="Times New Roman" w:hAnsi="Times New Roman" w:cs="Times New Roman"/>
          <w:b/>
        </w:rPr>
        <w:t>S</w:t>
      </w:r>
      <w:r w:rsidR="0037762C" w:rsidRPr="008E6092">
        <w:rPr>
          <w:rFonts w:ascii="Times New Roman" w:hAnsi="Times New Roman" w:cs="Times New Roman"/>
          <w:b/>
        </w:rPr>
        <w:t>1 Over</w:t>
      </w:r>
      <w:bookmarkStart w:id="0" w:name="_GoBack"/>
      <w:bookmarkEnd w:id="0"/>
      <w:r w:rsidR="0037762C" w:rsidRPr="008E6092">
        <w:rPr>
          <w:rFonts w:ascii="Times New Roman" w:hAnsi="Times New Roman" w:cs="Times New Roman"/>
          <w:b/>
        </w:rPr>
        <w:t xml:space="preserve">all Survival among all 9750 Participants. </w:t>
      </w:r>
      <w:r w:rsidR="0037762C" w:rsidRPr="008E6092">
        <w:rPr>
          <w:rFonts w:ascii="Times New Roman" w:hAnsi="Times New Roman" w:cs="Times New Roman"/>
        </w:rPr>
        <w:t>The hazard ratio indicates the risk of death in the ≥1 tourism experience</w:t>
      </w:r>
      <w:r w:rsidR="007B2F3D" w:rsidRPr="008E6092">
        <w:rPr>
          <w:rFonts w:ascii="Times New Roman" w:hAnsi="Times New Roman" w:cs="Times New Roman"/>
        </w:rPr>
        <w:t>s</w:t>
      </w:r>
      <w:r w:rsidR="0037762C" w:rsidRPr="008E6092">
        <w:rPr>
          <w:rFonts w:ascii="Times New Roman" w:hAnsi="Times New Roman" w:cs="Times New Roman"/>
        </w:rPr>
        <w:t xml:space="preserve"> </w:t>
      </w:r>
      <w:r w:rsidR="00D6529F" w:rsidRPr="008E6092">
        <w:rPr>
          <w:rFonts w:ascii="Times New Roman" w:hAnsi="Times New Roman" w:cs="Times New Roman"/>
        </w:rPr>
        <w:t>within the past two years</w:t>
      </w:r>
      <w:r w:rsidR="0037762C" w:rsidRPr="008E6092">
        <w:rPr>
          <w:rFonts w:ascii="Times New Roman" w:hAnsi="Times New Roman" w:cs="Times New Roman"/>
        </w:rPr>
        <w:t xml:space="preserve"> group as 0 times tourism experience</w:t>
      </w:r>
      <w:r w:rsidR="007B2F3D" w:rsidRPr="008E6092">
        <w:rPr>
          <w:rFonts w:ascii="Times New Roman" w:hAnsi="Times New Roman" w:cs="Times New Roman"/>
        </w:rPr>
        <w:t>s</w:t>
      </w:r>
      <w:r w:rsidR="0037762C" w:rsidRPr="008E6092">
        <w:rPr>
          <w:rFonts w:ascii="Times New Roman" w:hAnsi="Times New Roman" w:cs="Times New Roman"/>
        </w:rPr>
        <w:t xml:space="preserve"> </w:t>
      </w:r>
      <w:r w:rsidR="00D6529F" w:rsidRPr="008E6092">
        <w:rPr>
          <w:rFonts w:ascii="Times New Roman" w:hAnsi="Times New Roman" w:cs="Times New Roman"/>
        </w:rPr>
        <w:t>within the past two years group</w:t>
      </w:r>
      <w:r w:rsidR="0037762C" w:rsidRPr="008E6092">
        <w:rPr>
          <w:rFonts w:ascii="Times New Roman" w:hAnsi="Times New Roman" w:cs="Times New Roman"/>
        </w:rPr>
        <w:t>; 95% confidence interval is shown in parenthese</w:t>
      </w:r>
      <w:r w:rsidR="007C2BDE" w:rsidRPr="008E6092">
        <w:rPr>
          <w:rFonts w:ascii="Times New Roman" w:hAnsi="Times New Roman" w:cs="Times New Roman"/>
        </w:rPr>
        <w:t>s. P</w:t>
      </w:r>
      <w:r w:rsidR="00013B57" w:rsidRPr="008E6092">
        <w:rPr>
          <w:rFonts w:ascii="Times New Roman" w:hAnsi="Times New Roman" w:cs="Times New Roman"/>
        </w:rPr>
        <w:t xml:space="preserve"> </w:t>
      </w:r>
      <w:r w:rsidR="007C2BDE" w:rsidRPr="008E6092">
        <w:rPr>
          <w:rFonts w:ascii="Times New Roman" w:hAnsi="Times New Roman" w:cs="Times New Roman"/>
        </w:rPr>
        <w:t xml:space="preserve">value was calculated with the use of the stratified log-rank test. </w:t>
      </w:r>
    </w:p>
    <w:p w:rsidR="00BE0C75" w:rsidRPr="008E6092" w:rsidRDefault="00BE0C75" w:rsidP="00D6529F">
      <w:pPr>
        <w:rPr>
          <w:rFonts w:ascii="Times New Roman" w:hAnsi="Times New Roman" w:cs="Times New Roman"/>
          <w:b/>
        </w:rPr>
      </w:pPr>
    </w:p>
    <w:p w:rsidR="00BE0C75" w:rsidRPr="008E6092" w:rsidRDefault="00BE0C75" w:rsidP="00D6529F">
      <w:pPr>
        <w:rPr>
          <w:rFonts w:ascii="Times New Roman" w:hAnsi="Times New Roman" w:cs="Times New Roman"/>
          <w:b/>
        </w:rPr>
      </w:pPr>
    </w:p>
    <w:p w:rsidR="00BE0C75" w:rsidRDefault="00BE0C75"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DB7C52" w:rsidRDefault="00DB7C52" w:rsidP="00D6529F"/>
    <w:p w:rsidR="00C24402" w:rsidRDefault="00C24402" w:rsidP="00DB7C52">
      <w:pPr>
        <w:rPr>
          <w:rFonts w:ascii="Times New Roman" w:hAnsi="Times New Roman" w:cs="Times New Roman"/>
          <w:b/>
          <w:szCs w:val="21"/>
        </w:rPr>
      </w:pPr>
    </w:p>
    <w:p w:rsidR="00013B57" w:rsidRDefault="00013B57" w:rsidP="00DB7C52">
      <w:pPr>
        <w:rPr>
          <w:rFonts w:ascii="Times New Roman" w:hAnsi="Times New Roman" w:cs="Times New Roman"/>
          <w:b/>
          <w:szCs w:val="21"/>
        </w:rPr>
      </w:pPr>
    </w:p>
    <w:p w:rsidR="00013B57" w:rsidRDefault="00013B57" w:rsidP="00DB7C52">
      <w:pPr>
        <w:rPr>
          <w:rFonts w:ascii="Times New Roman" w:hAnsi="Times New Roman" w:cs="Times New Roman"/>
          <w:b/>
          <w:szCs w:val="21"/>
        </w:rPr>
      </w:pPr>
    </w:p>
    <w:p w:rsidR="00013B57" w:rsidRDefault="00013B57" w:rsidP="00DB7C52">
      <w:pPr>
        <w:rPr>
          <w:rFonts w:ascii="Times New Roman" w:hAnsi="Times New Roman" w:cs="Times New Roman"/>
          <w:b/>
          <w:szCs w:val="21"/>
        </w:rPr>
      </w:pPr>
    </w:p>
    <w:p w:rsidR="00013B57" w:rsidRDefault="00013B57" w:rsidP="00DB7C52">
      <w:pPr>
        <w:rPr>
          <w:rFonts w:ascii="Times New Roman" w:hAnsi="Times New Roman" w:cs="Times New Roman" w:hint="eastAsia"/>
          <w:b/>
          <w:szCs w:val="21"/>
        </w:rPr>
      </w:pPr>
    </w:p>
    <w:p w:rsidR="00DB7C52" w:rsidRPr="00DB7C52" w:rsidRDefault="008B2124" w:rsidP="00DB7C52">
      <w:pPr>
        <w:rPr>
          <w:rFonts w:ascii="Times New Roman" w:hAnsi="Times New Roman" w:cs="Times New Roman"/>
          <w:b/>
          <w:szCs w:val="21"/>
        </w:rPr>
      </w:pPr>
      <w:r>
        <w:rPr>
          <w:rFonts w:ascii="Times New Roman" w:hAnsi="Times New Roman" w:cs="Times New Roman"/>
          <w:b/>
          <w:szCs w:val="21"/>
        </w:rPr>
        <w:lastRenderedPageBreak/>
        <w:t>Table S1</w:t>
      </w:r>
      <w:r w:rsidR="00DB7C52" w:rsidRPr="00DB7C52">
        <w:rPr>
          <w:rFonts w:ascii="Times New Roman" w:hAnsi="Times New Roman" w:cs="Times New Roman"/>
          <w:b/>
          <w:szCs w:val="21"/>
        </w:rPr>
        <w:t xml:space="preserve"> Comparison of characteristics between </w:t>
      </w:r>
      <w:r w:rsidR="00C24402">
        <w:rPr>
          <w:rFonts w:ascii="Times New Roman" w:hAnsi="Times New Roman" w:cs="Times New Roman"/>
          <w:b/>
          <w:szCs w:val="21"/>
        </w:rPr>
        <w:t xml:space="preserve">756 </w:t>
      </w:r>
      <w:r w:rsidR="00DB7C52" w:rsidRPr="00DB7C52">
        <w:rPr>
          <w:rFonts w:ascii="Times New Roman" w:hAnsi="Times New Roman" w:cs="Times New Roman"/>
          <w:b/>
          <w:szCs w:val="21"/>
        </w:rPr>
        <w:t>participants who never respond</w:t>
      </w:r>
      <w:r w:rsidR="00013B57">
        <w:rPr>
          <w:rFonts w:ascii="Times New Roman" w:hAnsi="Times New Roman" w:cs="Times New Roman"/>
          <w:b/>
          <w:szCs w:val="21"/>
        </w:rPr>
        <w:t>ed</w:t>
      </w:r>
      <w:r w:rsidR="00DB7C52" w:rsidRPr="00DB7C52">
        <w:rPr>
          <w:rFonts w:ascii="Times New Roman" w:hAnsi="Times New Roman" w:cs="Times New Roman"/>
          <w:b/>
          <w:szCs w:val="21"/>
        </w:rPr>
        <w:t xml:space="preserve"> to the follow-up and others among all 9520 participants at baseline</w:t>
      </w:r>
    </w:p>
    <w:p w:rsidR="00DB7C52" w:rsidRPr="00BE0C75" w:rsidRDefault="00DB7C52" w:rsidP="00D6529F"/>
    <w:tbl>
      <w:tblPr>
        <w:tblStyle w:val="a3"/>
        <w:tblW w:w="0" w:type="auto"/>
        <w:tblInd w:w="-1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711"/>
        <w:gridCol w:w="2693"/>
        <w:gridCol w:w="2233"/>
        <w:gridCol w:w="718"/>
        <w:gridCol w:w="814"/>
      </w:tblGrid>
      <w:tr w:rsidR="00DB7C52" w:rsidRPr="00DB7C52" w:rsidTr="00DB7C52">
        <w:trPr>
          <w:trHeight w:val="20"/>
        </w:trPr>
        <w:tc>
          <w:tcPr>
            <w:tcW w:w="2550" w:type="dxa"/>
            <w:vMerge w:val="restart"/>
            <w:hideMark/>
          </w:tcPr>
          <w:p w:rsidR="00BE0C75" w:rsidRPr="00DB7C52" w:rsidRDefault="00BE0C75" w:rsidP="00BE0C75">
            <w:pPr>
              <w:jc w:val="center"/>
              <w:rPr>
                <w:rFonts w:ascii="Times New Roman" w:hAnsi="Times New Roman" w:cs="Times New Roman"/>
                <w:b/>
                <w:sz w:val="18"/>
                <w:szCs w:val="18"/>
              </w:rPr>
            </w:pPr>
            <w:r w:rsidRPr="00DB7C52">
              <w:rPr>
                <w:rFonts w:ascii="Times New Roman" w:hAnsi="Times New Roman" w:cs="Times New Roman"/>
                <w:b/>
                <w:sz w:val="18"/>
                <w:szCs w:val="18"/>
              </w:rPr>
              <w:t>Characteristics</w:t>
            </w:r>
          </w:p>
        </w:tc>
        <w:tc>
          <w:tcPr>
            <w:tcW w:w="5637" w:type="dxa"/>
            <w:gridSpan w:val="3"/>
            <w:tcBorders>
              <w:bottom w:val="single" w:sz="4" w:space="0" w:color="auto"/>
            </w:tcBorders>
            <w:hideMark/>
          </w:tcPr>
          <w:p w:rsidR="00BE0C75" w:rsidRPr="00DB7C52" w:rsidRDefault="00BE0C75" w:rsidP="00BE0C75">
            <w:pPr>
              <w:jc w:val="center"/>
              <w:rPr>
                <w:rFonts w:ascii="Times New Roman" w:hAnsi="Times New Roman" w:cs="Times New Roman"/>
                <w:b/>
                <w:sz w:val="18"/>
                <w:szCs w:val="18"/>
              </w:rPr>
            </w:pPr>
            <w:r w:rsidRPr="00DB7C52">
              <w:rPr>
                <w:rFonts w:ascii="Times New Roman" w:hAnsi="Times New Roman" w:cs="Times New Roman"/>
                <w:b/>
                <w:sz w:val="18"/>
                <w:szCs w:val="18"/>
              </w:rPr>
              <w:t>All included Participants</w:t>
            </w:r>
          </w:p>
        </w:tc>
        <w:tc>
          <w:tcPr>
            <w:tcW w:w="718" w:type="dxa"/>
            <w:vMerge w:val="restart"/>
            <w:hideMark/>
          </w:tcPr>
          <w:p w:rsidR="00BE0C75" w:rsidRPr="00DB7C52" w:rsidRDefault="00BE0C75" w:rsidP="002F759F">
            <w:pPr>
              <w:jc w:val="center"/>
              <w:rPr>
                <w:rFonts w:ascii="Times New Roman" w:hAnsi="Times New Roman" w:cs="Times New Roman"/>
                <w:b/>
                <w:sz w:val="18"/>
                <w:szCs w:val="18"/>
              </w:rPr>
            </w:pPr>
            <w:r w:rsidRPr="00DB7C52">
              <w:rPr>
                <w:rFonts w:ascii="Times New Roman" w:hAnsi="Times New Roman" w:cs="Times New Roman"/>
                <w:b/>
                <w:sz w:val="18"/>
                <w:szCs w:val="18"/>
              </w:rPr>
              <w:t>t/ χ2</w:t>
            </w:r>
          </w:p>
        </w:tc>
        <w:tc>
          <w:tcPr>
            <w:tcW w:w="814" w:type="dxa"/>
            <w:vMerge w:val="restart"/>
            <w:hideMark/>
          </w:tcPr>
          <w:p w:rsidR="00BE0C75" w:rsidRPr="00DB7C52" w:rsidRDefault="00BE0C75" w:rsidP="002F759F">
            <w:pPr>
              <w:jc w:val="center"/>
              <w:rPr>
                <w:rFonts w:ascii="Times New Roman" w:hAnsi="Times New Roman" w:cs="Times New Roman"/>
                <w:b/>
                <w:i/>
                <w:iCs/>
                <w:sz w:val="18"/>
                <w:szCs w:val="18"/>
              </w:rPr>
            </w:pPr>
            <w:r w:rsidRPr="00DB7C52">
              <w:rPr>
                <w:rFonts w:ascii="Times New Roman" w:hAnsi="Times New Roman" w:cs="Times New Roman"/>
                <w:b/>
                <w:i/>
                <w:iCs/>
                <w:sz w:val="18"/>
                <w:szCs w:val="18"/>
              </w:rPr>
              <w:t>P</w:t>
            </w:r>
          </w:p>
        </w:tc>
      </w:tr>
      <w:tr w:rsidR="00DB7C52" w:rsidRPr="00DB7C52" w:rsidTr="00DB7C52">
        <w:trPr>
          <w:trHeight w:val="20"/>
        </w:trPr>
        <w:tc>
          <w:tcPr>
            <w:tcW w:w="2550" w:type="dxa"/>
            <w:vMerge/>
            <w:hideMark/>
          </w:tcPr>
          <w:p w:rsidR="00BE0C75" w:rsidRPr="00DB7C52" w:rsidRDefault="00BE0C75">
            <w:pPr>
              <w:rPr>
                <w:rFonts w:ascii="Times New Roman" w:hAnsi="Times New Roman" w:cs="Times New Roman"/>
                <w:b/>
                <w:sz w:val="18"/>
                <w:szCs w:val="18"/>
              </w:rPr>
            </w:pPr>
          </w:p>
        </w:tc>
        <w:tc>
          <w:tcPr>
            <w:tcW w:w="5637" w:type="dxa"/>
            <w:gridSpan w:val="3"/>
            <w:tcBorders>
              <w:top w:val="single" w:sz="4" w:space="0" w:color="auto"/>
            </w:tcBorders>
            <w:hideMark/>
          </w:tcPr>
          <w:p w:rsidR="00BE0C75" w:rsidRPr="00DB7C52" w:rsidRDefault="00BE0C75" w:rsidP="00BE0C75">
            <w:pPr>
              <w:jc w:val="center"/>
              <w:rPr>
                <w:rFonts w:ascii="Times New Roman" w:hAnsi="Times New Roman" w:cs="Times New Roman"/>
                <w:b/>
                <w:sz w:val="18"/>
                <w:szCs w:val="18"/>
              </w:rPr>
            </w:pPr>
            <w:r w:rsidRPr="00DB7C52">
              <w:rPr>
                <w:rFonts w:ascii="Times New Roman" w:hAnsi="Times New Roman" w:cs="Times New Roman"/>
                <w:b/>
                <w:sz w:val="18"/>
                <w:szCs w:val="18"/>
              </w:rPr>
              <w:t>Mean ± SD or N (%)</w:t>
            </w:r>
          </w:p>
        </w:tc>
        <w:tc>
          <w:tcPr>
            <w:tcW w:w="718" w:type="dxa"/>
            <w:vMerge/>
            <w:hideMark/>
          </w:tcPr>
          <w:p w:rsidR="00BE0C75" w:rsidRPr="00DB7C52" w:rsidRDefault="00BE0C75" w:rsidP="00BE0C75">
            <w:pPr>
              <w:jc w:val="center"/>
              <w:rPr>
                <w:rFonts w:ascii="Times New Roman" w:hAnsi="Times New Roman" w:cs="Times New Roman"/>
                <w:b/>
                <w:sz w:val="18"/>
                <w:szCs w:val="18"/>
              </w:rPr>
            </w:pPr>
          </w:p>
        </w:tc>
        <w:tc>
          <w:tcPr>
            <w:tcW w:w="814" w:type="dxa"/>
            <w:vMerge/>
            <w:hideMark/>
          </w:tcPr>
          <w:p w:rsidR="00BE0C75" w:rsidRPr="00DB7C52" w:rsidRDefault="00BE0C75" w:rsidP="00BE0C75">
            <w:pPr>
              <w:jc w:val="center"/>
              <w:rPr>
                <w:rFonts w:ascii="Times New Roman" w:hAnsi="Times New Roman" w:cs="Times New Roman"/>
                <w:b/>
                <w:i/>
                <w:iCs/>
                <w:sz w:val="18"/>
                <w:szCs w:val="18"/>
              </w:rPr>
            </w:pPr>
          </w:p>
        </w:tc>
      </w:tr>
      <w:tr w:rsidR="00BE0C75" w:rsidRPr="00DB7C52" w:rsidTr="00DB7C52">
        <w:trPr>
          <w:trHeight w:val="20"/>
        </w:trPr>
        <w:tc>
          <w:tcPr>
            <w:tcW w:w="2550" w:type="dxa"/>
            <w:vMerge/>
            <w:tcBorders>
              <w:bottom w:val="single" w:sz="4" w:space="0" w:color="auto"/>
            </w:tcBorders>
            <w:hideMark/>
          </w:tcPr>
          <w:p w:rsidR="00BE0C75" w:rsidRPr="00DB7C52" w:rsidRDefault="00BE0C75">
            <w:pPr>
              <w:rPr>
                <w:rFonts w:ascii="Times New Roman" w:hAnsi="Times New Roman" w:cs="Times New Roman"/>
                <w:b/>
                <w:sz w:val="18"/>
                <w:szCs w:val="18"/>
              </w:rPr>
            </w:pPr>
          </w:p>
        </w:tc>
        <w:tc>
          <w:tcPr>
            <w:tcW w:w="711" w:type="dxa"/>
            <w:tcBorders>
              <w:top w:val="single" w:sz="4" w:space="0" w:color="auto"/>
              <w:bottom w:val="single" w:sz="4" w:space="0" w:color="auto"/>
            </w:tcBorders>
            <w:hideMark/>
          </w:tcPr>
          <w:p w:rsidR="00BE0C75" w:rsidRPr="00DB7C52" w:rsidRDefault="00BE0C75" w:rsidP="00BE0C75">
            <w:pPr>
              <w:jc w:val="center"/>
              <w:rPr>
                <w:rFonts w:ascii="Times New Roman" w:hAnsi="Times New Roman" w:cs="Times New Roman"/>
                <w:b/>
                <w:sz w:val="18"/>
                <w:szCs w:val="18"/>
              </w:rPr>
            </w:pPr>
            <w:r w:rsidRPr="00DB7C52">
              <w:rPr>
                <w:rFonts w:ascii="Times New Roman" w:hAnsi="Times New Roman" w:cs="Times New Roman"/>
                <w:b/>
                <w:sz w:val="18"/>
                <w:szCs w:val="18"/>
              </w:rPr>
              <w:t>All</w:t>
            </w:r>
          </w:p>
        </w:tc>
        <w:tc>
          <w:tcPr>
            <w:tcW w:w="2693" w:type="dxa"/>
            <w:tcBorders>
              <w:top w:val="single" w:sz="4" w:space="0" w:color="auto"/>
              <w:bottom w:val="single" w:sz="4" w:space="0" w:color="auto"/>
            </w:tcBorders>
            <w:hideMark/>
          </w:tcPr>
          <w:p w:rsidR="00BE0C75" w:rsidRPr="00DB7C52" w:rsidRDefault="00BE0C75" w:rsidP="00BE0C75">
            <w:pPr>
              <w:jc w:val="center"/>
              <w:rPr>
                <w:rFonts w:ascii="Times New Roman" w:hAnsi="Times New Roman" w:cs="Times New Roman"/>
                <w:b/>
                <w:sz w:val="18"/>
                <w:szCs w:val="18"/>
              </w:rPr>
            </w:pPr>
            <w:r w:rsidRPr="00DB7C52">
              <w:rPr>
                <w:rFonts w:ascii="Times New Roman" w:hAnsi="Times New Roman" w:cs="Times New Roman"/>
                <w:b/>
                <w:sz w:val="18"/>
                <w:szCs w:val="18"/>
              </w:rPr>
              <w:t>Who never respond</w:t>
            </w:r>
            <w:r w:rsidR="00013B57">
              <w:rPr>
                <w:rFonts w:ascii="Times New Roman" w:hAnsi="Times New Roman" w:cs="Times New Roman"/>
                <w:b/>
                <w:sz w:val="18"/>
                <w:szCs w:val="18"/>
              </w:rPr>
              <w:t>ed</w:t>
            </w:r>
            <w:r w:rsidRPr="00DB7C52">
              <w:rPr>
                <w:rFonts w:ascii="Times New Roman" w:hAnsi="Times New Roman" w:cs="Times New Roman"/>
                <w:b/>
                <w:sz w:val="18"/>
                <w:szCs w:val="18"/>
              </w:rPr>
              <w:t xml:space="preserve"> to the follow-up</w:t>
            </w:r>
          </w:p>
        </w:tc>
        <w:tc>
          <w:tcPr>
            <w:tcW w:w="2233" w:type="dxa"/>
            <w:tcBorders>
              <w:top w:val="single" w:sz="4" w:space="0" w:color="auto"/>
              <w:bottom w:val="single" w:sz="4" w:space="0" w:color="auto"/>
            </w:tcBorders>
            <w:hideMark/>
          </w:tcPr>
          <w:p w:rsidR="00BE0C75" w:rsidRPr="00DB7C52" w:rsidRDefault="00BE0C75" w:rsidP="00BE0C75">
            <w:pPr>
              <w:jc w:val="center"/>
              <w:rPr>
                <w:rFonts w:ascii="Times New Roman" w:hAnsi="Times New Roman" w:cs="Times New Roman"/>
                <w:b/>
                <w:sz w:val="18"/>
                <w:szCs w:val="18"/>
              </w:rPr>
            </w:pPr>
            <w:r w:rsidRPr="00DB7C52">
              <w:rPr>
                <w:rFonts w:ascii="Times New Roman" w:hAnsi="Times New Roman" w:cs="Times New Roman"/>
                <w:b/>
                <w:sz w:val="18"/>
                <w:szCs w:val="18"/>
              </w:rPr>
              <w:t>Others</w:t>
            </w:r>
          </w:p>
        </w:tc>
        <w:tc>
          <w:tcPr>
            <w:tcW w:w="718" w:type="dxa"/>
            <w:vMerge/>
            <w:tcBorders>
              <w:bottom w:val="single" w:sz="4" w:space="0" w:color="auto"/>
            </w:tcBorders>
            <w:hideMark/>
          </w:tcPr>
          <w:p w:rsidR="00BE0C75" w:rsidRPr="00DB7C52" w:rsidRDefault="00BE0C75" w:rsidP="00BE0C75">
            <w:pPr>
              <w:jc w:val="center"/>
              <w:rPr>
                <w:rFonts w:ascii="Times New Roman" w:hAnsi="Times New Roman" w:cs="Times New Roman"/>
                <w:b/>
                <w:sz w:val="18"/>
                <w:szCs w:val="18"/>
              </w:rPr>
            </w:pPr>
          </w:p>
        </w:tc>
        <w:tc>
          <w:tcPr>
            <w:tcW w:w="814" w:type="dxa"/>
            <w:vMerge/>
            <w:tcBorders>
              <w:bottom w:val="single" w:sz="4" w:space="0" w:color="auto"/>
            </w:tcBorders>
            <w:hideMark/>
          </w:tcPr>
          <w:p w:rsidR="00BE0C75" w:rsidRPr="00DB7C52" w:rsidRDefault="00BE0C75" w:rsidP="00BE0C75">
            <w:pPr>
              <w:jc w:val="center"/>
              <w:rPr>
                <w:rFonts w:ascii="Times New Roman" w:hAnsi="Times New Roman" w:cs="Times New Roman"/>
                <w:b/>
                <w:i/>
                <w:iCs/>
                <w:sz w:val="18"/>
                <w:szCs w:val="18"/>
              </w:rPr>
            </w:pPr>
          </w:p>
        </w:tc>
      </w:tr>
      <w:tr w:rsidR="00BE0C75" w:rsidRPr="00DB7C52" w:rsidTr="00DB7C52">
        <w:trPr>
          <w:trHeight w:val="20"/>
        </w:trPr>
        <w:tc>
          <w:tcPr>
            <w:tcW w:w="2550" w:type="dxa"/>
            <w:tcBorders>
              <w:top w:val="single" w:sz="4" w:space="0" w:color="auto"/>
            </w:tcBorders>
            <w:hideMark/>
          </w:tcPr>
          <w:p w:rsidR="00BE0C75" w:rsidRPr="00DB7C52" w:rsidRDefault="00BE0C75">
            <w:pPr>
              <w:rPr>
                <w:rFonts w:ascii="Times New Roman" w:hAnsi="Times New Roman" w:cs="Times New Roman"/>
                <w:b/>
                <w:bCs/>
                <w:sz w:val="18"/>
                <w:szCs w:val="18"/>
              </w:rPr>
            </w:pPr>
            <w:r w:rsidRPr="00DB7C52">
              <w:rPr>
                <w:rFonts w:ascii="Times New Roman" w:hAnsi="Times New Roman" w:cs="Times New Roman"/>
                <w:b/>
                <w:bCs/>
                <w:sz w:val="18"/>
                <w:szCs w:val="18"/>
              </w:rPr>
              <w:t xml:space="preserve">Total </w:t>
            </w:r>
          </w:p>
        </w:tc>
        <w:tc>
          <w:tcPr>
            <w:tcW w:w="711" w:type="dxa"/>
            <w:tcBorders>
              <w:top w:val="single" w:sz="4" w:space="0" w:color="auto"/>
            </w:tcBorders>
          </w:tcPr>
          <w:p w:rsidR="00BE0C75" w:rsidRPr="00DB7C52" w:rsidRDefault="00BE0C75" w:rsidP="00BE0C75">
            <w:pPr>
              <w:jc w:val="center"/>
              <w:rPr>
                <w:rFonts w:ascii="Times New Roman" w:hAnsi="Times New Roman" w:cs="Times New Roman"/>
                <w:b/>
                <w:bCs/>
                <w:sz w:val="18"/>
                <w:szCs w:val="18"/>
              </w:rPr>
            </w:pPr>
          </w:p>
        </w:tc>
        <w:tc>
          <w:tcPr>
            <w:tcW w:w="2693" w:type="dxa"/>
            <w:tcBorders>
              <w:top w:val="single" w:sz="4" w:space="0" w:color="auto"/>
            </w:tcBorders>
            <w:noWrap/>
            <w:hideMark/>
          </w:tcPr>
          <w:p w:rsidR="00BE0C75" w:rsidRPr="00DB7C52" w:rsidRDefault="00BE0C75" w:rsidP="00BE0C75">
            <w:pPr>
              <w:jc w:val="center"/>
              <w:rPr>
                <w:rFonts w:ascii="Times New Roman" w:hAnsi="Times New Roman" w:cs="Times New Roman"/>
                <w:sz w:val="18"/>
                <w:szCs w:val="18"/>
              </w:rPr>
            </w:pPr>
            <w:r w:rsidRPr="00DB7C52">
              <w:rPr>
                <w:rFonts w:ascii="Times New Roman" w:hAnsi="Times New Roman" w:cs="Times New Roman"/>
                <w:sz w:val="18"/>
                <w:szCs w:val="18"/>
              </w:rPr>
              <w:t>756(7.94)</w:t>
            </w:r>
          </w:p>
        </w:tc>
        <w:tc>
          <w:tcPr>
            <w:tcW w:w="2233" w:type="dxa"/>
            <w:tcBorders>
              <w:top w:val="single" w:sz="4" w:space="0" w:color="auto"/>
            </w:tcBorders>
            <w:noWrap/>
            <w:hideMark/>
          </w:tcPr>
          <w:p w:rsidR="00BE0C75" w:rsidRPr="00DB7C52" w:rsidRDefault="00BE0C75" w:rsidP="00BE0C75">
            <w:pPr>
              <w:jc w:val="center"/>
              <w:rPr>
                <w:rFonts w:ascii="Times New Roman" w:hAnsi="Times New Roman" w:cs="Times New Roman"/>
                <w:sz w:val="18"/>
                <w:szCs w:val="18"/>
              </w:rPr>
            </w:pPr>
            <w:r w:rsidRPr="00DB7C52">
              <w:rPr>
                <w:rFonts w:ascii="Times New Roman" w:hAnsi="Times New Roman" w:cs="Times New Roman"/>
                <w:sz w:val="18"/>
                <w:szCs w:val="18"/>
              </w:rPr>
              <w:t>8764 (92.06)</w:t>
            </w:r>
          </w:p>
        </w:tc>
        <w:tc>
          <w:tcPr>
            <w:tcW w:w="718" w:type="dxa"/>
            <w:tcBorders>
              <w:top w:val="single" w:sz="4" w:space="0" w:color="auto"/>
            </w:tcBorders>
            <w:noWrap/>
            <w:hideMark/>
          </w:tcPr>
          <w:p w:rsidR="00BE0C75" w:rsidRPr="00DB7C52" w:rsidRDefault="00BE0C75" w:rsidP="00BE0C75">
            <w:pPr>
              <w:jc w:val="center"/>
              <w:rPr>
                <w:rFonts w:ascii="Times New Roman" w:hAnsi="Times New Roman" w:cs="Times New Roman"/>
                <w:b/>
                <w:sz w:val="18"/>
                <w:szCs w:val="18"/>
              </w:rPr>
            </w:pPr>
          </w:p>
        </w:tc>
        <w:tc>
          <w:tcPr>
            <w:tcW w:w="814" w:type="dxa"/>
            <w:tcBorders>
              <w:top w:val="single" w:sz="4" w:space="0" w:color="auto"/>
            </w:tcBorders>
            <w:hideMark/>
          </w:tcPr>
          <w:p w:rsidR="00BE0C75" w:rsidRPr="00DB7C52" w:rsidRDefault="00BE0C75" w:rsidP="00BE0C75">
            <w:pPr>
              <w:jc w:val="center"/>
              <w:rPr>
                <w:rFonts w:ascii="Times New Roman" w:hAnsi="Times New Roman" w:cs="Times New Roman"/>
                <w:b/>
                <w:sz w:val="18"/>
                <w:szCs w:val="18"/>
              </w:rPr>
            </w:pPr>
          </w:p>
        </w:tc>
      </w:tr>
      <w:tr w:rsidR="00BE0C75" w:rsidRPr="00DB7C52" w:rsidTr="00DB7C52">
        <w:trPr>
          <w:trHeight w:val="20"/>
        </w:trPr>
        <w:tc>
          <w:tcPr>
            <w:tcW w:w="2550" w:type="dxa"/>
            <w:hideMark/>
          </w:tcPr>
          <w:p w:rsidR="00BE0C75" w:rsidRPr="00DB7C52" w:rsidRDefault="008127BD">
            <w:pPr>
              <w:rPr>
                <w:rFonts w:ascii="Times New Roman" w:hAnsi="Times New Roman" w:cs="Times New Roman"/>
                <w:b/>
                <w:bCs/>
                <w:sz w:val="18"/>
                <w:szCs w:val="18"/>
              </w:rPr>
            </w:pPr>
            <w:r w:rsidRPr="008127BD">
              <w:rPr>
                <w:rFonts w:ascii="Times New Roman" w:hAnsi="Times New Roman" w:cs="Times New Roman"/>
                <w:b/>
                <w:bCs/>
                <w:sz w:val="18"/>
                <w:szCs w:val="18"/>
              </w:rPr>
              <w:t>Basic demographic characteristics</w:t>
            </w:r>
          </w:p>
        </w:tc>
        <w:tc>
          <w:tcPr>
            <w:tcW w:w="711" w:type="dxa"/>
          </w:tcPr>
          <w:p w:rsidR="00BE0C75" w:rsidRPr="00DB7C52" w:rsidRDefault="00BE0C75" w:rsidP="00BE0C75">
            <w:pPr>
              <w:jc w:val="center"/>
              <w:rPr>
                <w:rFonts w:ascii="Times New Roman" w:hAnsi="Times New Roman" w:cs="Times New Roman"/>
                <w:bCs/>
                <w:sz w:val="18"/>
                <w:szCs w:val="18"/>
              </w:rPr>
            </w:pPr>
          </w:p>
        </w:tc>
        <w:tc>
          <w:tcPr>
            <w:tcW w:w="2693" w:type="dxa"/>
            <w:hideMark/>
          </w:tcPr>
          <w:p w:rsidR="00BE0C75" w:rsidRPr="00DB7C52" w:rsidRDefault="00BE0C75" w:rsidP="00BE0C75">
            <w:pPr>
              <w:jc w:val="center"/>
              <w:rPr>
                <w:rFonts w:ascii="Times New Roman" w:hAnsi="Times New Roman" w:cs="Times New Roman"/>
                <w:bCs/>
                <w:sz w:val="18"/>
                <w:szCs w:val="18"/>
              </w:rPr>
            </w:pPr>
          </w:p>
        </w:tc>
        <w:tc>
          <w:tcPr>
            <w:tcW w:w="2233" w:type="dxa"/>
            <w:hideMark/>
          </w:tcPr>
          <w:p w:rsidR="00BE0C75" w:rsidRPr="00DB7C52" w:rsidRDefault="00BE0C75" w:rsidP="00BE0C75">
            <w:pPr>
              <w:jc w:val="center"/>
              <w:rPr>
                <w:rFonts w:ascii="Times New Roman" w:hAnsi="Times New Roman" w:cs="Times New Roman"/>
                <w:sz w:val="18"/>
                <w:szCs w:val="18"/>
              </w:rPr>
            </w:pPr>
          </w:p>
        </w:tc>
        <w:tc>
          <w:tcPr>
            <w:tcW w:w="718" w:type="dxa"/>
            <w:hideMark/>
          </w:tcPr>
          <w:p w:rsidR="00BE0C75" w:rsidRPr="00DB7C52" w:rsidRDefault="00BE0C75" w:rsidP="00BE0C75">
            <w:pPr>
              <w:jc w:val="center"/>
              <w:rPr>
                <w:rFonts w:ascii="Times New Roman" w:hAnsi="Times New Roman" w:cs="Times New Roman"/>
                <w:sz w:val="18"/>
                <w:szCs w:val="18"/>
              </w:rPr>
            </w:pPr>
          </w:p>
        </w:tc>
        <w:tc>
          <w:tcPr>
            <w:tcW w:w="814" w:type="dxa"/>
            <w:hideMark/>
          </w:tcPr>
          <w:p w:rsidR="00BE0C75" w:rsidRPr="00DB7C52" w:rsidRDefault="00BE0C75" w:rsidP="00BE0C75">
            <w:pPr>
              <w:jc w:val="center"/>
              <w:rPr>
                <w:rFonts w:ascii="Times New Roman" w:hAnsi="Times New Roman" w:cs="Times New Roman"/>
                <w:sz w:val="18"/>
                <w:szCs w:val="18"/>
              </w:rPr>
            </w:pP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bCs/>
                <w:sz w:val="18"/>
                <w:szCs w:val="18"/>
              </w:rPr>
            </w:pPr>
            <w:r w:rsidRPr="00DB7C52">
              <w:rPr>
                <w:rFonts w:ascii="Times New Roman" w:hAnsi="Times New Roman" w:cs="Times New Roman"/>
                <w:sz w:val="18"/>
                <w:szCs w:val="18"/>
              </w:rPr>
              <w:t>Age (years)</w:t>
            </w:r>
            <w:r w:rsidRPr="00DB7C52">
              <w:rPr>
                <w:rFonts w:ascii="Times New Roman" w:hAnsi="Times New Roman" w:cs="Times New Roman"/>
                <w:bCs/>
                <w:sz w:val="18"/>
                <w:szCs w:val="18"/>
              </w:rPr>
              <w:t>&lt;85</w:t>
            </w:r>
          </w:p>
        </w:tc>
        <w:tc>
          <w:tcPr>
            <w:tcW w:w="711"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4417</w:t>
            </w:r>
          </w:p>
        </w:tc>
        <w:tc>
          <w:tcPr>
            <w:tcW w:w="2693"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349 (46.16)</w:t>
            </w:r>
          </w:p>
        </w:tc>
        <w:tc>
          <w:tcPr>
            <w:tcW w:w="2233"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4068 (46.42)</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0.018</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0.893</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Male</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4263</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334 (44.18)</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3929 (44.83)</w:t>
            </w:r>
          </w:p>
        </w:tc>
        <w:tc>
          <w:tcPr>
            <w:tcW w:w="718"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0.119</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0.73</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No school</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5535</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384 (51.34)</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5151 (59.00)</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16.638</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&lt;0.0001</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Rural</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4976</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411 (54.37)</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4565 (52.09)</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1.446</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0.229</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 xml:space="preserve">Divorced or Widowed </w:t>
            </w:r>
          </w:p>
        </w:tc>
        <w:tc>
          <w:tcPr>
            <w:tcW w:w="711"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5806</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460 (60.93)</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5346 (61.20)</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0.025</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0.987</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Living with family members</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7647</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577 (76.73)</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7070 (81.20)</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8.932</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0.003</w:t>
            </w:r>
          </w:p>
        </w:tc>
      </w:tr>
      <w:tr w:rsidR="009E4152" w:rsidRPr="00DB7C52" w:rsidTr="00DB7C52">
        <w:trPr>
          <w:trHeight w:val="20"/>
        </w:trPr>
        <w:tc>
          <w:tcPr>
            <w:tcW w:w="2550" w:type="dxa"/>
            <w:hideMark/>
          </w:tcPr>
          <w:p w:rsidR="009E4152" w:rsidRPr="00DB7C52" w:rsidRDefault="008127BD" w:rsidP="009E4152">
            <w:pPr>
              <w:rPr>
                <w:rFonts w:ascii="Times New Roman" w:hAnsi="Times New Roman" w:cs="Times New Roman"/>
                <w:b/>
                <w:bCs/>
                <w:sz w:val="18"/>
                <w:szCs w:val="18"/>
              </w:rPr>
            </w:pPr>
            <w:r>
              <w:rPr>
                <w:rFonts w:ascii="Times New Roman" w:hAnsi="Times New Roman" w:cs="Times New Roman"/>
                <w:b/>
                <w:bCs/>
                <w:sz w:val="18"/>
                <w:szCs w:val="18"/>
              </w:rPr>
              <w:t>Lifestyle</w:t>
            </w:r>
            <w:r w:rsidRPr="008127BD">
              <w:rPr>
                <w:rFonts w:ascii="Times New Roman" w:hAnsi="Times New Roman" w:cs="Times New Roman"/>
                <w:b/>
                <w:bCs/>
                <w:sz w:val="18"/>
                <w:szCs w:val="18"/>
              </w:rPr>
              <w:t xml:space="preserve"> </w:t>
            </w:r>
            <w:r w:rsidRPr="008127BD">
              <w:rPr>
                <w:rFonts w:ascii="Times New Roman" w:hAnsi="Times New Roman" w:cs="Times New Roman"/>
                <w:b/>
                <w:bCs/>
                <w:sz w:val="18"/>
                <w:szCs w:val="18"/>
              </w:rPr>
              <w:t>characteristics</w:t>
            </w:r>
          </w:p>
        </w:tc>
        <w:tc>
          <w:tcPr>
            <w:tcW w:w="711" w:type="dxa"/>
            <w:noWrap/>
            <w:hideMark/>
          </w:tcPr>
          <w:p w:rsidR="009E4152" w:rsidRPr="00DB7C52" w:rsidRDefault="009E4152" w:rsidP="009E4152">
            <w:pPr>
              <w:jc w:val="center"/>
              <w:rPr>
                <w:rFonts w:ascii="Times New Roman" w:hAnsi="Times New Roman" w:cs="Times New Roman"/>
                <w:sz w:val="18"/>
                <w:szCs w:val="18"/>
              </w:rPr>
            </w:pPr>
          </w:p>
        </w:tc>
        <w:tc>
          <w:tcPr>
            <w:tcW w:w="2693" w:type="dxa"/>
            <w:noWrap/>
            <w:hideMark/>
          </w:tcPr>
          <w:p w:rsidR="009E4152" w:rsidRPr="00DB7C52" w:rsidRDefault="009E4152" w:rsidP="009E4152">
            <w:pPr>
              <w:jc w:val="center"/>
              <w:rPr>
                <w:rFonts w:ascii="Times New Roman" w:hAnsi="Times New Roman" w:cs="Times New Roman"/>
                <w:sz w:val="18"/>
                <w:szCs w:val="18"/>
              </w:rPr>
            </w:pPr>
          </w:p>
        </w:tc>
        <w:tc>
          <w:tcPr>
            <w:tcW w:w="2233" w:type="dxa"/>
            <w:noWrap/>
            <w:hideMark/>
          </w:tcPr>
          <w:p w:rsidR="009E4152" w:rsidRPr="00DB7C52" w:rsidRDefault="009E4152" w:rsidP="009E4152">
            <w:pPr>
              <w:jc w:val="center"/>
              <w:rPr>
                <w:rFonts w:ascii="Times New Roman" w:hAnsi="Times New Roman" w:cs="Times New Roman"/>
                <w:sz w:val="18"/>
                <w:szCs w:val="18"/>
              </w:rPr>
            </w:pPr>
          </w:p>
        </w:tc>
        <w:tc>
          <w:tcPr>
            <w:tcW w:w="718" w:type="dxa"/>
            <w:hideMark/>
          </w:tcPr>
          <w:p w:rsidR="009E4152" w:rsidRPr="00DB7C52" w:rsidRDefault="009E4152" w:rsidP="009E4152">
            <w:pPr>
              <w:jc w:val="center"/>
              <w:rPr>
                <w:rFonts w:ascii="Times New Roman" w:hAnsi="Times New Roman" w:cs="Times New Roman"/>
                <w:sz w:val="18"/>
                <w:szCs w:val="18"/>
              </w:rPr>
            </w:pPr>
          </w:p>
        </w:tc>
        <w:tc>
          <w:tcPr>
            <w:tcW w:w="814" w:type="dxa"/>
            <w:hideMark/>
          </w:tcPr>
          <w:p w:rsidR="009E4152" w:rsidRPr="00DB7C52" w:rsidRDefault="009E4152" w:rsidP="009E4152">
            <w:pPr>
              <w:jc w:val="center"/>
              <w:rPr>
                <w:rFonts w:ascii="Times New Roman" w:hAnsi="Times New Roman" w:cs="Times New Roman"/>
                <w:sz w:val="18"/>
                <w:szCs w:val="18"/>
              </w:rPr>
            </w:pP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Non-smoker</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6254</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509 (67.69)</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5745 (65.88)</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1.003</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0.316</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Non-drinker</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6467</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559 (74.63)</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5908 (68.11)</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13.619</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&lt;0.0001</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Regular exercise</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4302</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341 (46.14)</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3961 (45.72)</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0.05</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0.824</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Leisure activities</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9520</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2.62 (±2.03)</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2.75 (±1.91)</w:t>
            </w:r>
          </w:p>
        </w:tc>
        <w:tc>
          <w:tcPr>
            <w:tcW w:w="718"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1.449</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0.134</w:t>
            </w:r>
          </w:p>
        </w:tc>
      </w:tr>
      <w:tr w:rsidR="009E4152" w:rsidRPr="00DB7C52" w:rsidTr="00DB7C52">
        <w:trPr>
          <w:trHeight w:val="20"/>
        </w:trPr>
        <w:tc>
          <w:tcPr>
            <w:tcW w:w="2550" w:type="dxa"/>
            <w:noWrap/>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 xml:space="preserve">Poor </w:t>
            </w:r>
            <w:r>
              <w:rPr>
                <w:rFonts w:ascii="Times New Roman" w:hAnsi="Times New Roman" w:cs="Times New Roman"/>
                <w:sz w:val="18"/>
                <w:szCs w:val="18"/>
              </w:rPr>
              <w:t>d</w:t>
            </w:r>
            <w:r w:rsidRPr="00DB7C52">
              <w:rPr>
                <w:rFonts w:ascii="Times New Roman" w:hAnsi="Times New Roman" w:cs="Times New Roman"/>
                <w:sz w:val="18"/>
                <w:szCs w:val="18"/>
              </w:rPr>
              <w:t>ietary diversity score</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4868</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353 (46.75)</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4515 (51.54)</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6.357</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0.012</w:t>
            </w:r>
          </w:p>
        </w:tc>
      </w:tr>
      <w:tr w:rsidR="009E4152" w:rsidRPr="00DB7C52" w:rsidTr="00DB7C52">
        <w:trPr>
          <w:trHeight w:val="20"/>
        </w:trPr>
        <w:tc>
          <w:tcPr>
            <w:tcW w:w="2550" w:type="dxa"/>
            <w:hideMark/>
          </w:tcPr>
          <w:p w:rsidR="009E4152" w:rsidRPr="00DB7C52" w:rsidRDefault="009E4152" w:rsidP="008127BD">
            <w:pPr>
              <w:rPr>
                <w:rFonts w:ascii="Times New Roman" w:hAnsi="Times New Roman" w:cs="Times New Roman"/>
                <w:b/>
                <w:bCs/>
                <w:sz w:val="18"/>
                <w:szCs w:val="18"/>
              </w:rPr>
            </w:pPr>
            <w:r w:rsidRPr="00DB7C52">
              <w:rPr>
                <w:rFonts w:ascii="Times New Roman" w:hAnsi="Times New Roman" w:cs="Times New Roman"/>
                <w:b/>
                <w:bCs/>
                <w:sz w:val="18"/>
                <w:szCs w:val="18"/>
              </w:rPr>
              <w:t>Health status</w:t>
            </w:r>
          </w:p>
        </w:tc>
        <w:tc>
          <w:tcPr>
            <w:tcW w:w="711" w:type="dxa"/>
            <w:noWrap/>
            <w:hideMark/>
          </w:tcPr>
          <w:p w:rsidR="009E4152" w:rsidRPr="00DB7C52" w:rsidRDefault="009E4152" w:rsidP="009E4152">
            <w:pPr>
              <w:jc w:val="center"/>
              <w:rPr>
                <w:rFonts w:ascii="Times New Roman" w:hAnsi="Times New Roman" w:cs="Times New Roman"/>
                <w:sz w:val="18"/>
                <w:szCs w:val="18"/>
              </w:rPr>
            </w:pPr>
          </w:p>
        </w:tc>
        <w:tc>
          <w:tcPr>
            <w:tcW w:w="2693" w:type="dxa"/>
            <w:noWrap/>
            <w:hideMark/>
          </w:tcPr>
          <w:p w:rsidR="009E4152" w:rsidRPr="00DB7C52" w:rsidRDefault="009E4152" w:rsidP="009E4152">
            <w:pPr>
              <w:jc w:val="center"/>
              <w:rPr>
                <w:rFonts w:ascii="Times New Roman" w:hAnsi="Times New Roman" w:cs="Times New Roman"/>
                <w:sz w:val="18"/>
                <w:szCs w:val="18"/>
              </w:rPr>
            </w:pPr>
          </w:p>
        </w:tc>
        <w:tc>
          <w:tcPr>
            <w:tcW w:w="2233" w:type="dxa"/>
            <w:noWrap/>
            <w:hideMark/>
          </w:tcPr>
          <w:p w:rsidR="009E4152" w:rsidRPr="00DB7C52" w:rsidRDefault="009E4152" w:rsidP="009E4152">
            <w:pPr>
              <w:jc w:val="center"/>
              <w:rPr>
                <w:rFonts w:ascii="Times New Roman" w:hAnsi="Times New Roman" w:cs="Times New Roman"/>
                <w:sz w:val="18"/>
                <w:szCs w:val="18"/>
              </w:rPr>
            </w:pPr>
          </w:p>
        </w:tc>
        <w:tc>
          <w:tcPr>
            <w:tcW w:w="718" w:type="dxa"/>
            <w:hideMark/>
          </w:tcPr>
          <w:p w:rsidR="009E4152" w:rsidRPr="00DB7C52" w:rsidRDefault="009E4152" w:rsidP="009E4152">
            <w:pPr>
              <w:jc w:val="center"/>
              <w:rPr>
                <w:rFonts w:ascii="Times New Roman" w:hAnsi="Times New Roman" w:cs="Times New Roman"/>
                <w:sz w:val="18"/>
                <w:szCs w:val="18"/>
              </w:rPr>
            </w:pPr>
          </w:p>
        </w:tc>
        <w:tc>
          <w:tcPr>
            <w:tcW w:w="814" w:type="dxa"/>
            <w:hideMark/>
          </w:tcPr>
          <w:p w:rsidR="009E4152" w:rsidRPr="00DB7C52" w:rsidRDefault="009E4152" w:rsidP="009E4152">
            <w:pPr>
              <w:jc w:val="center"/>
              <w:rPr>
                <w:rFonts w:ascii="Times New Roman" w:hAnsi="Times New Roman" w:cs="Times New Roman"/>
                <w:sz w:val="18"/>
                <w:szCs w:val="18"/>
              </w:rPr>
            </w:pP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 xml:space="preserve">Normal </w:t>
            </w:r>
            <w:r>
              <w:rPr>
                <w:rFonts w:ascii="Times New Roman" w:hAnsi="Times New Roman" w:cs="Times New Roman"/>
                <w:sz w:val="18"/>
                <w:szCs w:val="18"/>
              </w:rPr>
              <w:t>b</w:t>
            </w:r>
            <w:r w:rsidRPr="00DB7C52">
              <w:rPr>
                <w:rFonts w:ascii="Times New Roman" w:hAnsi="Times New Roman" w:cs="Times New Roman"/>
                <w:sz w:val="18"/>
                <w:szCs w:val="18"/>
              </w:rPr>
              <w:t>ody mass index (18.5–24.9</w:t>
            </w:r>
            <w:r>
              <w:rPr>
                <w:rFonts w:ascii="Times New Roman" w:hAnsi="Times New Roman" w:cs="Times New Roman"/>
                <w:sz w:val="18"/>
                <w:szCs w:val="18"/>
              </w:rPr>
              <w:t xml:space="preserve">, </w:t>
            </w:r>
            <w:r w:rsidRPr="00DB7C52">
              <w:rPr>
                <w:rFonts w:ascii="Times New Roman" w:hAnsi="Times New Roman" w:cs="Times New Roman"/>
                <w:sz w:val="18"/>
                <w:szCs w:val="18"/>
              </w:rPr>
              <w:t>kg/m2)</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5398</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417 (59.32)</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4981 (59.13)</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4.264</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0.234</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Depression</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1200</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83 (6.92)</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1117 (93.08)</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3.504</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0.173</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 xml:space="preserve">Hypertension </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2695</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226 (29.89)</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2469 (28.17)</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1.047</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0.593</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 xml:space="preserve">Diabetes </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393</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30 (7.63)</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363 (92.37)</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0.251</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0.882</w:t>
            </w:r>
          </w:p>
        </w:tc>
      </w:tr>
      <w:tr w:rsidR="009E4152" w:rsidRPr="00DB7C52" w:rsidTr="00DB7C52">
        <w:trPr>
          <w:trHeight w:val="20"/>
        </w:trPr>
        <w:tc>
          <w:tcPr>
            <w:tcW w:w="2550" w:type="dxa"/>
            <w:hideMark/>
          </w:tcPr>
          <w:p w:rsidR="009E4152" w:rsidRPr="00DB7C52" w:rsidRDefault="009E4152" w:rsidP="009E4152">
            <w:pPr>
              <w:rPr>
                <w:rFonts w:ascii="Times New Roman" w:hAnsi="Times New Roman" w:cs="Times New Roman"/>
                <w:sz w:val="18"/>
                <w:szCs w:val="18"/>
              </w:rPr>
            </w:pPr>
            <w:r w:rsidRPr="00DB7C52">
              <w:rPr>
                <w:rFonts w:ascii="Times New Roman" w:hAnsi="Times New Roman" w:cs="Times New Roman"/>
                <w:sz w:val="18"/>
                <w:szCs w:val="18"/>
              </w:rPr>
              <w:t>Heart diseases</w:t>
            </w:r>
          </w:p>
        </w:tc>
        <w:tc>
          <w:tcPr>
            <w:tcW w:w="711"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1155</w:t>
            </w:r>
          </w:p>
        </w:tc>
        <w:tc>
          <w:tcPr>
            <w:tcW w:w="269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90 (11.90)</w:t>
            </w:r>
          </w:p>
        </w:tc>
        <w:tc>
          <w:tcPr>
            <w:tcW w:w="2233" w:type="dxa"/>
            <w:noWrap/>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1065 (12.15)</w:t>
            </w:r>
          </w:p>
        </w:tc>
        <w:tc>
          <w:tcPr>
            <w:tcW w:w="718"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0.053</w:t>
            </w:r>
          </w:p>
        </w:tc>
        <w:tc>
          <w:tcPr>
            <w:tcW w:w="814" w:type="dxa"/>
            <w:hideMark/>
          </w:tcPr>
          <w:p w:rsidR="009E4152" w:rsidRPr="00DB7C52" w:rsidRDefault="009E4152" w:rsidP="009E4152">
            <w:pPr>
              <w:jc w:val="center"/>
              <w:rPr>
                <w:rFonts w:ascii="Times New Roman" w:hAnsi="Times New Roman" w:cs="Times New Roman"/>
                <w:sz w:val="18"/>
                <w:szCs w:val="18"/>
              </w:rPr>
            </w:pPr>
            <w:r w:rsidRPr="00DB7C52">
              <w:rPr>
                <w:rFonts w:ascii="Times New Roman" w:hAnsi="Times New Roman" w:cs="Times New Roman"/>
                <w:sz w:val="18"/>
                <w:szCs w:val="18"/>
              </w:rPr>
              <w:t>0.974</w:t>
            </w: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sidRPr="00DB7C52">
              <w:rPr>
                <w:rFonts w:ascii="Times New Roman" w:hAnsi="Times New Roman" w:cs="Times New Roman"/>
                <w:sz w:val="18"/>
                <w:szCs w:val="18"/>
              </w:rPr>
              <w:t>Stroke</w:t>
            </w:r>
            <w:r w:rsidRPr="00DB7C52">
              <w:rPr>
                <w:rFonts w:ascii="Times New Roman" w:hAnsi="Times New Roman" w:cs="Times New Roman"/>
                <w:bCs/>
                <w:sz w:val="18"/>
                <w:szCs w:val="18"/>
              </w:rPr>
              <w:t xml:space="preserve"> </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783</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81 (10.71)</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702 (8.01)</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6.746</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0.118</w:t>
            </w: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sidRPr="00DB7C52">
              <w:rPr>
                <w:rFonts w:ascii="Times New Roman" w:hAnsi="Times New Roman" w:cs="Times New Roman"/>
                <w:sz w:val="18"/>
                <w:szCs w:val="18"/>
              </w:rPr>
              <w:t xml:space="preserve">Cancer </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783</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81 (10.71)</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702 (8.01)</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0.282</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0.869</w:t>
            </w: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sidRPr="00DB7C52">
              <w:rPr>
                <w:rFonts w:ascii="Times New Roman" w:hAnsi="Times New Roman" w:cs="Times New Roman"/>
                <w:sz w:val="18"/>
                <w:szCs w:val="18"/>
              </w:rPr>
              <w:t>Arthritis</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1319</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103 (13.62)</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1216 (13.87)</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0.471</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0.79</w:t>
            </w:r>
          </w:p>
        </w:tc>
      </w:tr>
      <w:tr w:rsidR="00D11A68" w:rsidRPr="00DB7C52" w:rsidTr="00DB7C52">
        <w:trPr>
          <w:trHeight w:val="20"/>
        </w:trPr>
        <w:tc>
          <w:tcPr>
            <w:tcW w:w="2550" w:type="dxa"/>
            <w:noWrap/>
            <w:hideMark/>
          </w:tcPr>
          <w:p w:rsidR="00D11A68" w:rsidRPr="00DB7C52" w:rsidRDefault="00D11A68" w:rsidP="00D11A68">
            <w:pPr>
              <w:rPr>
                <w:rFonts w:ascii="Times New Roman" w:hAnsi="Times New Roman" w:cs="Times New Roman"/>
                <w:sz w:val="18"/>
                <w:szCs w:val="18"/>
              </w:rPr>
            </w:pPr>
            <w:r w:rsidRPr="00DB7C52">
              <w:rPr>
                <w:rFonts w:ascii="Times New Roman" w:hAnsi="Times New Roman" w:cs="Times New Roman"/>
                <w:sz w:val="18"/>
                <w:szCs w:val="18"/>
              </w:rPr>
              <w:t>Cognitive impairment</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2349</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181 (24.04)</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2168 (24.76)</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0.195</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0.659</w:t>
            </w: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sidRPr="00DB7C52">
              <w:rPr>
                <w:rFonts w:ascii="Times New Roman" w:hAnsi="Times New Roman" w:cs="Times New Roman"/>
                <w:sz w:val="18"/>
                <w:szCs w:val="18"/>
              </w:rPr>
              <w:t>ADL in disability</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2473</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217 (29.73)</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2256 (26.33)</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3.973</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0.046</w:t>
            </w: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sidRPr="00DB7C52">
              <w:rPr>
                <w:rFonts w:ascii="Times New Roman" w:hAnsi="Times New Roman" w:cs="Times New Roman"/>
                <w:sz w:val="18"/>
                <w:szCs w:val="18"/>
              </w:rPr>
              <w:t>Toothache or pain in jaw joint more than once during the past 6 months</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1654</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118 (16.39)</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1536 (18.01)</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1.184</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0.277</w:t>
            </w:r>
          </w:p>
        </w:tc>
      </w:tr>
      <w:tr w:rsidR="00D11A68" w:rsidRPr="00DB7C52" w:rsidTr="00DB7C52">
        <w:trPr>
          <w:trHeight w:val="20"/>
        </w:trPr>
        <w:tc>
          <w:tcPr>
            <w:tcW w:w="2550" w:type="dxa"/>
            <w:vAlign w:val="center"/>
          </w:tcPr>
          <w:p w:rsidR="00D11A68" w:rsidRPr="00DB7C52" w:rsidRDefault="00D11A68" w:rsidP="00D11A68">
            <w:pPr>
              <w:widowControl/>
              <w:jc w:val="left"/>
              <w:rPr>
                <w:rFonts w:ascii="Times New Roman" w:hAnsi="Times New Roman" w:cs="Times New Roman"/>
                <w:b/>
                <w:bCs/>
                <w:kern w:val="0"/>
                <w:sz w:val="18"/>
                <w:szCs w:val="18"/>
              </w:rPr>
            </w:pPr>
            <w:r w:rsidRPr="00DB7C52">
              <w:rPr>
                <w:rFonts w:ascii="Times New Roman" w:hAnsi="Times New Roman" w:cs="Times New Roman"/>
                <w:b/>
                <w:bCs/>
                <w:kern w:val="0"/>
                <w:sz w:val="18"/>
                <w:szCs w:val="18"/>
              </w:rPr>
              <w:t>Socioeconomic status</w:t>
            </w:r>
          </w:p>
        </w:tc>
        <w:tc>
          <w:tcPr>
            <w:tcW w:w="711" w:type="dxa"/>
            <w:noWrap/>
          </w:tcPr>
          <w:p w:rsidR="00D11A68" w:rsidRPr="00DB7C52" w:rsidRDefault="00D11A68" w:rsidP="00D11A68">
            <w:pPr>
              <w:jc w:val="center"/>
              <w:rPr>
                <w:rFonts w:ascii="Times New Roman" w:hAnsi="Times New Roman" w:cs="Times New Roman"/>
                <w:sz w:val="18"/>
                <w:szCs w:val="18"/>
              </w:rPr>
            </w:pPr>
          </w:p>
        </w:tc>
        <w:tc>
          <w:tcPr>
            <w:tcW w:w="2693" w:type="dxa"/>
            <w:noWrap/>
          </w:tcPr>
          <w:p w:rsidR="00D11A68" w:rsidRPr="00DB7C52" w:rsidRDefault="00D11A68" w:rsidP="00D11A68">
            <w:pPr>
              <w:jc w:val="center"/>
              <w:rPr>
                <w:rFonts w:ascii="Times New Roman" w:hAnsi="Times New Roman" w:cs="Times New Roman"/>
                <w:sz w:val="18"/>
                <w:szCs w:val="18"/>
              </w:rPr>
            </w:pPr>
          </w:p>
        </w:tc>
        <w:tc>
          <w:tcPr>
            <w:tcW w:w="2233" w:type="dxa"/>
            <w:noWrap/>
          </w:tcPr>
          <w:p w:rsidR="00D11A68" w:rsidRPr="00DB7C52" w:rsidRDefault="00D11A68" w:rsidP="00D11A68">
            <w:pPr>
              <w:jc w:val="center"/>
              <w:rPr>
                <w:rFonts w:ascii="Times New Roman" w:hAnsi="Times New Roman" w:cs="Times New Roman"/>
                <w:sz w:val="18"/>
                <w:szCs w:val="18"/>
              </w:rPr>
            </w:pPr>
          </w:p>
        </w:tc>
        <w:tc>
          <w:tcPr>
            <w:tcW w:w="718" w:type="dxa"/>
          </w:tcPr>
          <w:p w:rsidR="00D11A68" w:rsidRPr="00DB7C52" w:rsidRDefault="00D11A68" w:rsidP="00D11A68">
            <w:pPr>
              <w:jc w:val="center"/>
              <w:rPr>
                <w:rFonts w:ascii="Times New Roman" w:hAnsi="Times New Roman" w:cs="Times New Roman"/>
                <w:sz w:val="18"/>
                <w:szCs w:val="18"/>
              </w:rPr>
            </w:pPr>
          </w:p>
        </w:tc>
        <w:tc>
          <w:tcPr>
            <w:tcW w:w="814" w:type="dxa"/>
          </w:tcPr>
          <w:p w:rsidR="00D11A68" w:rsidRPr="00DB7C52" w:rsidRDefault="00D11A68" w:rsidP="00D11A68">
            <w:pPr>
              <w:jc w:val="center"/>
              <w:rPr>
                <w:rFonts w:ascii="Times New Roman" w:hAnsi="Times New Roman" w:cs="Times New Roman"/>
                <w:sz w:val="18"/>
                <w:szCs w:val="18"/>
              </w:rPr>
            </w:pP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Pr>
                <w:rFonts w:ascii="Times New Roman" w:hAnsi="Times New Roman" w:cs="Times New Roman"/>
                <w:sz w:val="18"/>
                <w:szCs w:val="18"/>
              </w:rPr>
              <w:t>Poor c</w:t>
            </w:r>
            <w:r w:rsidRPr="00DB7C52">
              <w:rPr>
                <w:rFonts w:ascii="Times New Roman" w:hAnsi="Times New Roman" w:cs="Times New Roman"/>
                <w:sz w:val="18"/>
                <w:szCs w:val="18"/>
              </w:rPr>
              <w:t>hildhood SES</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1619</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114 (56.22)</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1505 (67.21)</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65.58</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&lt;0.0001</w:t>
            </w:r>
          </w:p>
        </w:tc>
      </w:tr>
      <w:tr w:rsidR="00D11A68" w:rsidRPr="00DB7C52" w:rsidTr="00DB7C52">
        <w:trPr>
          <w:trHeight w:val="20"/>
        </w:trPr>
        <w:tc>
          <w:tcPr>
            <w:tcW w:w="2550" w:type="dxa"/>
            <w:hideMark/>
          </w:tcPr>
          <w:p w:rsidR="00D11A68" w:rsidRPr="00DB7C52" w:rsidRDefault="00D11A68" w:rsidP="00D11A68">
            <w:pPr>
              <w:rPr>
                <w:rFonts w:ascii="Times New Roman" w:hAnsi="Times New Roman" w:cs="Times New Roman"/>
                <w:sz w:val="18"/>
                <w:szCs w:val="18"/>
              </w:rPr>
            </w:pPr>
            <w:r>
              <w:rPr>
                <w:rFonts w:ascii="Times New Roman" w:hAnsi="Times New Roman" w:cs="Times New Roman"/>
                <w:sz w:val="18"/>
                <w:szCs w:val="18"/>
              </w:rPr>
              <w:t>Poor a</w:t>
            </w:r>
            <w:r w:rsidRPr="00DB7C52">
              <w:rPr>
                <w:rFonts w:ascii="Times New Roman" w:hAnsi="Times New Roman" w:cs="Times New Roman"/>
                <w:sz w:val="18"/>
                <w:szCs w:val="18"/>
              </w:rPr>
              <w:t>dult SES</w:t>
            </w:r>
          </w:p>
        </w:tc>
        <w:tc>
          <w:tcPr>
            <w:tcW w:w="711"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7800</w:t>
            </w:r>
          </w:p>
        </w:tc>
        <w:tc>
          <w:tcPr>
            <w:tcW w:w="269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629 (22.49)</w:t>
            </w:r>
          </w:p>
        </w:tc>
        <w:tc>
          <w:tcPr>
            <w:tcW w:w="2233" w:type="dxa"/>
            <w:noWrap/>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7171 (21.15)</w:t>
            </w:r>
          </w:p>
        </w:tc>
        <w:tc>
          <w:tcPr>
            <w:tcW w:w="718"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1.93</w:t>
            </w:r>
          </w:p>
        </w:tc>
        <w:tc>
          <w:tcPr>
            <w:tcW w:w="814" w:type="dxa"/>
            <w:hideMark/>
          </w:tcPr>
          <w:p w:rsidR="00D11A68" w:rsidRPr="00DB7C52" w:rsidRDefault="00D11A68" w:rsidP="00D11A68">
            <w:pPr>
              <w:jc w:val="center"/>
              <w:rPr>
                <w:rFonts w:ascii="Times New Roman" w:hAnsi="Times New Roman" w:cs="Times New Roman"/>
                <w:sz w:val="18"/>
                <w:szCs w:val="18"/>
              </w:rPr>
            </w:pPr>
            <w:r w:rsidRPr="00DB7C52">
              <w:rPr>
                <w:rFonts w:ascii="Times New Roman" w:hAnsi="Times New Roman" w:cs="Times New Roman"/>
                <w:sz w:val="18"/>
                <w:szCs w:val="18"/>
              </w:rPr>
              <w:t>0.165</w:t>
            </w:r>
          </w:p>
        </w:tc>
      </w:tr>
    </w:tbl>
    <w:p w:rsidR="00A22012" w:rsidRDefault="00A22012" w:rsidP="00A22012">
      <w:pPr>
        <w:rPr>
          <w:b/>
        </w:rPr>
      </w:pPr>
    </w:p>
    <w:p w:rsidR="00A22012" w:rsidRDefault="00A22012">
      <w:pPr>
        <w:widowControl/>
        <w:jc w:val="left"/>
        <w:rPr>
          <w:b/>
        </w:rPr>
      </w:pPr>
      <w:r>
        <w:rPr>
          <w:b/>
        </w:rPr>
        <w:br w:type="page"/>
      </w:r>
    </w:p>
    <w:p w:rsidR="00A22012" w:rsidRDefault="008B2124" w:rsidP="00A22012">
      <w:pPr>
        <w:rPr>
          <w:rFonts w:ascii="Times New Roman" w:hAnsi="Times New Roman" w:cs="Times New Roman"/>
          <w:b/>
          <w:szCs w:val="21"/>
        </w:rPr>
      </w:pPr>
      <w:r>
        <w:rPr>
          <w:rFonts w:ascii="Times New Roman" w:hAnsi="Times New Roman" w:cs="Times New Roman"/>
          <w:b/>
          <w:szCs w:val="21"/>
        </w:rPr>
        <w:lastRenderedPageBreak/>
        <w:t>Table S2</w:t>
      </w:r>
      <w:r w:rsidR="00A22012" w:rsidRPr="00DB7C52">
        <w:rPr>
          <w:rFonts w:ascii="Times New Roman" w:hAnsi="Times New Roman" w:cs="Times New Roman"/>
          <w:b/>
          <w:szCs w:val="21"/>
        </w:rPr>
        <w:t xml:space="preserve"> </w:t>
      </w:r>
      <w:r w:rsidR="00A22012" w:rsidRPr="007208AE">
        <w:rPr>
          <w:rFonts w:ascii="Times New Roman" w:hAnsi="Times New Roman"/>
          <w:b/>
          <w:szCs w:val="21"/>
        </w:rPr>
        <w:t>Association of tourism experiences with mortality in the univariate and multivariable models</w:t>
      </w:r>
      <w:r w:rsidR="00A22012" w:rsidRPr="00DB7C52">
        <w:rPr>
          <w:rFonts w:ascii="Times New Roman" w:hAnsi="Times New Roman" w:cs="Times New Roman"/>
          <w:b/>
          <w:szCs w:val="21"/>
        </w:rPr>
        <w:t xml:space="preserve"> </w:t>
      </w:r>
      <w:r w:rsidR="00A22012">
        <w:rPr>
          <w:rFonts w:ascii="Times New Roman" w:hAnsi="Times New Roman" w:cs="Times New Roman"/>
          <w:b/>
          <w:szCs w:val="21"/>
        </w:rPr>
        <w:t xml:space="preserve">among </w:t>
      </w:r>
      <w:r w:rsidR="00A22012" w:rsidRPr="00A22012">
        <w:rPr>
          <w:rFonts w:ascii="Times New Roman" w:hAnsi="Times New Roman" w:cs="Times New Roman"/>
          <w:b/>
          <w:szCs w:val="21"/>
        </w:rPr>
        <w:t>8764</w:t>
      </w:r>
      <w:r w:rsidR="00A22012">
        <w:rPr>
          <w:rFonts w:ascii="Times New Roman" w:hAnsi="Times New Roman" w:cs="Times New Roman"/>
          <w:b/>
          <w:szCs w:val="21"/>
        </w:rPr>
        <w:t xml:space="preserve"> </w:t>
      </w:r>
      <w:r w:rsidR="00A22012" w:rsidRPr="00DB7C52">
        <w:rPr>
          <w:rFonts w:ascii="Times New Roman" w:hAnsi="Times New Roman" w:cs="Times New Roman"/>
          <w:b/>
          <w:szCs w:val="21"/>
        </w:rPr>
        <w:t>participants who respond</w:t>
      </w:r>
      <w:r w:rsidR="00013B57">
        <w:rPr>
          <w:rFonts w:ascii="Times New Roman" w:hAnsi="Times New Roman" w:cs="Times New Roman"/>
          <w:b/>
          <w:szCs w:val="21"/>
        </w:rPr>
        <w:t>ed</w:t>
      </w:r>
      <w:r w:rsidR="00A22012" w:rsidRPr="00DB7C52">
        <w:rPr>
          <w:rFonts w:ascii="Times New Roman" w:hAnsi="Times New Roman" w:cs="Times New Roman"/>
          <w:b/>
          <w:szCs w:val="21"/>
        </w:rPr>
        <w:t xml:space="preserve"> </w:t>
      </w:r>
      <w:r w:rsidR="00A22012">
        <w:rPr>
          <w:rFonts w:ascii="Times New Roman" w:hAnsi="Times New Roman" w:cs="Times New Roman"/>
          <w:b/>
          <w:szCs w:val="21"/>
        </w:rPr>
        <w:t xml:space="preserve">at least once </w:t>
      </w:r>
      <w:r w:rsidR="00A22012" w:rsidRPr="00DB7C52">
        <w:rPr>
          <w:rFonts w:ascii="Times New Roman" w:hAnsi="Times New Roman" w:cs="Times New Roman"/>
          <w:b/>
          <w:szCs w:val="21"/>
        </w:rPr>
        <w:t>to the follow-up</w:t>
      </w:r>
      <w:r w:rsidR="00A22012">
        <w:rPr>
          <w:rFonts w:ascii="Times New Roman" w:hAnsi="Times New Roman" w:cs="Times New Roman"/>
          <w:b/>
          <w:szCs w:val="21"/>
        </w:rPr>
        <w:t xml:space="preserve"> 2014 or 2018.</w:t>
      </w:r>
    </w:p>
    <w:p w:rsidR="00A22012" w:rsidRDefault="00A22012" w:rsidP="00A22012">
      <w:pPr>
        <w:rPr>
          <w:rFonts w:ascii="Times New Roman" w:hAnsi="Times New Roman" w:cs="Times New Roman"/>
          <w:b/>
          <w:szCs w:val="21"/>
        </w:rPr>
      </w:pPr>
    </w:p>
    <w:p w:rsidR="00A22012" w:rsidRPr="007208AE" w:rsidRDefault="00A22012" w:rsidP="00A22012">
      <w:pPr>
        <w:jc w:val="left"/>
        <w:rPr>
          <w:rFonts w:ascii="Times New Roman" w:hAnsi="Times New Roman"/>
          <w:b/>
          <w:szCs w:val="21"/>
        </w:rPr>
      </w:pPr>
    </w:p>
    <w:tbl>
      <w:tblPr>
        <w:tblW w:w="10391" w:type="dxa"/>
        <w:tblInd w:w="-1127" w:type="dxa"/>
        <w:tblLook w:val="04A0" w:firstRow="1" w:lastRow="0" w:firstColumn="1" w:lastColumn="0" w:noHBand="0" w:noVBand="1"/>
      </w:tblPr>
      <w:tblGrid>
        <w:gridCol w:w="1411"/>
        <w:gridCol w:w="1557"/>
        <w:gridCol w:w="1191"/>
        <w:gridCol w:w="295"/>
        <w:gridCol w:w="1747"/>
        <w:gridCol w:w="1152"/>
        <w:gridCol w:w="257"/>
        <w:gridCol w:w="1629"/>
        <w:gridCol w:w="1152"/>
      </w:tblGrid>
      <w:tr w:rsidR="00A22012" w:rsidRPr="007B2F3D" w:rsidTr="009C1073">
        <w:trPr>
          <w:trHeight w:val="325"/>
        </w:trPr>
        <w:tc>
          <w:tcPr>
            <w:tcW w:w="1411" w:type="dxa"/>
            <w:vMerge w:val="restart"/>
            <w:tcBorders>
              <w:top w:val="single" w:sz="4" w:space="0" w:color="auto"/>
              <w:left w:val="nil"/>
              <w:bottom w:val="single" w:sz="4" w:space="0" w:color="000000"/>
              <w:right w:val="nil"/>
            </w:tcBorders>
            <w:shd w:val="clear" w:color="auto" w:fill="auto"/>
            <w:vAlign w:val="center"/>
            <w:hideMark/>
          </w:tcPr>
          <w:p w:rsidR="00A22012" w:rsidRPr="007B2F3D" w:rsidRDefault="00A22012" w:rsidP="009C1073">
            <w:pPr>
              <w:widowControl/>
              <w:jc w:val="left"/>
              <w:rPr>
                <w:rFonts w:ascii="Times New Roman" w:hAnsi="Times New Roman" w:cs="Times New Roman"/>
                <w:kern w:val="0"/>
                <w:sz w:val="18"/>
                <w:szCs w:val="18"/>
              </w:rPr>
            </w:pPr>
            <w:r w:rsidRPr="007B2F3D">
              <w:rPr>
                <w:rFonts w:ascii="Times New Roman" w:hAnsi="Times New Roman" w:cs="Times New Roman"/>
                <w:kern w:val="0"/>
                <w:sz w:val="18"/>
                <w:szCs w:val="18"/>
              </w:rPr>
              <w:t>Touris</w:t>
            </w:r>
            <w:r w:rsidR="00C016BB" w:rsidRPr="007B2F3D">
              <w:rPr>
                <w:rFonts w:ascii="Times New Roman" w:hAnsi="Times New Roman" w:cs="Times New Roman"/>
                <w:kern w:val="0"/>
                <w:sz w:val="18"/>
                <w:szCs w:val="18"/>
              </w:rPr>
              <w:t>m</w:t>
            </w:r>
            <w:r w:rsidRPr="007B2F3D">
              <w:rPr>
                <w:rFonts w:ascii="Times New Roman" w:hAnsi="Times New Roman" w:cs="Times New Roman"/>
                <w:kern w:val="0"/>
                <w:sz w:val="18"/>
                <w:szCs w:val="18"/>
              </w:rPr>
              <w:t xml:space="preserve"> </w:t>
            </w:r>
          </w:p>
          <w:p w:rsidR="00A22012" w:rsidRPr="007B2F3D" w:rsidRDefault="00A22012" w:rsidP="009C1073">
            <w:pPr>
              <w:widowControl/>
              <w:jc w:val="left"/>
              <w:rPr>
                <w:rFonts w:ascii="Times New Roman" w:hAnsi="Times New Roman" w:cs="Times New Roman"/>
                <w:kern w:val="0"/>
                <w:sz w:val="18"/>
                <w:szCs w:val="18"/>
              </w:rPr>
            </w:pPr>
            <w:r w:rsidRPr="007B2F3D">
              <w:rPr>
                <w:rFonts w:ascii="Times New Roman" w:hAnsi="Times New Roman" w:cs="Times New Roman"/>
                <w:kern w:val="0"/>
                <w:sz w:val="18"/>
                <w:szCs w:val="18"/>
              </w:rPr>
              <w:t>experience</w:t>
            </w:r>
            <w:r w:rsidR="007B2F3D">
              <w:rPr>
                <w:rFonts w:ascii="Times New Roman" w:hAnsi="Times New Roman" w:cs="Times New Roman"/>
                <w:kern w:val="0"/>
                <w:sz w:val="18"/>
                <w:szCs w:val="18"/>
              </w:rPr>
              <w:t>s</w:t>
            </w:r>
            <w:r w:rsidRPr="007B2F3D">
              <w:rPr>
                <w:rFonts w:ascii="Times New Roman" w:hAnsi="Times New Roman" w:cs="Times New Roman"/>
                <w:kern w:val="0"/>
                <w:sz w:val="18"/>
                <w:szCs w:val="18"/>
              </w:rPr>
              <w:t xml:space="preserve"> </w:t>
            </w:r>
          </w:p>
        </w:tc>
        <w:tc>
          <w:tcPr>
            <w:tcW w:w="2748" w:type="dxa"/>
            <w:gridSpan w:val="2"/>
            <w:tcBorders>
              <w:top w:val="single" w:sz="4" w:space="0" w:color="auto"/>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Model 1</w:t>
            </w:r>
          </w:p>
        </w:tc>
        <w:tc>
          <w:tcPr>
            <w:tcW w:w="295" w:type="dxa"/>
            <w:tcBorders>
              <w:top w:val="single" w:sz="4" w:space="0" w:color="auto"/>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 xml:space="preserve">　</w:t>
            </w:r>
          </w:p>
        </w:tc>
        <w:tc>
          <w:tcPr>
            <w:tcW w:w="2899" w:type="dxa"/>
            <w:gridSpan w:val="2"/>
            <w:tcBorders>
              <w:top w:val="single" w:sz="4" w:space="0" w:color="auto"/>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Model 2</w:t>
            </w:r>
          </w:p>
        </w:tc>
        <w:tc>
          <w:tcPr>
            <w:tcW w:w="257" w:type="dxa"/>
            <w:tcBorders>
              <w:top w:val="single" w:sz="4" w:space="0" w:color="auto"/>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 xml:space="preserve">　</w:t>
            </w:r>
          </w:p>
        </w:tc>
        <w:tc>
          <w:tcPr>
            <w:tcW w:w="2781" w:type="dxa"/>
            <w:gridSpan w:val="2"/>
            <w:tcBorders>
              <w:top w:val="single" w:sz="4" w:space="0" w:color="auto"/>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Model 3</w:t>
            </w:r>
          </w:p>
        </w:tc>
      </w:tr>
      <w:tr w:rsidR="00A22012" w:rsidRPr="007B2F3D" w:rsidTr="009C1073">
        <w:trPr>
          <w:trHeight w:val="266"/>
        </w:trPr>
        <w:tc>
          <w:tcPr>
            <w:tcW w:w="1411" w:type="dxa"/>
            <w:vMerge/>
            <w:tcBorders>
              <w:top w:val="single" w:sz="4" w:space="0" w:color="auto"/>
              <w:left w:val="nil"/>
              <w:bottom w:val="single" w:sz="4" w:space="0" w:color="000000"/>
              <w:right w:val="nil"/>
            </w:tcBorders>
            <w:vAlign w:val="center"/>
            <w:hideMark/>
          </w:tcPr>
          <w:p w:rsidR="00A22012" w:rsidRPr="007B2F3D" w:rsidRDefault="00A22012" w:rsidP="009C1073">
            <w:pPr>
              <w:widowControl/>
              <w:jc w:val="left"/>
              <w:rPr>
                <w:rFonts w:ascii="Times New Roman" w:hAnsi="Times New Roman" w:cs="Times New Roman"/>
                <w:kern w:val="0"/>
                <w:sz w:val="18"/>
                <w:szCs w:val="18"/>
              </w:rPr>
            </w:pPr>
          </w:p>
        </w:tc>
        <w:tc>
          <w:tcPr>
            <w:tcW w:w="1557"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cHR (95% CI)</w:t>
            </w:r>
          </w:p>
        </w:tc>
        <w:tc>
          <w:tcPr>
            <w:tcW w:w="1191"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i/>
                <w:iCs/>
                <w:kern w:val="0"/>
                <w:sz w:val="18"/>
                <w:szCs w:val="18"/>
              </w:rPr>
            </w:pPr>
            <w:r w:rsidRPr="007B2F3D">
              <w:rPr>
                <w:rFonts w:ascii="Times New Roman" w:hAnsi="Times New Roman" w:cs="Times New Roman"/>
                <w:i/>
                <w:iCs/>
                <w:kern w:val="0"/>
                <w:sz w:val="18"/>
                <w:szCs w:val="18"/>
              </w:rPr>
              <w:t>P</w:t>
            </w:r>
          </w:p>
        </w:tc>
        <w:tc>
          <w:tcPr>
            <w:tcW w:w="295"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i/>
                <w:iCs/>
                <w:kern w:val="0"/>
                <w:sz w:val="18"/>
                <w:szCs w:val="18"/>
              </w:rPr>
            </w:pPr>
            <w:r w:rsidRPr="007B2F3D">
              <w:rPr>
                <w:rFonts w:ascii="Times New Roman" w:hAnsi="Times New Roman" w:cs="Times New Roman"/>
                <w:i/>
                <w:iCs/>
                <w:kern w:val="0"/>
                <w:sz w:val="18"/>
                <w:szCs w:val="18"/>
              </w:rPr>
              <w:t xml:space="preserve">　</w:t>
            </w:r>
          </w:p>
        </w:tc>
        <w:tc>
          <w:tcPr>
            <w:tcW w:w="1747"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aHR (95% CI)</w:t>
            </w:r>
          </w:p>
        </w:tc>
        <w:tc>
          <w:tcPr>
            <w:tcW w:w="1152"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i/>
                <w:iCs/>
                <w:kern w:val="0"/>
                <w:sz w:val="18"/>
                <w:szCs w:val="18"/>
              </w:rPr>
            </w:pPr>
            <w:r w:rsidRPr="007B2F3D">
              <w:rPr>
                <w:rFonts w:ascii="Times New Roman" w:hAnsi="Times New Roman" w:cs="Times New Roman"/>
                <w:i/>
                <w:iCs/>
                <w:kern w:val="0"/>
                <w:sz w:val="18"/>
                <w:szCs w:val="18"/>
              </w:rPr>
              <w:t>P</w:t>
            </w:r>
          </w:p>
        </w:tc>
        <w:tc>
          <w:tcPr>
            <w:tcW w:w="257"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i/>
                <w:iCs/>
                <w:kern w:val="0"/>
                <w:sz w:val="18"/>
                <w:szCs w:val="18"/>
              </w:rPr>
            </w:pPr>
            <w:r w:rsidRPr="007B2F3D">
              <w:rPr>
                <w:rFonts w:ascii="Times New Roman" w:hAnsi="Times New Roman" w:cs="Times New Roman"/>
                <w:i/>
                <w:iCs/>
                <w:kern w:val="0"/>
                <w:sz w:val="18"/>
                <w:szCs w:val="18"/>
              </w:rPr>
              <w:t xml:space="preserve">　</w:t>
            </w:r>
          </w:p>
        </w:tc>
        <w:tc>
          <w:tcPr>
            <w:tcW w:w="1629"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aHR (95% CI)</w:t>
            </w:r>
          </w:p>
        </w:tc>
        <w:tc>
          <w:tcPr>
            <w:tcW w:w="1152"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i/>
                <w:iCs/>
                <w:kern w:val="0"/>
                <w:sz w:val="18"/>
                <w:szCs w:val="18"/>
              </w:rPr>
            </w:pPr>
            <w:r w:rsidRPr="007B2F3D">
              <w:rPr>
                <w:rFonts w:ascii="Times New Roman" w:hAnsi="Times New Roman" w:cs="Times New Roman"/>
                <w:i/>
                <w:iCs/>
                <w:kern w:val="0"/>
                <w:sz w:val="18"/>
                <w:szCs w:val="18"/>
              </w:rPr>
              <w:t>P</w:t>
            </w:r>
          </w:p>
        </w:tc>
      </w:tr>
      <w:tr w:rsidR="00A22012" w:rsidRPr="007B2F3D" w:rsidTr="009C1073">
        <w:trPr>
          <w:trHeight w:val="266"/>
        </w:trPr>
        <w:tc>
          <w:tcPr>
            <w:tcW w:w="1411" w:type="dxa"/>
            <w:tcBorders>
              <w:top w:val="nil"/>
              <w:left w:val="nil"/>
              <w:bottom w:val="nil"/>
              <w:right w:val="nil"/>
            </w:tcBorders>
            <w:shd w:val="clear" w:color="auto" w:fill="auto"/>
            <w:vAlign w:val="center"/>
            <w:hideMark/>
          </w:tcPr>
          <w:p w:rsidR="00A22012" w:rsidRPr="007B2F3D" w:rsidRDefault="00A22012" w:rsidP="009C1073">
            <w:pPr>
              <w:widowControl/>
              <w:jc w:val="left"/>
              <w:rPr>
                <w:rFonts w:ascii="Times New Roman" w:hAnsi="Times New Roman" w:cs="Times New Roman"/>
                <w:kern w:val="0"/>
                <w:sz w:val="18"/>
                <w:szCs w:val="18"/>
              </w:rPr>
            </w:pPr>
            <w:r w:rsidRPr="007B2F3D">
              <w:rPr>
                <w:rFonts w:ascii="Times New Roman" w:hAnsi="Times New Roman" w:cs="Times New Roman"/>
                <w:kern w:val="0"/>
                <w:sz w:val="18"/>
                <w:szCs w:val="18"/>
              </w:rPr>
              <w:t>0</w:t>
            </w:r>
            <w:r w:rsidR="00C016BB" w:rsidRPr="007B2F3D">
              <w:rPr>
                <w:rFonts w:ascii="Times New Roman" w:hAnsi="Times New Roman" w:cs="Times New Roman"/>
                <w:kern w:val="0"/>
                <w:sz w:val="18"/>
                <w:szCs w:val="18"/>
              </w:rPr>
              <w:t xml:space="preserve"> times within the past two years</w:t>
            </w:r>
          </w:p>
        </w:tc>
        <w:tc>
          <w:tcPr>
            <w:tcW w:w="1557" w:type="dxa"/>
            <w:tcBorders>
              <w:top w:val="nil"/>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1 (reference)</w:t>
            </w:r>
          </w:p>
        </w:tc>
        <w:tc>
          <w:tcPr>
            <w:tcW w:w="1191" w:type="dxa"/>
            <w:tcBorders>
              <w:top w:val="nil"/>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p>
        </w:tc>
        <w:tc>
          <w:tcPr>
            <w:tcW w:w="295" w:type="dxa"/>
            <w:tcBorders>
              <w:top w:val="nil"/>
              <w:left w:val="nil"/>
              <w:bottom w:val="nil"/>
              <w:right w:val="nil"/>
            </w:tcBorders>
            <w:shd w:val="clear" w:color="auto" w:fill="auto"/>
            <w:vAlign w:val="center"/>
            <w:hideMark/>
          </w:tcPr>
          <w:p w:rsidR="00A22012" w:rsidRPr="007B2F3D" w:rsidRDefault="00A22012" w:rsidP="009C1073">
            <w:pPr>
              <w:widowControl/>
              <w:jc w:val="left"/>
              <w:rPr>
                <w:rFonts w:ascii="Times New Roman" w:eastAsia="Times New Roman" w:hAnsi="Times New Roman" w:cs="Times New Roman"/>
                <w:kern w:val="0"/>
                <w:sz w:val="18"/>
                <w:szCs w:val="18"/>
              </w:rPr>
            </w:pPr>
          </w:p>
        </w:tc>
        <w:tc>
          <w:tcPr>
            <w:tcW w:w="1747" w:type="dxa"/>
            <w:tcBorders>
              <w:top w:val="nil"/>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1 (reference)</w:t>
            </w:r>
          </w:p>
        </w:tc>
        <w:tc>
          <w:tcPr>
            <w:tcW w:w="1152" w:type="dxa"/>
            <w:tcBorders>
              <w:top w:val="nil"/>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p>
        </w:tc>
        <w:tc>
          <w:tcPr>
            <w:tcW w:w="257" w:type="dxa"/>
            <w:tcBorders>
              <w:top w:val="nil"/>
              <w:left w:val="nil"/>
              <w:bottom w:val="nil"/>
              <w:right w:val="nil"/>
            </w:tcBorders>
            <w:shd w:val="clear" w:color="auto" w:fill="auto"/>
            <w:vAlign w:val="center"/>
            <w:hideMark/>
          </w:tcPr>
          <w:p w:rsidR="00A22012" w:rsidRPr="007B2F3D" w:rsidRDefault="00A22012" w:rsidP="009C1073">
            <w:pPr>
              <w:widowControl/>
              <w:jc w:val="left"/>
              <w:rPr>
                <w:rFonts w:ascii="Times New Roman" w:eastAsia="Times New Roman" w:hAnsi="Times New Roman" w:cs="Times New Roman"/>
                <w:kern w:val="0"/>
                <w:sz w:val="18"/>
                <w:szCs w:val="18"/>
              </w:rPr>
            </w:pPr>
          </w:p>
        </w:tc>
        <w:tc>
          <w:tcPr>
            <w:tcW w:w="1629" w:type="dxa"/>
            <w:tcBorders>
              <w:top w:val="nil"/>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1 (reference)</w:t>
            </w:r>
          </w:p>
        </w:tc>
        <w:tc>
          <w:tcPr>
            <w:tcW w:w="1152" w:type="dxa"/>
            <w:tcBorders>
              <w:top w:val="nil"/>
              <w:left w:val="nil"/>
              <w:bottom w:val="nil"/>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p>
        </w:tc>
      </w:tr>
      <w:tr w:rsidR="00A22012" w:rsidRPr="007B2F3D" w:rsidTr="009C1073">
        <w:trPr>
          <w:trHeight w:val="266"/>
        </w:trPr>
        <w:tc>
          <w:tcPr>
            <w:tcW w:w="1411" w:type="dxa"/>
            <w:tcBorders>
              <w:top w:val="nil"/>
              <w:left w:val="nil"/>
              <w:bottom w:val="single" w:sz="4" w:space="0" w:color="auto"/>
              <w:right w:val="nil"/>
            </w:tcBorders>
            <w:shd w:val="clear" w:color="auto" w:fill="auto"/>
            <w:vAlign w:val="center"/>
            <w:hideMark/>
          </w:tcPr>
          <w:p w:rsidR="00A22012" w:rsidRPr="007B2F3D" w:rsidRDefault="009C1073" w:rsidP="009C1073">
            <w:pPr>
              <w:widowControl/>
              <w:jc w:val="left"/>
              <w:rPr>
                <w:rFonts w:ascii="Times New Roman" w:hAnsi="Times New Roman" w:cs="Times New Roman"/>
                <w:kern w:val="0"/>
                <w:sz w:val="18"/>
                <w:szCs w:val="18"/>
              </w:rPr>
            </w:pPr>
            <w:r w:rsidRPr="007B2F3D">
              <w:rPr>
                <w:rFonts w:ascii="Times New Roman" w:eastAsia="宋体" w:hAnsi="Times New Roman" w:cs="Times New Roman"/>
                <w:kern w:val="0"/>
                <w:sz w:val="18"/>
                <w:szCs w:val="18"/>
              </w:rPr>
              <w:t xml:space="preserve">≥1 </w:t>
            </w:r>
            <w:r w:rsidR="00C016BB" w:rsidRPr="007B2F3D">
              <w:rPr>
                <w:rFonts w:ascii="Times New Roman" w:eastAsia="宋体" w:hAnsi="Times New Roman" w:cs="Times New Roman"/>
                <w:kern w:val="0"/>
                <w:sz w:val="18"/>
                <w:szCs w:val="18"/>
              </w:rPr>
              <w:t>times within the past two years</w:t>
            </w:r>
          </w:p>
        </w:tc>
        <w:tc>
          <w:tcPr>
            <w:tcW w:w="1557" w:type="dxa"/>
            <w:tcBorders>
              <w:top w:val="nil"/>
              <w:left w:val="nil"/>
              <w:bottom w:val="single" w:sz="4" w:space="0" w:color="auto"/>
              <w:right w:val="nil"/>
            </w:tcBorders>
            <w:shd w:val="clear" w:color="auto" w:fill="auto"/>
            <w:vAlign w:val="center"/>
            <w:hideMark/>
          </w:tcPr>
          <w:p w:rsidR="00A22012" w:rsidRPr="007B2F3D" w:rsidRDefault="00A22012" w:rsidP="00A22012">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0.39 (0.33, 0.45)</w:t>
            </w:r>
          </w:p>
        </w:tc>
        <w:tc>
          <w:tcPr>
            <w:tcW w:w="1191"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&lt;0.0001</w:t>
            </w:r>
          </w:p>
        </w:tc>
        <w:tc>
          <w:tcPr>
            <w:tcW w:w="295"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 xml:space="preserve">　</w:t>
            </w:r>
          </w:p>
        </w:tc>
        <w:tc>
          <w:tcPr>
            <w:tcW w:w="1747"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0.57 (0.49,0.66)</w:t>
            </w:r>
          </w:p>
        </w:tc>
        <w:tc>
          <w:tcPr>
            <w:tcW w:w="1152"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&lt;0.0001</w:t>
            </w:r>
          </w:p>
        </w:tc>
        <w:tc>
          <w:tcPr>
            <w:tcW w:w="257"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 xml:space="preserve">　</w:t>
            </w:r>
          </w:p>
        </w:tc>
        <w:tc>
          <w:tcPr>
            <w:tcW w:w="1629" w:type="dxa"/>
            <w:tcBorders>
              <w:top w:val="nil"/>
              <w:left w:val="nil"/>
              <w:bottom w:val="single" w:sz="4" w:space="0" w:color="auto"/>
              <w:right w:val="nil"/>
            </w:tcBorders>
            <w:shd w:val="clear" w:color="auto" w:fill="auto"/>
            <w:vAlign w:val="center"/>
            <w:hideMark/>
          </w:tcPr>
          <w:p w:rsidR="00A22012" w:rsidRPr="007B2F3D" w:rsidRDefault="00A22012" w:rsidP="00A22012">
            <w:pPr>
              <w:widowControl/>
              <w:jc w:val="center"/>
              <w:rPr>
                <w:rFonts w:ascii="Times New Roman" w:hAnsi="Times New Roman" w:cs="Times New Roman"/>
                <w:kern w:val="0"/>
                <w:sz w:val="18"/>
                <w:szCs w:val="18"/>
              </w:rPr>
            </w:pPr>
            <w:bookmarkStart w:id="1" w:name="RANGE!H4"/>
            <w:r w:rsidRPr="007B2F3D">
              <w:rPr>
                <w:rFonts w:ascii="Times New Roman" w:hAnsi="Times New Roman" w:cs="Times New Roman"/>
                <w:kern w:val="0"/>
                <w:sz w:val="18"/>
                <w:szCs w:val="18"/>
              </w:rPr>
              <w:t>0.72 (0.62, 0.85)</w:t>
            </w:r>
            <w:bookmarkEnd w:id="1"/>
          </w:p>
        </w:tc>
        <w:tc>
          <w:tcPr>
            <w:tcW w:w="1152" w:type="dxa"/>
            <w:tcBorders>
              <w:top w:val="nil"/>
              <w:left w:val="nil"/>
              <w:bottom w:val="single" w:sz="4" w:space="0" w:color="auto"/>
              <w:right w:val="nil"/>
            </w:tcBorders>
            <w:shd w:val="clear" w:color="auto" w:fill="auto"/>
            <w:vAlign w:val="center"/>
            <w:hideMark/>
          </w:tcPr>
          <w:p w:rsidR="00A22012" w:rsidRPr="007B2F3D" w:rsidRDefault="00A22012" w:rsidP="009C1073">
            <w:pPr>
              <w:widowControl/>
              <w:jc w:val="center"/>
              <w:rPr>
                <w:rFonts w:ascii="Times New Roman" w:hAnsi="Times New Roman" w:cs="Times New Roman"/>
                <w:kern w:val="0"/>
                <w:sz w:val="18"/>
                <w:szCs w:val="18"/>
              </w:rPr>
            </w:pPr>
            <w:r w:rsidRPr="007B2F3D">
              <w:rPr>
                <w:rFonts w:ascii="Times New Roman" w:hAnsi="Times New Roman" w:cs="Times New Roman"/>
                <w:kern w:val="0"/>
                <w:sz w:val="18"/>
                <w:szCs w:val="18"/>
              </w:rPr>
              <w:t>&lt;0.0001</w:t>
            </w:r>
          </w:p>
        </w:tc>
      </w:tr>
    </w:tbl>
    <w:p w:rsidR="00A22012" w:rsidRPr="008E6092" w:rsidRDefault="00013B57" w:rsidP="00A22012">
      <w:pPr>
        <w:rPr>
          <w:rFonts w:ascii="等线" w:hAnsi="等线"/>
          <w:sz w:val="15"/>
          <w:szCs w:val="15"/>
        </w:rPr>
      </w:pPr>
      <w:r w:rsidRPr="008E6092">
        <w:rPr>
          <w:rFonts w:ascii="Times New Roman" w:hAnsi="Times New Roman"/>
          <w:sz w:val="15"/>
          <w:szCs w:val="15"/>
        </w:rPr>
        <w:t xml:space="preserve">Notes: </w:t>
      </w:r>
      <w:r w:rsidR="00A22012" w:rsidRPr="008E6092">
        <w:rPr>
          <w:rFonts w:ascii="Times New Roman" w:hAnsi="Times New Roman"/>
          <w:sz w:val="15"/>
          <w:szCs w:val="15"/>
        </w:rPr>
        <w:t>Model 1 was a univariate model. In the model 2, we adjusted basic demographic characteristics, including age, sex, education, residence, marital status and living pattern. In the model 3, we adjusted all the covariates, including age, sex, education, residence, marital status, living pattern smoking status, drinking status, regular exercise, leisure activities, dietary diversity, BMI, depression, cognitive impairment, ADL in disability, history of chronic disease (hyperte</w:t>
      </w:r>
      <w:r w:rsidR="009C1073" w:rsidRPr="008E6092">
        <w:rPr>
          <w:rFonts w:ascii="Times New Roman" w:hAnsi="Times New Roman"/>
          <w:sz w:val="15"/>
          <w:szCs w:val="15"/>
        </w:rPr>
        <w:t xml:space="preserve">nsion, diabetes, heart diseases, </w:t>
      </w:r>
      <w:r w:rsidR="00A22012" w:rsidRPr="008E6092">
        <w:rPr>
          <w:rFonts w:ascii="Times New Roman" w:hAnsi="Times New Roman"/>
          <w:sz w:val="15"/>
          <w:szCs w:val="15"/>
        </w:rPr>
        <w:t>stroke, cancer, and arthritis), a toothache or pain in jaw joint more than once during the past 6 months,</w:t>
      </w:r>
      <w:r w:rsidR="007B2F3D" w:rsidRPr="008E6092">
        <w:rPr>
          <w:rFonts w:ascii="Times New Roman" w:hAnsi="Times New Roman"/>
          <w:sz w:val="15"/>
          <w:szCs w:val="15"/>
        </w:rPr>
        <w:t xml:space="preserve"> childhood SES and adult SES.</w:t>
      </w:r>
      <w:r w:rsidR="00A22012" w:rsidRPr="008E6092">
        <w:rPr>
          <w:rFonts w:ascii="Times New Roman" w:hAnsi="Times New Roman"/>
          <w:sz w:val="15"/>
          <w:szCs w:val="15"/>
        </w:rPr>
        <w:t xml:space="preserve"> cHR, crude hazard ratio; aHR, adjusted hazard ratio.</w:t>
      </w:r>
    </w:p>
    <w:p w:rsidR="009C1073" w:rsidRDefault="009C1073">
      <w:pPr>
        <w:widowControl/>
        <w:jc w:val="left"/>
        <w:rPr>
          <w:b/>
        </w:rPr>
      </w:pPr>
      <w:r>
        <w:rPr>
          <w:b/>
        </w:rPr>
        <w:br w:type="page"/>
      </w:r>
    </w:p>
    <w:p w:rsidR="009C1073" w:rsidRDefault="008B2124" w:rsidP="009C1073">
      <w:pPr>
        <w:rPr>
          <w:rFonts w:ascii="Times New Roman" w:hAnsi="Times New Roman" w:cs="Times New Roman"/>
          <w:b/>
          <w:szCs w:val="21"/>
        </w:rPr>
      </w:pPr>
      <w:r w:rsidRPr="008B2124">
        <w:rPr>
          <w:rFonts w:ascii="Times New Roman" w:hAnsi="Times New Roman" w:cs="Times New Roman"/>
          <w:b/>
          <w:szCs w:val="21"/>
        </w:rPr>
        <w:lastRenderedPageBreak/>
        <w:t>Table S3</w:t>
      </w:r>
      <w:r w:rsidR="009C1073" w:rsidRPr="00DB7C52">
        <w:rPr>
          <w:rFonts w:ascii="Times New Roman" w:hAnsi="Times New Roman" w:cs="Times New Roman"/>
          <w:b/>
          <w:szCs w:val="21"/>
        </w:rPr>
        <w:t xml:space="preserve"> </w:t>
      </w:r>
      <w:r w:rsidR="009C1073" w:rsidRPr="007208AE">
        <w:rPr>
          <w:rFonts w:ascii="Times New Roman" w:hAnsi="Times New Roman"/>
          <w:b/>
          <w:szCs w:val="21"/>
        </w:rPr>
        <w:t xml:space="preserve">Association of tourism experiences with mortality in the </w:t>
      </w:r>
      <w:r w:rsidR="009C1073">
        <w:rPr>
          <w:rFonts w:ascii="Times New Roman" w:hAnsi="Times New Roman"/>
          <w:b/>
          <w:szCs w:val="21"/>
        </w:rPr>
        <w:t>multivariable model</w:t>
      </w:r>
      <w:r w:rsidR="009C1073">
        <w:rPr>
          <w:rFonts w:ascii="Times New Roman" w:hAnsi="Times New Roman" w:cs="Times New Roman"/>
          <w:b/>
          <w:szCs w:val="21"/>
        </w:rPr>
        <w:t>.</w:t>
      </w:r>
    </w:p>
    <w:p w:rsidR="009C1073" w:rsidRDefault="009C1073" w:rsidP="009C1073">
      <w:pPr>
        <w:rPr>
          <w:rFonts w:ascii="Times New Roman" w:hAnsi="Times New Roman" w:cs="Times New Roman"/>
          <w:b/>
          <w:szCs w:val="21"/>
        </w:rPr>
      </w:pPr>
    </w:p>
    <w:p w:rsidR="009C1073" w:rsidRPr="007208AE" w:rsidRDefault="009C1073" w:rsidP="009C1073">
      <w:pPr>
        <w:jc w:val="left"/>
        <w:rPr>
          <w:rFonts w:ascii="Times New Roman" w:hAnsi="Times New Roman"/>
          <w:b/>
          <w:szCs w:val="21"/>
        </w:rPr>
      </w:pPr>
    </w:p>
    <w:tbl>
      <w:tblPr>
        <w:tblW w:w="7610" w:type="dxa"/>
        <w:tblLook w:val="04A0" w:firstRow="1" w:lastRow="0" w:firstColumn="1" w:lastColumn="0" w:noHBand="0" w:noVBand="1"/>
      </w:tblPr>
      <w:tblGrid>
        <w:gridCol w:w="1308"/>
        <w:gridCol w:w="1660"/>
        <w:gridCol w:w="1191"/>
        <w:gridCol w:w="295"/>
        <w:gridCol w:w="1747"/>
        <w:gridCol w:w="1152"/>
        <w:gridCol w:w="257"/>
      </w:tblGrid>
      <w:tr w:rsidR="0014274D" w:rsidRPr="00A22012" w:rsidTr="0014274D">
        <w:trPr>
          <w:trHeight w:val="325"/>
        </w:trPr>
        <w:tc>
          <w:tcPr>
            <w:tcW w:w="1308" w:type="dxa"/>
            <w:vMerge w:val="restart"/>
            <w:tcBorders>
              <w:top w:val="single" w:sz="4" w:space="0" w:color="auto"/>
              <w:left w:val="nil"/>
              <w:bottom w:val="single" w:sz="4" w:space="0" w:color="000000"/>
              <w:right w:val="nil"/>
            </w:tcBorders>
            <w:shd w:val="clear" w:color="auto" w:fill="auto"/>
            <w:vAlign w:val="center"/>
            <w:hideMark/>
          </w:tcPr>
          <w:p w:rsidR="0014274D" w:rsidRPr="00A22012" w:rsidRDefault="0014274D" w:rsidP="009C1073">
            <w:pPr>
              <w:widowControl/>
              <w:jc w:val="left"/>
              <w:rPr>
                <w:rFonts w:ascii="Times New Roman" w:hAnsi="Times New Roman"/>
                <w:color w:val="000000"/>
                <w:kern w:val="0"/>
                <w:sz w:val="18"/>
                <w:szCs w:val="18"/>
              </w:rPr>
            </w:pPr>
            <w:r w:rsidRPr="00A22012">
              <w:rPr>
                <w:rFonts w:ascii="Times New Roman" w:hAnsi="Times New Roman"/>
                <w:color w:val="000000"/>
                <w:kern w:val="0"/>
                <w:sz w:val="18"/>
                <w:szCs w:val="18"/>
              </w:rPr>
              <w:t>Touri</w:t>
            </w:r>
            <w:r w:rsidR="00C016BB">
              <w:rPr>
                <w:rFonts w:ascii="Times New Roman" w:hAnsi="Times New Roman"/>
                <w:color w:val="000000"/>
                <w:kern w:val="0"/>
                <w:sz w:val="18"/>
                <w:szCs w:val="18"/>
              </w:rPr>
              <w:t>sm</w:t>
            </w:r>
            <w:r w:rsidRPr="00A22012">
              <w:rPr>
                <w:rFonts w:ascii="Times New Roman" w:hAnsi="Times New Roman"/>
                <w:color w:val="000000"/>
                <w:kern w:val="0"/>
                <w:sz w:val="18"/>
                <w:szCs w:val="18"/>
              </w:rPr>
              <w:t xml:space="preserve"> </w:t>
            </w:r>
          </w:p>
          <w:p w:rsidR="0014274D" w:rsidRPr="00A22012" w:rsidRDefault="0014274D" w:rsidP="009C1073">
            <w:pPr>
              <w:widowControl/>
              <w:jc w:val="left"/>
              <w:rPr>
                <w:rFonts w:ascii="Times New Roman" w:hAnsi="Times New Roman"/>
                <w:color w:val="000000"/>
                <w:kern w:val="0"/>
                <w:sz w:val="18"/>
                <w:szCs w:val="18"/>
              </w:rPr>
            </w:pPr>
            <w:r w:rsidRPr="00A22012">
              <w:rPr>
                <w:rFonts w:ascii="Times New Roman" w:hAnsi="Times New Roman"/>
                <w:color w:val="000000"/>
                <w:kern w:val="0"/>
                <w:sz w:val="18"/>
                <w:szCs w:val="18"/>
              </w:rPr>
              <w:t>experience</w:t>
            </w:r>
            <w:r w:rsidR="007B2F3D">
              <w:rPr>
                <w:rFonts w:ascii="Times New Roman" w:hAnsi="Times New Roman"/>
                <w:color w:val="000000"/>
                <w:kern w:val="0"/>
                <w:sz w:val="18"/>
                <w:szCs w:val="18"/>
              </w:rPr>
              <w:t>s</w:t>
            </w:r>
            <w:r w:rsidRPr="00A22012">
              <w:rPr>
                <w:rFonts w:ascii="Times New Roman" w:hAnsi="Times New Roman"/>
                <w:color w:val="000000"/>
                <w:kern w:val="0"/>
                <w:sz w:val="18"/>
                <w:szCs w:val="18"/>
              </w:rPr>
              <w:t xml:space="preserve"> </w:t>
            </w:r>
          </w:p>
        </w:tc>
        <w:tc>
          <w:tcPr>
            <w:tcW w:w="2851" w:type="dxa"/>
            <w:gridSpan w:val="2"/>
            <w:tcBorders>
              <w:top w:val="single" w:sz="4" w:space="0" w:color="auto"/>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Pr>
                <w:rFonts w:ascii="Times New Roman" w:hAnsi="Times New Roman"/>
                <w:color w:val="000000"/>
                <w:kern w:val="0"/>
                <w:sz w:val="18"/>
                <w:szCs w:val="18"/>
              </w:rPr>
              <w:t>Model A</w:t>
            </w:r>
            <w:r w:rsidRPr="009C1073">
              <w:rPr>
                <w:rFonts w:ascii="Times New Roman" w:hAnsi="Times New Roman" w:hint="eastAsia"/>
                <w:color w:val="000000"/>
                <w:kern w:val="0"/>
                <w:sz w:val="18"/>
                <w:szCs w:val="18"/>
                <w:vertAlign w:val="superscript"/>
              </w:rPr>
              <w:t>a</w:t>
            </w:r>
          </w:p>
        </w:tc>
        <w:tc>
          <w:tcPr>
            <w:tcW w:w="295" w:type="dxa"/>
            <w:tcBorders>
              <w:top w:val="single" w:sz="4" w:space="0" w:color="auto"/>
              <w:left w:val="nil"/>
              <w:bottom w:val="nil"/>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 xml:space="preserve">　</w:t>
            </w:r>
          </w:p>
        </w:tc>
        <w:tc>
          <w:tcPr>
            <w:tcW w:w="2899" w:type="dxa"/>
            <w:gridSpan w:val="2"/>
            <w:tcBorders>
              <w:top w:val="single" w:sz="4" w:space="0" w:color="auto"/>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Pr>
                <w:rFonts w:ascii="Times New Roman" w:hAnsi="Times New Roman"/>
                <w:color w:val="000000"/>
                <w:kern w:val="0"/>
                <w:sz w:val="18"/>
                <w:szCs w:val="18"/>
              </w:rPr>
              <w:t>Model B</w:t>
            </w:r>
            <w:r w:rsidRPr="009C1073">
              <w:rPr>
                <w:rFonts w:ascii="Times New Roman" w:hAnsi="Times New Roman" w:hint="eastAsia"/>
                <w:color w:val="000000"/>
                <w:kern w:val="0"/>
                <w:sz w:val="18"/>
                <w:szCs w:val="18"/>
                <w:vertAlign w:val="superscript"/>
              </w:rPr>
              <w:t>b</w:t>
            </w:r>
          </w:p>
        </w:tc>
        <w:tc>
          <w:tcPr>
            <w:tcW w:w="257" w:type="dxa"/>
            <w:tcBorders>
              <w:top w:val="single" w:sz="4" w:space="0" w:color="auto"/>
              <w:left w:val="nil"/>
              <w:bottom w:val="nil"/>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 xml:space="preserve">　</w:t>
            </w:r>
          </w:p>
        </w:tc>
      </w:tr>
      <w:tr w:rsidR="0014274D" w:rsidRPr="00A22012" w:rsidTr="0014274D">
        <w:trPr>
          <w:trHeight w:val="266"/>
        </w:trPr>
        <w:tc>
          <w:tcPr>
            <w:tcW w:w="1308" w:type="dxa"/>
            <w:vMerge/>
            <w:tcBorders>
              <w:top w:val="single" w:sz="4" w:space="0" w:color="auto"/>
              <w:left w:val="nil"/>
              <w:bottom w:val="single" w:sz="4" w:space="0" w:color="000000"/>
              <w:right w:val="nil"/>
            </w:tcBorders>
            <w:vAlign w:val="center"/>
            <w:hideMark/>
          </w:tcPr>
          <w:p w:rsidR="0014274D" w:rsidRPr="00A22012" w:rsidRDefault="0014274D" w:rsidP="009C1073">
            <w:pPr>
              <w:widowControl/>
              <w:jc w:val="left"/>
              <w:rPr>
                <w:rFonts w:ascii="Times New Roman" w:hAnsi="Times New Roman"/>
                <w:color w:val="000000"/>
                <w:kern w:val="0"/>
                <w:sz w:val="18"/>
                <w:szCs w:val="18"/>
              </w:rPr>
            </w:pPr>
          </w:p>
        </w:tc>
        <w:tc>
          <w:tcPr>
            <w:tcW w:w="1660"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cHR (95% CI)</w:t>
            </w:r>
          </w:p>
        </w:tc>
        <w:tc>
          <w:tcPr>
            <w:tcW w:w="1191"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i/>
                <w:iCs/>
                <w:color w:val="000000"/>
                <w:kern w:val="0"/>
                <w:sz w:val="18"/>
                <w:szCs w:val="18"/>
              </w:rPr>
            </w:pPr>
            <w:r w:rsidRPr="00A22012">
              <w:rPr>
                <w:rFonts w:ascii="Times New Roman" w:hAnsi="Times New Roman"/>
                <w:i/>
                <w:iCs/>
                <w:color w:val="000000"/>
                <w:kern w:val="0"/>
                <w:sz w:val="18"/>
                <w:szCs w:val="18"/>
              </w:rPr>
              <w:t>P</w:t>
            </w:r>
          </w:p>
        </w:tc>
        <w:tc>
          <w:tcPr>
            <w:tcW w:w="295"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i/>
                <w:iCs/>
                <w:color w:val="000000"/>
                <w:kern w:val="0"/>
                <w:sz w:val="18"/>
                <w:szCs w:val="18"/>
              </w:rPr>
            </w:pPr>
            <w:r w:rsidRPr="00A22012">
              <w:rPr>
                <w:rFonts w:ascii="Times New Roman" w:hAnsi="Times New Roman"/>
                <w:i/>
                <w:iCs/>
                <w:color w:val="000000"/>
                <w:kern w:val="0"/>
                <w:sz w:val="18"/>
                <w:szCs w:val="18"/>
              </w:rPr>
              <w:t xml:space="preserve">　</w:t>
            </w:r>
          </w:p>
        </w:tc>
        <w:tc>
          <w:tcPr>
            <w:tcW w:w="1747"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aHR (95% CI)</w:t>
            </w:r>
          </w:p>
        </w:tc>
        <w:tc>
          <w:tcPr>
            <w:tcW w:w="1152"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i/>
                <w:iCs/>
                <w:color w:val="000000"/>
                <w:kern w:val="0"/>
                <w:sz w:val="18"/>
                <w:szCs w:val="18"/>
              </w:rPr>
            </w:pPr>
            <w:r w:rsidRPr="00A22012">
              <w:rPr>
                <w:rFonts w:ascii="Times New Roman" w:hAnsi="Times New Roman"/>
                <w:i/>
                <w:iCs/>
                <w:color w:val="000000"/>
                <w:kern w:val="0"/>
                <w:sz w:val="18"/>
                <w:szCs w:val="18"/>
              </w:rPr>
              <w:t>P</w:t>
            </w:r>
          </w:p>
        </w:tc>
        <w:tc>
          <w:tcPr>
            <w:tcW w:w="257"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i/>
                <w:iCs/>
                <w:color w:val="000000"/>
                <w:kern w:val="0"/>
                <w:sz w:val="18"/>
                <w:szCs w:val="18"/>
              </w:rPr>
            </w:pPr>
            <w:r w:rsidRPr="00A22012">
              <w:rPr>
                <w:rFonts w:ascii="Times New Roman" w:hAnsi="Times New Roman"/>
                <w:i/>
                <w:iCs/>
                <w:color w:val="000000"/>
                <w:kern w:val="0"/>
                <w:sz w:val="18"/>
                <w:szCs w:val="18"/>
              </w:rPr>
              <w:t xml:space="preserve">　</w:t>
            </w:r>
          </w:p>
        </w:tc>
      </w:tr>
      <w:tr w:rsidR="0014274D" w:rsidRPr="00A22012" w:rsidTr="0014274D">
        <w:trPr>
          <w:trHeight w:val="266"/>
        </w:trPr>
        <w:tc>
          <w:tcPr>
            <w:tcW w:w="1308" w:type="dxa"/>
            <w:tcBorders>
              <w:top w:val="nil"/>
              <w:left w:val="nil"/>
              <w:bottom w:val="nil"/>
              <w:right w:val="nil"/>
            </w:tcBorders>
            <w:shd w:val="clear" w:color="auto" w:fill="auto"/>
            <w:vAlign w:val="center"/>
            <w:hideMark/>
          </w:tcPr>
          <w:p w:rsidR="0014274D" w:rsidRPr="00A22012" w:rsidRDefault="0014274D" w:rsidP="009C1073">
            <w:pPr>
              <w:widowControl/>
              <w:jc w:val="left"/>
              <w:rPr>
                <w:rFonts w:ascii="Times New Roman" w:hAnsi="Times New Roman"/>
                <w:color w:val="000000"/>
                <w:kern w:val="0"/>
                <w:sz w:val="18"/>
                <w:szCs w:val="18"/>
              </w:rPr>
            </w:pPr>
            <w:r w:rsidRPr="00A22012">
              <w:rPr>
                <w:rFonts w:ascii="Times New Roman" w:hAnsi="Times New Roman"/>
                <w:color w:val="000000"/>
                <w:kern w:val="0"/>
                <w:sz w:val="18"/>
                <w:szCs w:val="18"/>
              </w:rPr>
              <w:t>0</w:t>
            </w:r>
            <w:r w:rsidR="00C016BB">
              <w:rPr>
                <w:rFonts w:ascii="Times New Roman" w:hAnsi="Times New Roman"/>
                <w:color w:val="000000"/>
                <w:kern w:val="0"/>
                <w:sz w:val="18"/>
                <w:szCs w:val="18"/>
              </w:rPr>
              <w:t xml:space="preserve"> times </w:t>
            </w:r>
            <w:r w:rsidR="00C016BB" w:rsidRPr="00C016BB">
              <w:rPr>
                <w:rFonts w:ascii="Times New Roman" w:hAnsi="Times New Roman"/>
                <w:color w:val="000000"/>
                <w:kern w:val="0"/>
                <w:sz w:val="18"/>
                <w:szCs w:val="18"/>
              </w:rPr>
              <w:t>within the past two years</w:t>
            </w:r>
          </w:p>
        </w:tc>
        <w:tc>
          <w:tcPr>
            <w:tcW w:w="1660" w:type="dxa"/>
            <w:tcBorders>
              <w:top w:val="nil"/>
              <w:left w:val="nil"/>
              <w:bottom w:val="nil"/>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1 (reference)</w:t>
            </w:r>
          </w:p>
        </w:tc>
        <w:tc>
          <w:tcPr>
            <w:tcW w:w="1191" w:type="dxa"/>
            <w:tcBorders>
              <w:top w:val="nil"/>
              <w:left w:val="nil"/>
              <w:bottom w:val="nil"/>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p>
        </w:tc>
        <w:tc>
          <w:tcPr>
            <w:tcW w:w="295" w:type="dxa"/>
            <w:tcBorders>
              <w:top w:val="nil"/>
              <w:left w:val="nil"/>
              <w:bottom w:val="nil"/>
              <w:right w:val="nil"/>
            </w:tcBorders>
            <w:shd w:val="clear" w:color="auto" w:fill="auto"/>
            <w:vAlign w:val="center"/>
            <w:hideMark/>
          </w:tcPr>
          <w:p w:rsidR="0014274D" w:rsidRPr="00A22012" w:rsidRDefault="0014274D" w:rsidP="009C1073">
            <w:pPr>
              <w:widowControl/>
              <w:jc w:val="left"/>
              <w:rPr>
                <w:rFonts w:ascii="Times New Roman" w:eastAsia="Times New Roman" w:hAnsi="Times New Roman"/>
                <w:kern w:val="0"/>
                <w:sz w:val="18"/>
                <w:szCs w:val="18"/>
              </w:rPr>
            </w:pPr>
          </w:p>
        </w:tc>
        <w:tc>
          <w:tcPr>
            <w:tcW w:w="1747" w:type="dxa"/>
            <w:tcBorders>
              <w:top w:val="nil"/>
              <w:left w:val="nil"/>
              <w:bottom w:val="nil"/>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1 (reference)</w:t>
            </w:r>
          </w:p>
        </w:tc>
        <w:tc>
          <w:tcPr>
            <w:tcW w:w="1152" w:type="dxa"/>
            <w:tcBorders>
              <w:top w:val="nil"/>
              <w:left w:val="nil"/>
              <w:bottom w:val="nil"/>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p>
        </w:tc>
        <w:tc>
          <w:tcPr>
            <w:tcW w:w="257" w:type="dxa"/>
            <w:tcBorders>
              <w:top w:val="nil"/>
              <w:left w:val="nil"/>
              <w:bottom w:val="nil"/>
              <w:right w:val="nil"/>
            </w:tcBorders>
            <w:shd w:val="clear" w:color="auto" w:fill="auto"/>
            <w:vAlign w:val="center"/>
            <w:hideMark/>
          </w:tcPr>
          <w:p w:rsidR="0014274D" w:rsidRPr="00A22012" w:rsidRDefault="0014274D" w:rsidP="009C1073">
            <w:pPr>
              <w:widowControl/>
              <w:jc w:val="left"/>
              <w:rPr>
                <w:rFonts w:ascii="Times New Roman" w:eastAsia="Times New Roman" w:hAnsi="Times New Roman"/>
                <w:kern w:val="0"/>
                <w:sz w:val="18"/>
                <w:szCs w:val="18"/>
              </w:rPr>
            </w:pPr>
          </w:p>
        </w:tc>
      </w:tr>
      <w:tr w:rsidR="0014274D" w:rsidRPr="00A22012" w:rsidTr="0014274D">
        <w:trPr>
          <w:trHeight w:val="266"/>
        </w:trPr>
        <w:tc>
          <w:tcPr>
            <w:tcW w:w="1308"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left"/>
              <w:rPr>
                <w:rFonts w:ascii="Times New Roman" w:hAnsi="Times New Roman"/>
                <w:color w:val="000000"/>
                <w:kern w:val="0"/>
                <w:sz w:val="18"/>
                <w:szCs w:val="18"/>
              </w:rPr>
            </w:pPr>
            <w:r w:rsidRPr="00A22012">
              <w:rPr>
                <w:rFonts w:ascii="Times New Roman" w:eastAsia="宋体" w:hAnsi="Times New Roman"/>
                <w:color w:val="000000"/>
                <w:kern w:val="0"/>
                <w:sz w:val="18"/>
                <w:szCs w:val="18"/>
              </w:rPr>
              <w:t>≥</w:t>
            </w:r>
            <w:r w:rsidRPr="00A22012">
              <w:rPr>
                <w:rFonts w:ascii="Times New Roman" w:hAnsi="Times New Roman"/>
                <w:color w:val="000000"/>
                <w:kern w:val="0"/>
                <w:sz w:val="18"/>
                <w:szCs w:val="18"/>
              </w:rPr>
              <w:t>1</w:t>
            </w:r>
            <w:r w:rsidR="00C016BB">
              <w:rPr>
                <w:rFonts w:ascii="Times New Roman" w:hAnsi="Times New Roman"/>
                <w:color w:val="000000"/>
                <w:kern w:val="0"/>
                <w:sz w:val="18"/>
                <w:szCs w:val="18"/>
              </w:rPr>
              <w:t xml:space="preserve"> times </w:t>
            </w:r>
            <w:r w:rsidR="00C016BB" w:rsidRPr="00C016BB">
              <w:rPr>
                <w:rFonts w:ascii="Times New Roman" w:hAnsi="Times New Roman"/>
                <w:color w:val="000000"/>
                <w:kern w:val="0"/>
                <w:sz w:val="18"/>
                <w:szCs w:val="18"/>
              </w:rPr>
              <w:t>within the past two years</w:t>
            </w:r>
          </w:p>
        </w:tc>
        <w:tc>
          <w:tcPr>
            <w:tcW w:w="1660"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0.</w:t>
            </w:r>
            <w:r>
              <w:rPr>
                <w:rFonts w:ascii="Times New Roman" w:hAnsi="Times New Roman"/>
                <w:color w:val="000000"/>
                <w:kern w:val="0"/>
                <w:sz w:val="18"/>
                <w:szCs w:val="18"/>
              </w:rPr>
              <w:t>64</w:t>
            </w:r>
            <w:r w:rsidRPr="00A22012">
              <w:rPr>
                <w:rFonts w:ascii="Times New Roman" w:hAnsi="Times New Roman"/>
                <w:color w:val="000000"/>
                <w:kern w:val="0"/>
                <w:sz w:val="18"/>
                <w:szCs w:val="18"/>
              </w:rPr>
              <w:t xml:space="preserve"> (0.</w:t>
            </w:r>
            <w:r>
              <w:rPr>
                <w:rFonts w:ascii="Times New Roman" w:hAnsi="Times New Roman"/>
                <w:color w:val="000000"/>
                <w:kern w:val="0"/>
                <w:sz w:val="18"/>
                <w:szCs w:val="18"/>
              </w:rPr>
              <w:t>55</w:t>
            </w:r>
            <w:r w:rsidRPr="00A22012">
              <w:rPr>
                <w:rFonts w:ascii="Times New Roman" w:hAnsi="Times New Roman"/>
                <w:color w:val="000000"/>
                <w:kern w:val="0"/>
                <w:sz w:val="18"/>
                <w:szCs w:val="18"/>
              </w:rPr>
              <w:t>, 0.</w:t>
            </w:r>
            <w:r>
              <w:rPr>
                <w:rFonts w:ascii="Times New Roman" w:hAnsi="Times New Roman"/>
                <w:color w:val="000000"/>
                <w:kern w:val="0"/>
                <w:sz w:val="18"/>
                <w:szCs w:val="18"/>
              </w:rPr>
              <w:t>7</w:t>
            </w:r>
            <w:r w:rsidRPr="00A22012">
              <w:rPr>
                <w:rFonts w:ascii="Times New Roman" w:hAnsi="Times New Roman"/>
                <w:color w:val="000000"/>
                <w:kern w:val="0"/>
                <w:sz w:val="18"/>
                <w:szCs w:val="18"/>
              </w:rPr>
              <w:t>5)</w:t>
            </w:r>
          </w:p>
        </w:tc>
        <w:tc>
          <w:tcPr>
            <w:tcW w:w="1191"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&lt;0.0001</w:t>
            </w:r>
          </w:p>
        </w:tc>
        <w:tc>
          <w:tcPr>
            <w:tcW w:w="295"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 xml:space="preserve">　</w:t>
            </w:r>
          </w:p>
        </w:tc>
        <w:tc>
          <w:tcPr>
            <w:tcW w:w="1747" w:type="dxa"/>
            <w:tcBorders>
              <w:top w:val="nil"/>
              <w:left w:val="nil"/>
              <w:bottom w:val="single" w:sz="4" w:space="0" w:color="auto"/>
              <w:right w:val="nil"/>
            </w:tcBorders>
            <w:shd w:val="clear" w:color="auto" w:fill="auto"/>
            <w:vAlign w:val="center"/>
            <w:hideMark/>
          </w:tcPr>
          <w:p w:rsidR="0014274D" w:rsidRPr="00A22012" w:rsidRDefault="0014274D" w:rsidP="0014274D">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0.</w:t>
            </w:r>
            <w:r>
              <w:rPr>
                <w:rFonts w:ascii="Times New Roman" w:hAnsi="Times New Roman"/>
                <w:color w:val="000000"/>
                <w:kern w:val="0"/>
                <w:sz w:val="18"/>
                <w:szCs w:val="18"/>
              </w:rPr>
              <w:t>74 (0.64</w:t>
            </w:r>
            <w:r w:rsidRPr="00A22012">
              <w:rPr>
                <w:rFonts w:ascii="Times New Roman" w:hAnsi="Times New Roman"/>
                <w:color w:val="000000"/>
                <w:kern w:val="0"/>
                <w:sz w:val="18"/>
                <w:szCs w:val="18"/>
              </w:rPr>
              <w:t>,0.</w:t>
            </w:r>
            <w:r>
              <w:rPr>
                <w:rFonts w:ascii="Times New Roman" w:hAnsi="Times New Roman"/>
                <w:color w:val="000000"/>
                <w:kern w:val="0"/>
                <w:sz w:val="18"/>
                <w:szCs w:val="18"/>
              </w:rPr>
              <w:t>86</w:t>
            </w:r>
            <w:r w:rsidRPr="00A22012">
              <w:rPr>
                <w:rFonts w:ascii="Times New Roman" w:hAnsi="Times New Roman"/>
                <w:color w:val="000000"/>
                <w:kern w:val="0"/>
                <w:sz w:val="18"/>
                <w:szCs w:val="18"/>
              </w:rPr>
              <w:t>)</w:t>
            </w:r>
          </w:p>
        </w:tc>
        <w:tc>
          <w:tcPr>
            <w:tcW w:w="1152"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&lt;0.0001</w:t>
            </w:r>
          </w:p>
        </w:tc>
        <w:tc>
          <w:tcPr>
            <w:tcW w:w="257" w:type="dxa"/>
            <w:tcBorders>
              <w:top w:val="nil"/>
              <w:left w:val="nil"/>
              <w:bottom w:val="single" w:sz="4" w:space="0" w:color="auto"/>
              <w:right w:val="nil"/>
            </w:tcBorders>
            <w:shd w:val="clear" w:color="auto" w:fill="auto"/>
            <w:vAlign w:val="center"/>
            <w:hideMark/>
          </w:tcPr>
          <w:p w:rsidR="0014274D" w:rsidRPr="00A22012" w:rsidRDefault="0014274D" w:rsidP="009C1073">
            <w:pPr>
              <w:widowControl/>
              <w:jc w:val="center"/>
              <w:rPr>
                <w:rFonts w:ascii="Times New Roman" w:hAnsi="Times New Roman"/>
                <w:color w:val="000000"/>
                <w:kern w:val="0"/>
                <w:sz w:val="18"/>
                <w:szCs w:val="18"/>
              </w:rPr>
            </w:pPr>
            <w:r w:rsidRPr="00A22012">
              <w:rPr>
                <w:rFonts w:ascii="Times New Roman" w:hAnsi="Times New Roman"/>
                <w:color w:val="000000"/>
                <w:kern w:val="0"/>
                <w:sz w:val="18"/>
                <w:szCs w:val="18"/>
              </w:rPr>
              <w:t xml:space="preserve">　</w:t>
            </w:r>
          </w:p>
        </w:tc>
      </w:tr>
    </w:tbl>
    <w:p w:rsidR="00986D64" w:rsidRPr="008E6092" w:rsidRDefault="008E6092" w:rsidP="00986D64">
      <w:pPr>
        <w:rPr>
          <w:rFonts w:ascii="等线" w:hAnsi="等线"/>
          <w:sz w:val="15"/>
          <w:szCs w:val="15"/>
        </w:rPr>
      </w:pPr>
      <w:r w:rsidRPr="008E6092">
        <w:rPr>
          <w:rFonts w:ascii="Times New Roman" w:hAnsi="Times New Roman"/>
          <w:sz w:val="15"/>
          <w:szCs w:val="15"/>
        </w:rPr>
        <w:t xml:space="preserve">Notes: </w:t>
      </w:r>
      <w:r w:rsidR="009C1073" w:rsidRPr="008E6092">
        <w:rPr>
          <w:rFonts w:ascii="Times New Roman" w:hAnsi="Times New Roman"/>
          <w:sz w:val="15"/>
          <w:szCs w:val="15"/>
        </w:rPr>
        <w:t xml:space="preserve">In the model A, we adjusted </w:t>
      </w:r>
      <w:r w:rsidR="009C1073" w:rsidRPr="008E6092">
        <w:rPr>
          <w:rFonts w:ascii="Times New Roman" w:hAnsi="Times New Roman" w:hint="eastAsia"/>
          <w:sz w:val="15"/>
          <w:szCs w:val="15"/>
        </w:rPr>
        <w:t>all</w:t>
      </w:r>
      <w:r w:rsidR="009C1073" w:rsidRPr="008E6092">
        <w:rPr>
          <w:rFonts w:ascii="Times New Roman" w:hAnsi="Times New Roman"/>
          <w:sz w:val="15"/>
          <w:szCs w:val="15"/>
        </w:rPr>
        <w:t xml:space="preserve"> covariates </w:t>
      </w:r>
      <w:r w:rsidR="009C1073" w:rsidRPr="008E6092">
        <w:rPr>
          <w:rFonts w:ascii="Times New Roman" w:hAnsi="Times New Roman" w:hint="eastAsia"/>
          <w:sz w:val="15"/>
          <w:szCs w:val="15"/>
        </w:rPr>
        <w:t>except</w:t>
      </w:r>
      <w:r w:rsidR="009C1073" w:rsidRPr="008E6092">
        <w:rPr>
          <w:rFonts w:ascii="Times New Roman" w:hAnsi="Times New Roman"/>
          <w:sz w:val="15"/>
          <w:szCs w:val="15"/>
        </w:rPr>
        <w:t xml:space="preserve"> regular exercise </w:t>
      </w:r>
      <w:r w:rsidR="009C1073" w:rsidRPr="008E6092">
        <w:rPr>
          <w:rFonts w:ascii="Times New Roman" w:hAnsi="Times New Roman" w:hint="eastAsia"/>
          <w:sz w:val="15"/>
          <w:szCs w:val="15"/>
        </w:rPr>
        <w:t>and</w:t>
      </w:r>
      <w:r w:rsidR="009C1073" w:rsidRPr="008E6092">
        <w:rPr>
          <w:rFonts w:ascii="Times New Roman" w:hAnsi="Times New Roman"/>
          <w:sz w:val="15"/>
          <w:szCs w:val="15"/>
        </w:rPr>
        <w:t xml:space="preserve"> leisure activities; </w:t>
      </w:r>
      <w:r w:rsidR="00986D64" w:rsidRPr="008E6092">
        <w:rPr>
          <w:rFonts w:ascii="Times New Roman" w:hAnsi="Times New Roman"/>
          <w:sz w:val="15"/>
          <w:szCs w:val="15"/>
        </w:rPr>
        <w:t xml:space="preserve">In the model B, we adjusted </w:t>
      </w:r>
      <w:r w:rsidR="00986D64" w:rsidRPr="008E6092">
        <w:rPr>
          <w:rFonts w:ascii="Times New Roman" w:hAnsi="Times New Roman" w:hint="eastAsia"/>
          <w:sz w:val="15"/>
          <w:szCs w:val="15"/>
        </w:rPr>
        <w:t>all</w:t>
      </w:r>
      <w:r w:rsidR="00986D64" w:rsidRPr="008E6092">
        <w:rPr>
          <w:rFonts w:ascii="Times New Roman" w:hAnsi="Times New Roman"/>
          <w:sz w:val="15"/>
          <w:szCs w:val="15"/>
        </w:rPr>
        <w:t xml:space="preserve"> covariates after multiple imputation of missing values; cHR, crude hazard ratio; aHR, adjusted hazard ratio. </w:t>
      </w:r>
    </w:p>
    <w:p w:rsidR="009C1073" w:rsidRPr="008E6092" w:rsidRDefault="009C1073" w:rsidP="009C1073">
      <w:pPr>
        <w:rPr>
          <w:rFonts w:ascii="等线" w:hAnsi="等线"/>
          <w:sz w:val="18"/>
          <w:szCs w:val="18"/>
        </w:rPr>
      </w:pPr>
    </w:p>
    <w:p w:rsidR="00BE0C75" w:rsidRPr="00A22012" w:rsidRDefault="00BE0C75" w:rsidP="009D53D2">
      <w:pPr>
        <w:widowControl/>
        <w:jc w:val="left"/>
        <w:rPr>
          <w:b/>
        </w:rPr>
      </w:pPr>
    </w:p>
    <w:sectPr w:rsidR="00BE0C75" w:rsidRPr="00A220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250" w:rsidRDefault="009F4250" w:rsidP="009C1073">
      <w:r>
        <w:separator/>
      </w:r>
    </w:p>
  </w:endnote>
  <w:endnote w:type="continuationSeparator" w:id="0">
    <w:p w:rsidR="009F4250" w:rsidRDefault="009F4250" w:rsidP="009C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250" w:rsidRDefault="009F4250" w:rsidP="009C1073">
      <w:r>
        <w:separator/>
      </w:r>
    </w:p>
  </w:footnote>
  <w:footnote w:type="continuationSeparator" w:id="0">
    <w:p w:rsidR="009F4250" w:rsidRDefault="009F4250" w:rsidP="009C10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2C"/>
    <w:rsid w:val="00013B57"/>
    <w:rsid w:val="000F48AB"/>
    <w:rsid w:val="0014274D"/>
    <w:rsid w:val="00142AC8"/>
    <w:rsid w:val="002709C6"/>
    <w:rsid w:val="002F759F"/>
    <w:rsid w:val="0037762C"/>
    <w:rsid w:val="00453B29"/>
    <w:rsid w:val="007B2F3D"/>
    <w:rsid w:val="007C2BDE"/>
    <w:rsid w:val="008127BD"/>
    <w:rsid w:val="008B2124"/>
    <w:rsid w:val="008E6092"/>
    <w:rsid w:val="00986D64"/>
    <w:rsid w:val="009C1073"/>
    <w:rsid w:val="009D53D2"/>
    <w:rsid w:val="009E4152"/>
    <w:rsid w:val="009F4250"/>
    <w:rsid w:val="00A22012"/>
    <w:rsid w:val="00BE0C75"/>
    <w:rsid w:val="00C016BB"/>
    <w:rsid w:val="00C24402"/>
    <w:rsid w:val="00C8097D"/>
    <w:rsid w:val="00CF3E0D"/>
    <w:rsid w:val="00D11A68"/>
    <w:rsid w:val="00D6529F"/>
    <w:rsid w:val="00DB7C52"/>
    <w:rsid w:val="00E64876"/>
    <w:rsid w:val="00F84784"/>
    <w:rsid w:val="00FD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7A793"/>
  <w15:chartTrackingRefBased/>
  <w15:docId w15:val="{78520FBB-17E6-4710-ADF3-3D678F50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E0C75"/>
    <w:rPr>
      <w:sz w:val="18"/>
      <w:szCs w:val="18"/>
    </w:rPr>
  </w:style>
  <w:style w:type="character" w:customStyle="1" w:styleId="a5">
    <w:name w:val="批注框文本 字符"/>
    <w:basedOn w:val="a0"/>
    <w:link w:val="a4"/>
    <w:uiPriority w:val="99"/>
    <w:semiHidden/>
    <w:rsid w:val="00BE0C75"/>
    <w:rPr>
      <w:sz w:val="18"/>
      <w:szCs w:val="18"/>
    </w:rPr>
  </w:style>
  <w:style w:type="paragraph" w:styleId="a6">
    <w:name w:val="header"/>
    <w:basedOn w:val="a"/>
    <w:link w:val="a7"/>
    <w:uiPriority w:val="99"/>
    <w:unhideWhenUsed/>
    <w:rsid w:val="009C107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C1073"/>
    <w:rPr>
      <w:sz w:val="18"/>
      <w:szCs w:val="18"/>
    </w:rPr>
  </w:style>
  <w:style w:type="paragraph" w:styleId="a8">
    <w:name w:val="footer"/>
    <w:basedOn w:val="a"/>
    <w:link w:val="a9"/>
    <w:uiPriority w:val="99"/>
    <w:unhideWhenUsed/>
    <w:rsid w:val="009C1073"/>
    <w:pPr>
      <w:tabs>
        <w:tab w:val="center" w:pos="4153"/>
        <w:tab w:val="right" w:pos="8306"/>
      </w:tabs>
      <w:snapToGrid w:val="0"/>
      <w:jc w:val="left"/>
    </w:pPr>
    <w:rPr>
      <w:sz w:val="18"/>
      <w:szCs w:val="18"/>
    </w:rPr>
  </w:style>
  <w:style w:type="character" w:customStyle="1" w:styleId="a9">
    <w:name w:val="页脚 字符"/>
    <w:basedOn w:val="a0"/>
    <w:link w:val="a8"/>
    <w:uiPriority w:val="99"/>
    <w:rsid w:val="009C107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058674">
      <w:bodyDiv w:val="1"/>
      <w:marLeft w:val="0"/>
      <w:marRight w:val="0"/>
      <w:marTop w:val="0"/>
      <w:marBottom w:val="0"/>
      <w:divBdr>
        <w:top w:val="none" w:sz="0" w:space="0" w:color="auto"/>
        <w:left w:val="none" w:sz="0" w:space="0" w:color="auto"/>
        <w:bottom w:val="none" w:sz="0" w:space="0" w:color="auto"/>
        <w:right w:val="none" w:sz="0" w:space="0" w:color="auto"/>
      </w:divBdr>
    </w:div>
    <w:div w:id="199715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2021-04-21T12:27:00Z</dcterms:created>
  <dcterms:modified xsi:type="dcterms:W3CDTF">2021-04-21T12:34:00Z</dcterms:modified>
</cp:coreProperties>
</file>