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1034" w:rsidRPr="00404FC2" w:rsidRDefault="00404FC2">
      <w:pPr>
        <w:rPr>
          <w:b/>
          <w:bCs/>
          <w:iCs/>
          <w:color w:val="4472C4" w:themeColor="accent1"/>
          <w:sz w:val="28"/>
          <w:szCs w:val="28"/>
          <w:lang w:val="en-US"/>
        </w:rPr>
      </w:pPr>
      <w:bookmarkStart w:id="0" w:name="_GoBack"/>
      <w:r w:rsidRPr="00404FC2">
        <w:rPr>
          <w:rFonts w:ascii="Calibri" w:eastAsia="Calibri" w:hAnsi="Calibri"/>
          <w:b/>
          <w:bCs/>
          <w:iCs/>
          <w:color w:val="4472C4" w:themeColor="accent1"/>
          <w:szCs w:val="28"/>
          <w:lang w:val="en-US"/>
        </w:rPr>
        <w:t>Framework for interpreting the documentary material based on the REFLEX-ISS tool</w:t>
      </w:r>
      <w:r>
        <w:rPr>
          <w:rFonts w:ascii="Calibri" w:eastAsia="Calibri" w:hAnsi="Calibri"/>
          <w:b/>
          <w:bCs/>
          <w:iCs/>
          <w:color w:val="4472C4" w:themeColor="accent1"/>
          <w:szCs w:val="28"/>
          <w:lang w:val="en-US"/>
        </w:rPr>
        <w:t>.</w:t>
      </w:r>
    </w:p>
    <w:bookmarkEnd w:id="0"/>
    <w:p w:rsidR="006C36C0" w:rsidRDefault="006C36C0">
      <w:pPr>
        <w:rPr>
          <w:lang w:val="en-US"/>
        </w:rPr>
      </w:pPr>
    </w:p>
    <w:tbl>
      <w:tblPr>
        <w:tblStyle w:val="Grilledutableau"/>
        <w:tblW w:w="0" w:type="auto"/>
        <w:tblLook w:val="04A0" w:firstRow="1" w:lastRow="0" w:firstColumn="1" w:lastColumn="0" w:noHBand="0" w:noVBand="1"/>
      </w:tblPr>
      <w:tblGrid>
        <w:gridCol w:w="1980"/>
        <w:gridCol w:w="7076"/>
      </w:tblGrid>
      <w:tr w:rsidR="006C36C0" w:rsidRPr="00FE2B85" w:rsidTr="00FE2B85">
        <w:tc>
          <w:tcPr>
            <w:tcW w:w="1980" w:type="dxa"/>
            <w:shd w:val="clear" w:color="auto" w:fill="2F5496" w:themeFill="accent1" w:themeFillShade="BF"/>
          </w:tcPr>
          <w:p w:rsidR="006C36C0" w:rsidRPr="00FE2B85" w:rsidRDefault="006C36C0">
            <w:pPr>
              <w:rPr>
                <w:rFonts w:asciiTheme="majorHAnsi" w:hAnsiTheme="majorHAnsi" w:cstheme="majorHAnsi"/>
                <w:sz w:val="22"/>
                <w:szCs w:val="22"/>
                <w:lang w:val="en-US"/>
              </w:rPr>
            </w:pPr>
            <w:r w:rsidRPr="00FE2B85">
              <w:rPr>
                <w:rFonts w:asciiTheme="majorHAnsi" w:eastAsia="Calibri" w:hAnsiTheme="majorHAnsi" w:cstheme="majorHAnsi"/>
                <w:b/>
                <w:color w:val="FFFFFF" w:themeColor="background1"/>
                <w:sz w:val="22"/>
                <w:szCs w:val="22"/>
                <w:lang w:val="en-US"/>
              </w:rPr>
              <w:t>Areas</w:t>
            </w:r>
          </w:p>
        </w:tc>
        <w:tc>
          <w:tcPr>
            <w:tcW w:w="7076" w:type="dxa"/>
            <w:shd w:val="clear" w:color="auto" w:fill="2F5496" w:themeFill="accent1" w:themeFillShade="BF"/>
          </w:tcPr>
          <w:p w:rsidR="006C36C0" w:rsidRPr="00FE2B85" w:rsidRDefault="006C36C0">
            <w:pPr>
              <w:rPr>
                <w:rFonts w:asciiTheme="majorHAnsi" w:hAnsiTheme="majorHAnsi" w:cstheme="majorHAnsi"/>
                <w:sz w:val="22"/>
                <w:szCs w:val="22"/>
                <w:lang w:val="en-US"/>
              </w:rPr>
            </w:pPr>
            <w:r w:rsidRPr="00FE2B85">
              <w:rPr>
                <w:rFonts w:asciiTheme="majorHAnsi" w:eastAsia="Calibri" w:hAnsiTheme="majorHAnsi" w:cstheme="majorHAnsi"/>
                <w:b/>
                <w:color w:val="FFFFFF" w:themeColor="background1"/>
                <w:sz w:val="22"/>
                <w:szCs w:val="22"/>
                <w:lang w:val="en-US"/>
              </w:rPr>
              <w:t>Elements for documentary analysis</w:t>
            </w:r>
          </w:p>
        </w:tc>
      </w:tr>
      <w:tr w:rsidR="006C36C0" w:rsidRPr="00FE2B85" w:rsidTr="00FE2B85">
        <w:tc>
          <w:tcPr>
            <w:tcW w:w="1980" w:type="dxa"/>
          </w:tcPr>
          <w:p w:rsidR="006C36C0" w:rsidRPr="00FE2B85" w:rsidRDefault="006C36C0">
            <w:pPr>
              <w:rPr>
                <w:rFonts w:asciiTheme="majorHAnsi" w:hAnsiTheme="majorHAnsi" w:cstheme="majorHAnsi"/>
                <w:sz w:val="22"/>
                <w:szCs w:val="22"/>
                <w:lang w:val="en-US"/>
              </w:rPr>
            </w:pPr>
            <w:r w:rsidRPr="00FE2B85">
              <w:rPr>
                <w:rFonts w:asciiTheme="majorHAnsi" w:eastAsia="Calibri" w:hAnsiTheme="majorHAnsi" w:cstheme="majorHAnsi"/>
                <w:b/>
                <w:color w:val="002060"/>
                <w:sz w:val="22"/>
                <w:szCs w:val="22"/>
                <w:lang w:val="en-US"/>
              </w:rPr>
              <w:t>Type of document</w:t>
            </w:r>
          </w:p>
        </w:tc>
        <w:tc>
          <w:tcPr>
            <w:tcW w:w="7076" w:type="dxa"/>
          </w:tcPr>
          <w:p w:rsidR="006C36C0" w:rsidRPr="00FE2B85" w:rsidRDefault="006C36C0" w:rsidP="00FE2B85">
            <w:pPr>
              <w:jc w:val="both"/>
              <w:rPr>
                <w:rFonts w:asciiTheme="majorHAnsi" w:hAnsiTheme="majorHAnsi" w:cstheme="majorHAnsi"/>
                <w:sz w:val="22"/>
                <w:szCs w:val="22"/>
                <w:lang w:val="en-US"/>
              </w:rPr>
            </w:pPr>
            <w:r w:rsidRPr="00FE2B85">
              <w:rPr>
                <w:rFonts w:asciiTheme="majorHAnsi" w:eastAsia="Calibri" w:hAnsiTheme="majorHAnsi" w:cstheme="majorHAnsi"/>
                <w:color w:val="002060"/>
                <w:sz w:val="22"/>
                <w:szCs w:val="22"/>
                <w:lang w:val="en-US"/>
              </w:rPr>
              <w:t xml:space="preserve">Website, flyer. Location. Method of provision (posted advertisement, document given out, through a third party) adapted to the fight against </w:t>
            </w:r>
            <w:r w:rsidR="00FE2B85">
              <w:rPr>
                <w:rFonts w:asciiTheme="majorHAnsi" w:eastAsia="Calibri" w:hAnsiTheme="majorHAnsi" w:cstheme="majorHAnsi"/>
                <w:color w:val="002060"/>
                <w:sz w:val="22"/>
                <w:szCs w:val="22"/>
                <w:lang w:val="en-US"/>
              </w:rPr>
              <w:t>social inequalities of health</w:t>
            </w:r>
            <w:r w:rsidRPr="00FE2B85">
              <w:rPr>
                <w:rFonts w:asciiTheme="majorHAnsi" w:eastAsia="Calibri" w:hAnsiTheme="majorHAnsi" w:cstheme="majorHAnsi"/>
                <w:color w:val="002060"/>
                <w:sz w:val="22"/>
                <w:szCs w:val="22"/>
                <w:lang w:val="en-US"/>
              </w:rPr>
              <w:t>. Target subgroups.</w:t>
            </w:r>
          </w:p>
        </w:tc>
      </w:tr>
      <w:tr w:rsidR="006C36C0" w:rsidRPr="00FE2B85" w:rsidTr="00FE2B85">
        <w:tc>
          <w:tcPr>
            <w:tcW w:w="1980" w:type="dxa"/>
          </w:tcPr>
          <w:p w:rsidR="006C36C0" w:rsidRPr="00FE2B85" w:rsidRDefault="006C36C0">
            <w:pPr>
              <w:rPr>
                <w:rFonts w:asciiTheme="majorHAnsi" w:hAnsiTheme="majorHAnsi" w:cstheme="majorHAnsi"/>
                <w:sz w:val="22"/>
                <w:szCs w:val="22"/>
                <w:lang w:val="en-US"/>
              </w:rPr>
            </w:pPr>
            <w:r w:rsidRPr="00FE2B85">
              <w:rPr>
                <w:rFonts w:asciiTheme="majorHAnsi" w:eastAsia="Calibri" w:hAnsiTheme="majorHAnsi" w:cstheme="majorHAnsi"/>
                <w:b/>
                <w:color w:val="1F3864" w:themeColor="accent1" w:themeShade="80"/>
                <w:sz w:val="22"/>
                <w:szCs w:val="22"/>
                <w:lang w:val="en-US"/>
              </w:rPr>
              <w:t>Planning</w:t>
            </w:r>
          </w:p>
        </w:tc>
        <w:tc>
          <w:tcPr>
            <w:tcW w:w="7076" w:type="dxa"/>
          </w:tcPr>
          <w:p w:rsidR="006C36C0" w:rsidRPr="00FE2B85" w:rsidRDefault="006C36C0" w:rsidP="00FE2B85">
            <w:pPr>
              <w:jc w:val="both"/>
              <w:rPr>
                <w:rFonts w:asciiTheme="majorHAnsi" w:hAnsiTheme="majorHAnsi" w:cstheme="majorHAnsi"/>
                <w:sz w:val="22"/>
                <w:szCs w:val="22"/>
                <w:lang w:val="en-US"/>
              </w:rPr>
            </w:pPr>
            <w:r w:rsidRPr="00FE2B85">
              <w:rPr>
                <w:rFonts w:asciiTheme="majorHAnsi" w:hAnsiTheme="majorHAnsi" w:cstheme="majorHAnsi"/>
                <w:sz w:val="22"/>
                <w:szCs w:val="22"/>
                <w:lang w:val="en-US"/>
              </w:rPr>
              <w:t>Type of target subgroups, social determinants of health targeted by the intervention. Sources of information referenced. Framing the project objectives in terms of an action plan to address social determinants of health. Expressing commitment to involving target subgroups and stakeholders.</w:t>
            </w:r>
          </w:p>
        </w:tc>
      </w:tr>
      <w:tr w:rsidR="006C36C0" w:rsidRPr="00FE2B85" w:rsidTr="00FE2B85">
        <w:tc>
          <w:tcPr>
            <w:tcW w:w="1980" w:type="dxa"/>
          </w:tcPr>
          <w:p w:rsidR="006C36C0" w:rsidRPr="00FE2B85" w:rsidRDefault="006C36C0">
            <w:pPr>
              <w:rPr>
                <w:rFonts w:asciiTheme="majorHAnsi" w:hAnsiTheme="majorHAnsi" w:cstheme="majorHAnsi"/>
                <w:sz w:val="22"/>
                <w:szCs w:val="22"/>
                <w:lang w:val="en-US"/>
              </w:rPr>
            </w:pPr>
            <w:r w:rsidRPr="00FE2B85">
              <w:rPr>
                <w:rFonts w:asciiTheme="majorHAnsi" w:eastAsia="Calibri" w:hAnsiTheme="majorHAnsi" w:cstheme="majorHAnsi"/>
                <w:b/>
                <w:color w:val="1F3864" w:themeColor="accent1" w:themeShade="80"/>
                <w:sz w:val="22"/>
                <w:szCs w:val="22"/>
                <w:lang w:val="en-US"/>
              </w:rPr>
              <w:t>Implementation</w:t>
            </w:r>
          </w:p>
        </w:tc>
        <w:tc>
          <w:tcPr>
            <w:tcW w:w="7076" w:type="dxa"/>
          </w:tcPr>
          <w:p w:rsidR="006C36C0" w:rsidRPr="00FE2B85" w:rsidRDefault="00FE2B85" w:rsidP="00FE2B85">
            <w:pPr>
              <w:jc w:val="both"/>
              <w:rPr>
                <w:rFonts w:asciiTheme="majorHAnsi" w:hAnsiTheme="majorHAnsi" w:cstheme="majorHAnsi"/>
                <w:sz w:val="22"/>
                <w:szCs w:val="22"/>
                <w:lang w:val="en-US"/>
              </w:rPr>
            </w:pPr>
            <w:r w:rsidRPr="00FE2B85">
              <w:rPr>
                <w:rFonts w:asciiTheme="majorHAnsi" w:eastAsia="Calibri" w:hAnsiTheme="majorHAnsi" w:cstheme="majorHAnsi"/>
                <w:color w:val="002060"/>
                <w:sz w:val="22"/>
                <w:szCs w:val="22"/>
                <w:lang w:val="en-US"/>
              </w:rPr>
              <w:t>Type of intervention. Work methods to encourage the participation of target subgroups and stakeholders. Defining roles, tasks, and responsibilities. Sharing leadership. Supporting the acquisition of knowledge and competencies. Adapting to the literacy level of the target subgroups.</w:t>
            </w:r>
          </w:p>
        </w:tc>
      </w:tr>
      <w:tr w:rsidR="006C36C0" w:rsidRPr="00404FC2" w:rsidTr="00FE2B85">
        <w:tc>
          <w:tcPr>
            <w:tcW w:w="1980" w:type="dxa"/>
          </w:tcPr>
          <w:p w:rsidR="006C36C0" w:rsidRPr="00FE2B85" w:rsidRDefault="00FE2B85">
            <w:pPr>
              <w:rPr>
                <w:rFonts w:asciiTheme="majorHAnsi" w:hAnsiTheme="majorHAnsi" w:cstheme="majorHAnsi"/>
                <w:sz w:val="22"/>
                <w:szCs w:val="22"/>
                <w:lang w:val="en-US"/>
              </w:rPr>
            </w:pPr>
            <w:r w:rsidRPr="00FE2B85">
              <w:rPr>
                <w:rFonts w:asciiTheme="majorHAnsi" w:eastAsia="Calibri" w:hAnsiTheme="majorHAnsi" w:cstheme="majorHAnsi"/>
                <w:b/>
                <w:color w:val="1F3864" w:themeColor="accent1" w:themeShade="80"/>
                <w:sz w:val="22"/>
                <w:szCs w:val="22"/>
                <w:lang w:val="en-US"/>
              </w:rPr>
              <w:t>Evaluation*</w:t>
            </w:r>
          </w:p>
        </w:tc>
        <w:tc>
          <w:tcPr>
            <w:tcW w:w="7076" w:type="dxa"/>
          </w:tcPr>
          <w:p w:rsidR="006C36C0" w:rsidRPr="00FE2B85" w:rsidRDefault="006C36C0" w:rsidP="00FE2B85">
            <w:pPr>
              <w:jc w:val="both"/>
              <w:rPr>
                <w:rFonts w:asciiTheme="majorHAnsi" w:hAnsiTheme="majorHAnsi" w:cstheme="majorHAnsi"/>
                <w:sz w:val="22"/>
                <w:szCs w:val="22"/>
                <w:lang w:val="en-US"/>
              </w:rPr>
            </w:pPr>
            <w:r w:rsidRPr="00FE2B85">
              <w:rPr>
                <w:rFonts w:asciiTheme="majorHAnsi" w:eastAsia="Calibri" w:hAnsiTheme="majorHAnsi" w:cstheme="majorHAnsi"/>
                <w:color w:val="002060"/>
                <w:sz w:val="22"/>
                <w:szCs w:val="22"/>
                <w:lang w:val="en-US"/>
              </w:rPr>
              <w:t>Integration and participation in the evaluation. Long-term evaluation and undesirable outcomes.</w:t>
            </w:r>
          </w:p>
        </w:tc>
      </w:tr>
      <w:tr w:rsidR="006C36C0" w:rsidRPr="00404FC2" w:rsidTr="00FE2B85">
        <w:tc>
          <w:tcPr>
            <w:tcW w:w="1980" w:type="dxa"/>
          </w:tcPr>
          <w:p w:rsidR="006C36C0" w:rsidRPr="00FE2B85" w:rsidRDefault="00FE2B85">
            <w:pPr>
              <w:rPr>
                <w:rFonts w:asciiTheme="majorHAnsi" w:hAnsiTheme="majorHAnsi" w:cstheme="majorHAnsi"/>
                <w:sz w:val="22"/>
                <w:szCs w:val="22"/>
                <w:lang w:val="en-US"/>
              </w:rPr>
            </w:pPr>
            <w:r w:rsidRPr="00FE2B85">
              <w:rPr>
                <w:rFonts w:asciiTheme="majorHAnsi" w:eastAsia="Calibri" w:hAnsiTheme="majorHAnsi" w:cstheme="majorHAnsi"/>
                <w:b/>
                <w:color w:val="1F3864" w:themeColor="accent1" w:themeShade="80"/>
                <w:sz w:val="22"/>
                <w:szCs w:val="22"/>
                <w:lang w:val="en-US"/>
              </w:rPr>
              <w:t>Sustainability*</w:t>
            </w:r>
          </w:p>
        </w:tc>
        <w:tc>
          <w:tcPr>
            <w:tcW w:w="7076" w:type="dxa"/>
          </w:tcPr>
          <w:p w:rsidR="006C36C0" w:rsidRPr="00FE2B85" w:rsidRDefault="006C36C0" w:rsidP="00FE2B85">
            <w:pPr>
              <w:jc w:val="both"/>
              <w:rPr>
                <w:rFonts w:asciiTheme="majorHAnsi" w:hAnsiTheme="majorHAnsi" w:cstheme="majorHAnsi"/>
                <w:sz w:val="22"/>
                <w:szCs w:val="22"/>
                <w:lang w:val="en-US"/>
              </w:rPr>
            </w:pPr>
            <w:r w:rsidRPr="00FE2B85">
              <w:rPr>
                <w:rFonts w:asciiTheme="majorHAnsi" w:eastAsia="Calibri" w:hAnsiTheme="majorHAnsi" w:cstheme="majorHAnsi"/>
                <w:color w:val="002060"/>
                <w:sz w:val="22"/>
                <w:szCs w:val="22"/>
                <w:lang w:val="en-US"/>
              </w:rPr>
              <w:t>Activities to ensure intervention results are sustainable. Putting in place human, organizational, and financial resources to support the intervention in the long-term.</w:t>
            </w:r>
          </w:p>
        </w:tc>
      </w:tr>
      <w:tr w:rsidR="006C36C0" w:rsidRPr="00404FC2" w:rsidTr="00FE2B85">
        <w:tc>
          <w:tcPr>
            <w:tcW w:w="1980" w:type="dxa"/>
          </w:tcPr>
          <w:p w:rsidR="006C36C0" w:rsidRPr="00FE2B85" w:rsidRDefault="00FE2B85" w:rsidP="006C36C0">
            <w:pPr>
              <w:rPr>
                <w:rFonts w:asciiTheme="majorHAnsi" w:hAnsiTheme="majorHAnsi" w:cstheme="majorHAnsi"/>
                <w:sz w:val="22"/>
                <w:szCs w:val="22"/>
                <w:lang w:val="en-US"/>
              </w:rPr>
            </w:pPr>
            <w:r w:rsidRPr="00FE2B85">
              <w:rPr>
                <w:rFonts w:asciiTheme="majorHAnsi" w:eastAsia="Calibri" w:hAnsiTheme="majorHAnsi" w:cstheme="majorHAnsi"/>
                <w:b/>
                <w:color w:val="1F3864" w:themeColor="accent1" w:themeShade="80"/>
                <w:sz w:val="22"/>
                <w:szCs w:val="22"/>
                <w:lang w:val="en-US"/>
              </w:rPr>
              <w:t>Empowerment</w:t>
            </w:r>
          </w:p>
        </w:tc>
        <w:tc>
          <w:tcPr>
            <w:tcW w:w="7076" w:type="dxa"/>
          </w:tcPr>
          <w:p w:rsidR="006C36C0" w:rsidRPr="00FE2B85" w:rsidRDefault="006C36C0" w:rsidP="00FE2B85">
            <w:pPr>
              <w:jc w:val="both"/>
              <w:rPr>
                <w:rFonts w:asciiTheme="majorHAnsi" w:hAnsiTheme="majorHAnsi" w:cstheme="majorHAnsi"/>
                <w:sz w:val="22"/>
                <w:szCs w:val="22"/>
                <w:lang w:val="en-US"/>
              </w:rPr>
            </w:pPr>
            <w:r w:rsidRPr="00FE2B85">
              <w:rPr>
                <w:rFonts w:asciiTheme="majorHAnsi" w:eastAsia="Calibri" w:hAnsiTheme="majorHAnsi" w:cstheme="majorHAnsi"/>
                <w:color w:val="1F3864" w:themeColor="accent1" w:themeShade="80"/>
                <w:sz w:val="22"/>
                <w:szCs w:val="22"/>
                <w:lang w:val="en-US"/>
              </w:rPr>
              <w:t>Activities aimed at developing self-esteem, critical awareness, competencies, and participation of target subgroups and stakeholders.</w:t>
            </w:r>
          </w:p>
        </w:tc>
      </w:tr>
    </w:tbl>
    <w:p w:rsidR="00FE2B85" w:rsidRPr="00FE2B85" w:rsidRDefault="00FE2B85" w:rsidP="00FE2B85">
      <w:pPr>
        <w:rPr>
          <w:rFonts w:asciiTheme="majorHAnsi" w:eastAsiaTheme="majorEastAsia" w:hAnsiTheme="majorHAnsi" w:cstheme="majorBidi"/>
          <w:iCs/>
          <w:color w:val="2F5496" w:themeColor="accent1" w:themeShade="BF"/>
          <w:sz w:val="20"/>
          <w:szCs w:val="20"/>
          <w:lang w:val="en-US"/>
        </w:rPr>
      </w:pPr>
      <w:r w:rsidRPr="00FE2B85">
        <w:rPr>
          <w:rFonts w:ascii="Calibri" w:eastAsia="Calibri" w:hAnsi="Calibri"/>
          <w:iCs/>
          <w:color w:val="002060"/>
          <w:sz w:val="20"/>
          <w:szCs w:val="20"/>
          <w:lang w:val="en-US"/>
        </w:rPr>
        <w:t xml:space="preserve">Framework for interpreting the documentary material based on the REFLEX-ISS tool </w:t>
      </w:r>
    </w:p>
    <w:p w:rsidR="00FE2B85" w:rsidRPr="00FE2B85" w:rsidRDefault="00FE2B85" w:rsidP="00FE2B85">
      <w:pPr>
        <w:rPr>
          <w:rFonts w:ascii="Calibri" w:eastAsia="Calibri" w:hAnsi="Calibri"/>
          <w:iCs/>
          <w:color w:val="002060"/>
          <w:sz w:val="20"/>
          <w:szCs w:val="20"/>
          <w:lang w:val="en-US"/>
        </w:rPr>
      </w:pPr>
      <w:r w:rsidRPr="00FE2B85">
        <w:rPr>
          <w:rFonts w:ascii="Calibri" w:eastAsia="Calibri" w:hAnsi="Calibri"/>
          <w:iCs/>
          <w:color w:val="002060"/>
          <w:sz w:val="20"/>
          <w:szCs w:val="20"/>
          <w:lang w:val="en-US"/>
        </w:rPr>
        <w:t xml:space="preserve">(*) </w:t>
      </w:r>
      <w:r>
        <w:rPr>
          <w:rFonts w:ascii="Calibri" w:eastAsia="Calibri" w:hAnsi="Calibri"/>
          <w:iCs/>
          <w:color w:val="002060"/>
          <w:sz w:val="20"/>
          <w:szCs w:val="20"/>
          <w:lang w:val="en-US"/>
        </w:rPr>
        <w:t xml:space="preserve">: </w:t>
      </w:r>
      <w:r w:rsidRPr="00FE2B85">
        <w:rPr>
          <w:rFonts w:ascii="Calibri" w:eastAsia="Calibri" w:hAnsi="Calibri"/>
          <w:iCs/>
          <w:color w:val="002060"/>
          <w:sz w:val="20"/>
          <w:szCs w:val="20"/>
          <w:lang w:val="en-US"/>
        </w:rPr>
        <w:t>Where the document allowed us to analyze this</w:t>
      </w:r>
    </w:p>
    <w:p w:rsidR="006C36C0" w:rsidRPr="006C36C0" w:rsidRDefault="006C36C0">
      <w:pPr>
        <w:rPr>
          <w:lang w:val="en-US"/>
        </w:rPr>
      </w:pPr>
    </w:p>
    <w:sectPr w:rsidR="006C36C0" w:rsidRPr="006C36C0" w:rsidSect="005247A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C0"/>
    <w:rsid w:val="00404FC2"/>
    <w:rsid w:val="005247A4"/>
    <w:rsid w:val="006C36C0"/>
    <w:rsid w:val="00957903"/>
    <w:rsid w:val="00BC1034"/>
    <w:rsid w:val="00FE2B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4A53250"/>
  <w14:defaultImageDpi w14:val="32767"/>
  <w15:chartTrackingRefBased/>
  <w15:docId w15:val="{2BFEF2F4-F108-B040-B266-9915B4E6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36C0"/>
    <w:rPr>
      <w:rFonts w:ascii="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C3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1277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pierron</dc:creator>
  <cp:keywords/>
  <dc:description/>
  <cp:lastModifiedBy>annabelle pierron</cp:lastModifiedBy>
  <cp:revision>2</cp:revision>
  <dcterms:created xsi:type="dcterms:W3CDTF">2021-05-28T11:38:00Z</dcterms:created>
  <dcterms:modified xsi:type="dcterms:W3CDTF">2021-05-28T11:38:00Z</dcterms:modified>
</cp:coreProperties>
</file>