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651A9" w14:textId="76F1E9E5" w:rsidR="00A83C58" w:rsidRPr="00733645" w:rsidRDefault="00A83C58" w:rsidP="00A83C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2</w:t>
      </w:r>
      <w:r w:rsidRPr="00733645">
        <w:rPr>
          <w:rFonts w:ascii="Arial" w:hAnsi="Arial" w:cs="Arial"/>
          <w:b/>
        </w:rPr>
        <w:t xml:space="preserve"> – Individuals with diagnosed chronic conditions and prevalence estimates</w:t>
      </w:r>
    </w:p>
    <w:tbl>
      <w:tblPr>
        <w:tblStyle w:val="PlainTable4"/>
        <w:tblW w:w="8648" w:type="dxa"/>
        <w:tblLayout w:type="fixed"/>
        <w:tblLook w:val="0480" w:firstRow="0" w:lastRow="0" w:firstColumn="1" w:lastColumn="0" w:noHBand="0" w:noVBand="1"/>
      </w:tblPr>
      <w:tblGrid>
        <w:gridCol w:w="3969"/>
        <w:gridCol w:w="2694"/>
        <w:gridCol w:w="1985"/>
      </w:tblGrid>
      <w:tr w:rsidR="00C50994" w:rsidRPr="00733645" w14:paraId="5AEC458E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  <w:noWrap/>
            <w:vAlign w:val="bottom"/>
          </w:tcPr>
          <w:p w14:paraId="29977944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noWrap/>
            <w:vAlign w:val="bottom"/>
          </w:tcPr>
          <w:p w14:paraId="3313FA60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color w:val="000000"/>
                <w:sz w:val="16"/>
                <w:szCs w:val="16"/>
              </w:rPr>
              <w:t>All individuals registered with primary care (N (prevalence %))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14:paraId="2078F218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color w:val="000000"/>
                <w:sz w:val="16"/>
                <w:szCs w:val="16"/>
              </w:rPr>
              <w:t>All primary care users (N (prevalence %))</w:t>
            </w:r>
          </w:p>
        </w:tc>
      </w:tr>
      <w:tr w:rsidR="00A83C58" w:rsidRPr="00733645" w14:paraId="4307222A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5353353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Alcohol misuse</w:t>
            </w:r>
          </w:p>
        </w:tc>
        <w:tc>
          <w:tcPr>
            <w:tcW w:w="2694" w:type="dxa"/>
            <w:noWrap/>
            <w:vAlign w:val="bottom"/>
            <w:hideMark/>
          </w:tcPr>
          <w:p w14:paraId="54FECFB7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6036 (0.2%)</w:t>
            </w:r>
          </w:p>
        </w:tc>
        <w:tc>
          <w:tcPr>
            <w:tcW w:w="1985" w:type="dxa"/>
            <w:noWrap/>
            <w:vAlign w:val="bottom"/>
            <w:hideMark/>
          </w:tcPr>
          <w:p w14:paraId="4E739425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5945 (0.3%)</w:t>
            </w:r>
          </w:p>
        </w:tc>
      </w:tr>
      <w:tr w:rsidR="00C50994" w:rsidRPr="00733645" w14:paraId="52190E6C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3B66D1E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Allergy</w:t>
            </w:r>
          </w:p>
        </w:tc>
        <w:tc>
          <w:tcPr>
            <w:tcW w:w="2694" w:type="dxa"/>
            <w:noWrap/>
            <w:vAlign w:val="bottom"/>
            <w:hideMark/>
          </w:tcPr>
          <w:p w14:paraId="0884D2CC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74971 (2.5%)</w:t>
            </w:r>
          </w:p>
        </w:tc>
        <w:tc>
          <w:tcPr>
            <w:tcW w:w="1985" w:type="dxa"/>
            <w:noWrap/>
            <w:vAlign w:val="bottom"/>
            <w:hideMark/>
          </w:tcPr>
          <w:p w14:paraId="6A9786BE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74950 (4.4%)</w:t>
            </w:r>
          </w:p>
        </w:tc>
      </w:tr>
      <w:tr w:rsidR="00A83C58" w:rsidRPr="00733645" w14:paraId="27EF33EA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64B388D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Anaemia</w:t>
            </w:r>
          </w:p>
        </w:tc>
        <w:tc>
          <w:tcPr>
            <w:tcW w:w="2694" w:type="dxa"/>
            <w:noWrap/>
            <w:vAlign w:val="bottom"/>
            <w:hideMark/>
          </w:tcPr>
          <w:p w14:paraId="2EC5419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30105 (1.0%)</w:t>
            </w:r>
          </w:p>
        </w:tc>
        <w:tc>
          <w:tcPr>
            <w:tcW w:w="1985" w:type="dxa"/>
            <w:noWrap/>
            <w:vAlign w:val="bottom"/>
            <w:hideMark/>
          </w:tcPr>
          <w:p w14:paraId="60729C9E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29564 (1.7%)</w:t>
            </w:r>
          </w:p>
        </w:tc>
      </w:tr>
      <w:tr w:rsidR="00C50994" w:rsidRPr="00733645" w14:paraId="720240D1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EA75BAC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2694" w:type="dxa"/>
            <w:noWrap/>
            <w:vAlign w:val="bottom"/>
            <w:hideMark/>
          </w:tcPr>
          <w:p w14:paraId="157489CA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38836 (1.3%)</w:t>
            </w:r>
          </w:p>
        </w:tc>
        <w:tc>
          <w:tcPr>
            <w:tcW w:w="1985" w:type="dxa"/>
            <w:noWrap/>
            <w:vAlign w:val="bottom"/>
            <w:hideMark/>
          </w:tcPr>
          <w:p w14:paraId="32D6B59E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38836 (2.3%)</w:t>
            </w:r>
          </w:p>
        </w:tc>
      </w:tr>
      <w:tr w:rsidR="00A83C58" w:rsidRPr="00733645" w14:paraId="5B74F402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B7D8AA2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2694" w:type="dxa"/>
            <w:noWrap/>
            <w:vAlign w:val="bottom"/>
            <w:hideMark/>
          </w:tcPr>
          <w:p w14:paraId="7A3C5AAA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25872 (0.9%)</w:t>
            </w:r>
          </w:p>
        </w:tc>
        <w:tc>
          <w:tcPr>
            <w:tcW w:w="1985" w:type="dxa"/>
            <w:noWrap/>
            <w:vAlign w:val="bottom"/>
            <w:hideMark/>
          </w:tcPr>
          <w:p w14:paraId="786F2896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25599 (1.5%)</w:t>
            </w:r>
          </w:p>
        </w:tc>
      </w:tr>
      <w:tr w:rsidR="00C50994" w:rsidRPr="00733645" w14:paraId="2E588BE6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0C1D1C3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Atherosclerosis/ Peripheral vascular disease</w:t>
            </w:r>
          </w:p>
        </w:tc>
        <w:tc>
          <w:tcPr>
            <w:tcW w:w="2694" w:type="dxa"/>
            <w:noWrap/>
            <w:vAlign w:val="bottom"/>
            <w:hideMark/>
          </w:tcPr>
          <w:p w14:paraId="1698E1EF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3650 (0.1%)</w:t>
            </w:r>
          </w:p>
        </w:tc>
        <w:tc>
          <w:tcPr>
            <w:tcW w:w="1985" w:type="dxa"/>
            <w:noWrap/>
            <w:vAlign w:val="bottom"/>
            <w:hideMark/>
          </w:tcPr>
          <w:p w14:paraId="02205B3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3439 (0.2%)</w:t>
            </w:r>
          </w:p>
        </w:tc>
      </w:tr>
      <w:tr w:rsidR="00A83C58" w:rsidRPr="00733645" w14:paraId="0D2A5F5B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5FBC981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2694" w:type="dxa"/>
            <w:noWrap/>
            <w:vAlign w:val="bottom"/>
            <w:hideMark/>
          </w:tcPr>
          <w:p w14:paraId="776E2743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35036 (1.2%)</w:t>
            </w:r>
          </w:p>
        </w:tc>
        <w:tc>
          <w:tcPr>
            <w:tcW w:w="1985" w:type="dxa"/>
            <w:noWrap/>
            <w:vAlign w:val="bottom"/>
            <w:hideMark/>
          </w:tcPr>
          <w:p w14:paraId="57E52788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30323 (1.8%)</w:t>
            </w:r>
          </w:p>
        </w:tc>
      </w:tr>
      <w:tr w:rsidR="00C50994" w:rsidRPr="00733645" w14:paraId="5CA7BB2F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D98DC75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Cardiac arrhythmias</w:t>
            </w:r>
          </w:p>
        </w:tc>
        <w:tc>
          <w:tcPr>
            <w:tcW w:w="2694" w:type="dxa"/>
            <w:noWrap/>
            <w:vAlign w:val="bottom"/>
            <w:hideMark/>
          </w:tcPr>
          <w:p w14:paraId="5C4E4965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11752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4262A02D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11261 (0.7%)</w:t>
            </w:r>
          </w:p>
        </w:tc>
      </w:tr>
      <w:tr w:rsidR="00A83C58" w:rsidRPr="00733645" w14:paraId="677EA4A5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9C4D5F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Cardiac valve disorders</w:t>
            </w:r>
          </w:p>
        </w:tc>
        <w:tc>
          <w:tcPr>
            <w:tcW w:w="2694" w:type="dxa"/>
            <w:noWrap/>
            <w:vAlign w:val="bottom"/>
            <w:hideMark/>
          </w:tcPr>
          <w:p w14:paraId="7F50262F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1857 (0.1%)</w:t>
            </w:r>
          </w:p>
        </w:tc>
        <w:tc>
          <w:tcPr>
            <w:tcW w:w="1985" w:type="dxa"/>
            <w:noWrap/>
            <w:vAlign w:val="bottom"/>
            <w:hideMark/>
          </w:tcPr>
          <w:p w14:paraId="40D5DCA6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1796 (0.1%)</w:t>
            </w:r>
          </w:p>
        </w:tc>
      </w:tr>
      <w:tr w:rsidR="00C50994" w:rsidRPr="00733645" w14:paraId="5E220E06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07F2DB4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Cerebral ischemia/chronic stroke</w:t>
            </w:r>
          </w:p>
        </w:tc>
        <w:tc>
          <w:tcPr>
            <w:tcW w:w="2694" w:type="dxa"/>
            <w:noWrap/>
            <w:vAlign w:val="bottom"/>
            <w:hideMark/>
          </w:tcPr>
          <w:p w14:paraId="2A090B1D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18317 (0.6%)</w:t>
            </w:r>
          </w:p>
        </w:tc>
        <w:tc>
          <w:tcPr>
            <w:tcW w:w="1985" w:type="dxa"/>
            <w:noWrap/>
            <w:vAlign w:val="bottom"/>
            <w:hideMark/>
          </w:tcPr>
          <w:p w14:paraId="37FC1E45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17061 (1.0%)</w:t>
            </w:r>
          </w:p>
        </w:tc>
      </w:tr>
      <w:tr w:rsidR="00A83C58" w:rsidRPr="00733645" w14:paraId="7292D0FA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B80F35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cholecystitis/gallstones</w:t>
            </w:r>
          </w:p>
        </w:tc>
        <w:tc>
          <w:tcPr>
            <w:tcW w:w="2694" w:type="dxa"/>
            <w:noWrap/>
            <w:vAlign w:val="bottom"/>
            <w:hideMark/>
          </w:tcPr>
          <w:p w14:paraId="7D033CE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23654 (0.8%)</w:t>
            </w:r>
          </w:p>
        </w:tc>
        <w:tc>
          <w:tcPr>
            <w:tcW w:w="1985" w:type="dxa"/>
            <w:noWrap/>
            <w:vAlign w:val="bottom"/>
            <w:hideMark/>
          </w:tcPr>
          <w:p w14:paraId="0045030E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21287 (1.2%)</w:t>
            </w:r>
          </w:p>
        </w:tc>
      </w:tr>
      <w:tr w:rsidR="00C50994" w:rsidRPr="00733645" w14:paraId="46CDCEC2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567FD1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gastritis/ Peptic Ulcer disease/GERD</w:t>
            </w:r>
          </w:p>
        </w:tc>
        <w:tc>
          <w:tcPr>
            <w:tcW w:w="2694" w:type="dxa"/>
            <w:noWrap/>
            <w:vAlign w:val="bottom"/>
            <w:hideMark/>
          </w:tcPr>
          <w:p w14:paraId="01640271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40699 (1.3%)</w:t>
            </w:r>
          </w:p>
        </w:tc>
        <w:tc>
          <w:tcPr>
            <w:tcW w:w="1985" w:type="dxa"/>
            <w:noWrap/>
            <w:vAlign w:val="bottom"/>
            <w:hideMark/>
          </w:tcPr>
          <w:p w14:paraId="74BE624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40571 (2.4%)</w:t>
            </w:r>
          </w:p>
        </w:tc>
      </w:tr>
      <w:tr w:rsidR="00A83C58" w:rsidRPr="00733645" w14:paraId="2E437149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6081C31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2694" w:type="dxa"/>
            <w:noWrap/>
            <w:vAlign w:val="bottom"/>
            <w:hideMark/>
          </w:tcPr>
          <w:p w14:paraId="6D252DCD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29432 (1.0%)</w:t>
            </w:r>
          </w:p>
        </w:tc>
        <w:tc>
          <w:tcPr>
            <w:tcW w:w="1985" w:type="dxa"/>
            <w:noWrap/>
            <w:vAlign w:val="bottom"/>
            <w:hideMark/>
          </w:tcPr>
          <w:p w14:paraId="465B0E61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27521 (1.6%)</w:t>
            </w:r>
          </w:p>
        </w:tc>
      </w:tr>
      <w:tr w:rsidR="00C50994" w:rsidRPr="00733645" w14:paraId="664C9585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6C5DD363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Chronic low back pain</w:t>
            </w:r>
          </w:p>
        </w:tc>
        <w:tc>
          <w:tcPr>
            <w:tcW w:w="2694" w:type="dxa"/>
            <w:noWrap/>
            <w:vAlign w:val="bottom"/>
            <w:hideMark/>
          </w:tcPr>
          <w:p w14:paraId="66835CF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21202 (0.7%)</w:t>
            </w:r>
          </w:p>
        </w:tc>
        <w:tc>
          <w:tcPr>
            <w:tcW w:w="1985" w:type="dxa"/>
            <w:noWrap/>
            <w:vAlign w:val="bottom"/>
            <w:hideMark/>
          </w:tcPr>
          <w:p w14:paraId="5891A3FA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21201 (1.2%)</w:t>
            </w:r>
          </w:p>
        </w:tc>
      </w:tr>
      <w:tr w:rsidR="00A83C58" w:rsidRPr="00733645" w14:paraId="5B3FB1EF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310F825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2694" w:type="dxa"/>
            <w:noWrap/>
            <w:vAlign w:val="bottom"/>
            <w:hideMark/>
          </w:tcPr>
          <w:p w14:paraId="5D0C5B56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19952 (0.7%)</w:t>
            </w:r>
          </w:p>
        </w:tc>
        <w:tc>
          <w:tcPr>
            <w:tcW w:w="1985" w:type="dxa"/>
            <w:noWrap/>
            <w:vAlign w:val="bottom"/>
            <w:hideMark/>
          </w:tcPr>
          <w:p w14:paraId="3E18DF6A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19753 (1.1%)</w:t>
            </w:r>
          </w:p>
        </w:tc>
      </w:tr>
      <w:tr w:rsidR="00C50994" w:rsidRPr="00733645" w14:paraId="1285BE63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59A0227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Dementia</w:t>
            </w:r>
          </w:p>
        </w:tc>
        <w:tc>
          <w:tcPr>
            <w:tcW w:w="2694" w:type="dxa"/>
            <w:noWrap/>
            <w:vAlign w:val="bottom"/>
            <w:hideMark/>
          </w:tcPr>
          <w:p w14:paraId="7051745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9153 (0.3%)</w:t>
            </w:r>
          </w:p>
        </w:tc>
        <w:tc>
          <w:tcPr>
            <w:tcW w:w="1985" w:type="dxa"/>
            <w:noWrap/>
            <w:vAlign w:val="bottom"/>
            <w:hideMark/>
          </w:tcPr>
          <w:p w14:paraId="7FE86C0A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9064 (0.5%)</w:t>
            </w:r>
          </w:p>
        </w:tc>
      </w:tr>
      <w:tr w:rsidR="00A83C58" w:rsidRPr="00733645" w14:paraId="687EAD28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FE58E18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2694" w:type="dxa"/>
            <w:noWrap/>
            <w:vAlign w:val="bottom"/>
            <w:hideMark/>
          </w:tcPr>
          <w:p w14:paraId="1488F60E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20158 (0.7%)</w:t>
            </w:r>
          </w:p>
        </w:tc>
        <w:tc>
          <w:tcPr>
            <w:tcW w:w="1985" w:type="dxa"/>
            <w:noWrap/>
            <w:vAlign w:val="bottom"/>
            <w:hideMark/>
          </w:tcPr>
          <w:p w14:paraId="65542790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20104 (1.2%)</w:t>
            </w:r>
          </w:p>
        </w:tc>
      </w:tr>
      <w:tr w:rsidR="00C50994" w:rsidRPr="00733645" w14:paraId="296EA810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EC5BC4F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2694" w:type="dxa"/>
            <w:noWrap/>
            <w:vAlign w:val="bottom"/>
            <w:hideMark/>
          </w:tcPr>
          <w:p w14:paraId="62D6084D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150276 (5.0%)</w:t>
            </w:r>
          </w:p>
        </w:tc>
        <w:tc>
          <w:tcPr>
            <w:tcW w:w="1985" w:type="dxa"/>
            <w:noWrap/>
            <w:vAlign w:val="bottom"/>
            <w:hideMark/>
          </w:tcPr>
          <w:p w14:paraId="48095780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149698 (8.7%)</w:t>
            </w:r>
          </w:p>
        </w:tc>
      </w:tr>
      <w:tr w:rsidR="00A83C58" w:rsidRPr="00733645" w14:paraId="5754A9F9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5322A22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Dizziness</w:t>
            </w:r>
          </w:p>
        </w:tc>
        <w:tc>
          <w:tcPr>
            <w:tcW w:w="2694" w:type="dxa"/>
            <w:noWrap/>
            <w:vAlign w:val="bottom"/>
            <w:hideMark/>
          </w:tcPr>
          <w:p w14:paraId="4087164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13333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196F2114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13333 (0.8%)</w:t>
            </w:r>
          </w:p>
        </w:tc>
      </w:tr>
      <w:tr w:rsidR="00C50994" w:rsidRPr="00733645" w14:paraId="278C7367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660987A7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Epilepsy</w:t>
            </w:r>
          </w:p>
        </w:tc>
        <w:tc>
          <w:tcPr>
            <w:tcW w:w="2694" w:type="dxa"/>
            <w:noWrap/>
            <w:vAlign w:val="bottom"/>
            <w:hideMark/>
          </w:tcPr>
          <w:p w14:paraId="16A5F57A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12107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77C6FAB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11792 (0.7%)</w:t>
            </w:r>
          </w:p>
        </w:tc>
      </w:tr>
      <w:tr w:rsidR="00A83C58" w:rsidRPr="00733645" w14:paraId="1C4B1CE4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2341042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Gynaecological problems</w:t>
            </w:r>
          </w:p>
        </w:tc>
        <w:tc>
          <w:tcPr>
            <w:tcW w:w="2694" w:type="dxa"/>
            <w:noWrap/>
            <w:vAlign w:val="bottom"/>
            <w:hideMark/>
          </w:tcPr>
          <w:p w14:paraId="326085A6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20783 (0.7%)</w:t>
            </w:r>
          </w:p>
        </w:tc>
        <w:tc>
          <w:tcPr>
            <w:tcW w:w="1985" w:type="dxa"/>
            <w:noWrap/>
            <w:vAlign w:val="bottom"/>
            <w:hideMark/>
          </w:tcPr>
          <w:p w14:paraId="3BF40AB2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20748 (1.2%)</w:t>
            </w:r>
          </w:p>
        </w:tc>
      </w:tr>
      <w:tr w:rsidR="00C50994" w:rsidRPr="00733645" w14:paraId="5C39E0D2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8A02296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2694" w:type="dxa"/>
            <w:noWrap/>
            <w:vAlign w:val="bottom"/>
            <w:hideMark/>
          </w:tcPr>
          <w:p w14:paraId="025B7A1C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16658 (0.6%)</w:t>
            </w:r>
          </w:p>
        </w:tc>
        <w:tc>
          <w:tcPr>
            <w:tcW w:w="1985" w:type="dxa"/>
            <w:noWrap/>
            <w:vAlign w:val="bottom"/>
            <w:hideMark/>
          </w:tcPr>
          <w:p w14:paraId="0A683EB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15508 (0.9%)</w:t>
            </w:r>
          </w:p>
        </w:tc>
      </w:tr>
      <w:tr w:rsidR="00A83C58" w:rsidRPr="00733645" w14:paraId="11D62F68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372C4ED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Haemorrhoids</w:t>
            </w:r>
          </w:p>
        </w:tc>
        <w:tc>
          <w:tcPr>
            <w:tcW w:w="2694" w:type="dxa"/>
            <w:noWrap/>
            <w:vAlign w:val="bottom"/>
            <w:hideMark/>
          </w:tcPr>
          <w:p w14:paraId="54F99130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6529 (0.2%)</w:t>
            </w:r>
          </w:p>
        </w:tc>
        <w:tc>
          <w:tcPr>
            <w:tcW w:w="1985" w:type="dxa"/>
            <w:noWrap/>
            <w:vAlign w:val="bottom"/>
            <w:hideMark/>
          </w:tcPr>
          <w:p w14:paraId="0543B728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6524 (0.4%)</w:t>
            </w:r>
          </w:p>
        </w:tc>
      </w:tr>
      <w:tr w:rsidR="00C50994" w:rsidRPr="00733645" w14:paraId="01A5C725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60E57342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HIV</w:t>
            </w:r>
          </w:p>
        </w:tc>
        <w:tc>
          <w:tcPr>
            <w:tcW w:w="2694" w:type="dxa"/>
            <w:noWrap/>
            <w:vAlign w:val="bottom"/>
            <w:hideMark/>
          </w:tcPr>
          <w:p w14:paraId="5D8399F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10845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1CB5B321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10282 (0.6%)</w:t>
            </w:r>
          </w:p>
        </w:tc>
      </w:tr>
      <w:tr w:rsidR="00A83C58" w:rsidRPr="00733645" w14:paraId="4CBD486D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4FD574DD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2694" w:type="dxa"/>
            <w:noWrap/>
            <w:vAlign w:val="bottom"/>
            <w:hideMark/>
          </w:tcPr>
          <w:p w14:paraId="4AF11262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445690 (14.7%)</w:t>
            </w:r>
          </w:p>
        </w:tc>
        <w:tc>
          <w:tcPr>
            <w:tcW w:w="1985" w:type="dxa"/>
            <w:noWrap/>
            <w:vAlign w:val="bottom"/>
            <w:hideMark/>
          </w:tcPr>
          <w:p w14:paraId="1D5B2593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444854 (25.8%)</w:t>
            </w:r>
          </w:p>
        </w:tc>
      </w:tr>
      <w:tr w:rsidR="00C50994" w:rsidRPr="00733645" w14:paraId="456D2FFA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4905724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Hyperuricemia/gout</w:t>
            </w:r>
          </w:p>
        </w:tc>
        <w:tc>
          <w:tcPr>
            <w:tcW w:w="2694" w:type="dxa"/>
            <w:noWrap/>
            <w:vAlign w:val="bottom"/>
            <w:hideMark/>
          </w:tcPr>
          <w:p w14:paraId="006BB5E1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10455 (0.3%)</w:t>
            </w:r>
          </w:p>
        </w:tc>
        <w:tc>
          <w:tcPr>
            <w:tcW w:w="1985" w:type="dxa"/>
            <w:noWrap/>
            <w:vAlign w:val="bottom"/>
            <w:hideMark/>
          </w:tcPr>
          <w:p w14:paraId="3F2D3C40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10451 (0.6%)</w:t>
            </w:r>
          </w:p>
        </w:tc>
      </w:tr>
      <w:tr w:rsidR="00A83C58" w:rsidRPr="00733645" w14:paraId="092024EE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8D66F21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Hypotension</w:t>
            </w:r>
          </w:p>
        </w:tc>
        <w:tc>
          <w:tcPr>
            <w:tcW w:w="2694" w:type="dxa"/>
            <w:noWrap/>
            <w:vAlign w:val="bottom"/>
            <w:hideMark/>
          </w:tcPr>
          <w:p w14:paraId="2571E848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2094 (0.1%)</w:t>
            </w:r>
          </w:p>
        </w:tc>
        <w:tc>
          <w:tcPr>
            <w:tcW w:w="1985" w:type="dxa"/>
            <w:noWrap/>
            <w:vAlign w:val="bottom"/>
            <w:hideMark/>
          </w:tcPr>
          <w:p w14:paraId="1DE8DAD7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2091 (0.1%)</w:t>
            </w:r>
          </w:p>
        </w:tc>
      </w:tr>
      <w:tr w:rsidR="00C50994" w:rsidRPr="00733645" w14:paraId="7E25DA80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1356221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Inflammatory bowel disease</w:t>
            </w:r>
          </w:p>
        </w:tc>
        <w:tc>
          <w:tcPr>
            <w:tcW w:w="2694" w:type="dxa"/>
            <w:noWrap/>
            <w:vAlign w:val="bottom"/>
            <w:hideMark/>
          </w:tcPr>
          <w:p w14:paraId="68025125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1122 (0.0%)</w:t>
            </w:r>
          </w:p>
        </w:tc>
        <w:tc>
          <w:tcPr>
            <w:tcW w:w="1985" w:type="dxa"/>
            <w:noWrap/>
            <w:vAlign w:val="bottom"/>
            <w:hideMark/>
          </w:tcPr>
          <w:p w14:paraId="3BEFEB6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1063 (0.1%)</w:t>
            </w:r>
          </w:p>
        </w:tc>
      </w:tr>
      <w:tr w:rsidR="00A83C58" w:rsidRPr="00733645" w14:paraId="6B900F51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D3C60C8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Insomnia</w:t>
            </w:r>
          </w:p>
        </w:tc>
        <w:tc>
          <w:tcPr>
            <w:tcW w:w="2694" w:type="dxa"/>
            <w:noWrap/>
            <w:vAlign w:val="bottom"/>
            <w:hideMark/>
          </w:tcPr>
          <w:p w14:paraId="60598AEE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10708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6633C817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10673 (0.6%)</w:t>
            </w:r>
          </w:p>
        </w:tc>
      </w:tr>
      <w:tr w:rsidR="00C50994" w:rsidRPr="00733645" w14:paraId="0ACB5519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0A88506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Intestinal diverticulosis</w:t>
            </w:r>
          </w:p>
        </w:tc>
        <w:tc>
          <w:tcPr>
            <w:tcW w:w="2694" w:type="dxa"/>
            <w:noWrap/>
            <w:vAlign w:val="bottom"/>
            <w:hideMark/>
          </w:tcPr>
          <w:p w14:paraId="2C03EE8E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1914 (0.1%)</w:t>
            </w:r>
          </w:p>
        </w:tc>
        <w:tc>
          <w:tcPr>
            <w:tcW w:w="1985" w:type="dxa"/>
            <w:noWrap/>
            <w:vAlign w:val="bottom"/>
            <w:hideMark/>
          </w:tcPr>
          <w:p w14:paraId="2DE379F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1777 (0.1%)</w:t>
            </w:r>
          </w:p>
        </w:tc>
      </w:tr>
      <w:tr w:rsidR="00A83C58" w:rsidRPr="00733645" w14:paraId="705C7AAE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58C5B6D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Joint arthrosis</w:t>
            </w:r>
          </w:p>
        </w:tc>
        <w:tc>
          <w:tcPr>
            <w:tcW w:w="2694" w:type="dxa"/>
            <w:noWrap/>
            <w:vAlign w:val="bottom"/>
            <w:hideMark/>
          </w:tcPr>
          <w:p w14:paraId="649C390A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40457 (1.3%)</w:t>
            </w:r>
          </w:p>
        </w:tc>
        <w:tc>
          <w:tcPr>
            <w:tcW w:w="1985" w:type="dxa"/>
            <w:noWrap/>
            <w:vAlign w:val="bottom"/>
            <w:hideMark/>
          </w:tcPr>
          <w:p w14:paraId="584529A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39922 (2.3%)</w:t>
            </w:r>
          </w:p>
        </w:tc>
      </w:tr>
      <w:tr w:rsidR="00C50994" w:rsidRPr="00733645" w14:paraId="042A1611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6DB6531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Lipid metabolism disorders</w:t>
            </w:r>
          </w:p>
        </w:tc>
        <w:tc>
          <w:tcPr>
            <w:tcW w:w="2694" w:type="dxa"/>
            <w:noWrap/>
            <w:vAlign w:val="bottom"/>
            <w:hideMark/>
          </w:tcPr>
          <w:p w14:paraId="49C5C591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52991 (1.8%)</w:t>
            </w:r>
          </w:p>
        </w:tc>
        <w:tc>
          <w:tcPr>
            <w:tcW w:w="1985" w:type="dxa"/>
            <w:noWrap/>
            <w:vAlign w:val="bottom"/>
            <w:hideMark/>
          </w:tcPr>
          <w:p w14:paraId="4339316E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52990 (3.1%)</w:t>
            </w:r>
          </w:p>
        </w:tc>
      </w:tr>
      <w:tr w:rsidR="00A83C58" w:rsidRPr="00733645" w14:paraId="0C0C2E7C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D9D3A21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Liver disease</w:t>
            </w:r>
          </w:p>
        </w:tc>
        <w:tc>
          <w:tcPr>
            <w:tcW w:w="2694" w:type="dxa"/>
            <w:noWrap/>
            <w:vAlign w:val="bottom"/>
            <w:hideMark/>
          </w:tcPr>
          <w:p w14:paraId="73CBE76A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6242 (0.2%)</w:t>
            </w:r>
          </w:p>
        </w:tc>
        <w:tc>
          <w:tcPr>
            <w:tcW w:w="1985" w:type="dxa"/>
            <w:noWrap/>
            <w:vAlign w:val="bottom"/>
            <w:hideMark/>
          </w:tcPr>
          <w:p w14:paraId="7079CF22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5928 (0.3%)</w:t>
            </w:r>
          </w:p>
        </w:tc>
      </w:tr>
      <w:tr w:rsidR="00C50994" w:rsidRPr="00733645" w14:paraId="690A04A8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4A600A83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 xml:space="preserve">Lower limb </w:t>
            </w:r>
            <w:proofErr w:type="spellStart"/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varicosis</w:t>
            </w:r>
            <w:proofErr w:type="spellEnd"/>
          </w:p>
        </w:tc>
        <w:tc>
          <w:tcPr>
            <w:tcW w:w="2694" w:type="dxa"/>
            <w:noWrap/>
            <w:vAlign w:val="bottom"/>
            <w:hideMark/>
          </w:tcPr>
          <w:p w14:paraId="618017A8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41139 (1.4%)</w:t>
            </w:r>
          </w:p>
        </w:tc>
        <w:tc>
          <w:tcPr>
            <w:tcW w:w="1985" w:type="dxa"/>
            <w:noWrap/>
            <w:vAlign w:val="bottom"/>
            <w:hideMark/>
          </w:tcPr>
          <w:p w14:paraId="0A188098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40859 (2.4%)</w:t>
            </w:r>
          </w:p>
        </w:tc>
      </w:tr>
      <w:tr w:rsidR="00A83C58" w:rsidRPr="00733645" w14:paraId="36277C2C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40619F23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Migraine/chronic headache</w:t>
            </w:r>
          </w:p>
        </w:tc>
        <w:tc>
          <w:tcPr>
            <w:tcW w:w="2694" w:type="dxa"/>
            <w:noWrap/>
            <w:vAlign w:val="bottom"/>
            <w:hideMark/>
          </w:tcPr>
          <w:p w14:paraId="7C22D016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23315 (0.8%)</w:t>
            </w:r>
          </w:p>
        </w:tc>
        <w:tc>
          <w:tcPr>
            <w:tcW w:w="1985" w:type="dxa"/>
            <w:noWrap/>
            <w:vAlign w:val="bottom"/>
            <w:hideMark/>
          </w:tcPr>
          <w:p w14:paraId="5E95DC0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23302 (1.4%)</w:t>
            </w:r>
          </w:p>
        </w:tc>
      </w:tr>
      <w:tr w:rsidR="00C50994" w:rsidRPr="00733645" w14:paraId="4D9DD8DA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3D36639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Multiple sclerosis</w:t>
            </w:r>
          </w:p>
        </w:tc>
        <w:tc>
          <w:tcPr>
            <w:tcW w:w="2694" w:type="dxa"/>
            <w:noWrap/>
            <w:vAlign w:val="bottom"/>
            <w:hideMark/>
          </w:tcPr>
          <w:p w14:paraId="00056211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506 (0.0%)</w:t>
            </w:r>
          </w:p>
        </w:tc>
        <w:tc>
          <w:tcPr>
            <w:tcW w:w="1985" w:type="dxa"/>
            <w:noWrap/>
            <w:vAlign w:val="bottom"/>
            <w:hideMark/>
          </w:tcPr>
          <w:p w14:paraId="698FD2F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471 (0.0%)</w:t>
            </w:r>
          </w:p>
        </w:tc>
      </w:tr>
      <w:tr w:rsidR="00A83C58" w:rsidRPr="00733645" w14:paraId="4879CB73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B94F997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2694" w:type="dxa"/>
            <w:noWrap/>
            <w:vAlign w:val="bottom"/>
            <w:hideMark/>
          </w:tcPr>
          <w:p w14:paraId="5D37D9E4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7204 (0.2%)</w:t>
            </w:r>
          </w:p>
        </w:tc>
        <w:tc>
          <w:tcPr>
            <w:tcW w:w="1985" w:type="dxa"/>
            <w:noWrap/>
            <w:vAlign w:val="bottom"/>
            <w:hideMark/>
          </w:tcPr>
          <w:p w14:paraId="42AED6F8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6370 (0.4%)</w:t>
            </w:r>
          </w:p>
        </w:tc>
      </w:tr>
      <w:tr w:rsidR="00C50994" w:rsidRPr="00733645" w14:paraId="2FEDA3AF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037ECF13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Neuropathies</w:t>
            </w:r>
          </w:p>
        </w:tc>
        <w:tc>
          <w:tcPr>
            <w:tcW w:w="2694" w:type="dxa"/>
            <w:noWrap/>
            <w:vAlign w:val="bottom"/>
            <w:hideMark/>
          </w:tcPr>
          <w:p w14:paraId="32DACCA4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12610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0EE98706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12446 (0.7%)</w:t>
            </w:r>
          </w:p>
        </w:tc>
      </w:tr>
      <w:tr w:rsidR="00A83C58" w:rsidRPr="00733645" w14:paraId="316C6422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4AAD3462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2694" w:type="dxa"/>
            <w:noWrap/>
            <w:vAlign w:val="bottom"/>
            <w:hideMark/>
          </w:tcPr>
          <w:p w14:paraId="71BF7C33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49749 (1.6%)</w:t>
            </w:r>
          </w:p>
        </w:tc>
        <w:tc>
          <w:tcPr>
            <w:tcW w:w="1985" w:type="dxa"/>
            <w:noWrap/>
            <w:vAlign w:val="bottom"/>
            <w:hideMark/>
          </w:tcPr>
          <w:p w14:paraId="5A0CA03F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49587 (2.9%)</w:t>
            </w:r>
          </w:p>
        </w:tc>
      </w:tr>
      <w:tr w:rsidR="00C50994" w:rsidRPr="00733645" w14:paraId="75BE3E13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64A3EA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Osteoporosis</w:t>
            </w:r>
          </w:p>
        </w:tc>
        <w:tc>
          <w:tcPr>
            <w:tcW w:w="2694" w:type="dxa"/>
            <w:noWrap/>
            <w:vAlign w:val="bottom"/>
            <w:hideMark/>
          </w:tcPr>
          <w:p w14:paraId="0951448A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6619 (0.2%)</w:t>
            </w:r>
          </w:p>
        </w:tc>
        <w:tc>
          <w:tcPr>
            <w:tcW w:w="1985" w:type="dxa"/>
            <w:noWrap/>
            <w:vAlign w:val="bottom"/>
            <w:hideMark/>
          </w:tcPr>
          <w:p w14:paraId="0DBF0F65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6617 (0.4%)</w:t>
            </w:r>
          </w:p>
        </w:tc>
      </w:tr>
      <w:tr w:rsidR="00A83C58" w:rsidRPr="00733645" w14:paraId="1A8EA920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E605B7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Parkinson’s disease</w:t>
            </w:r>
          </w:p>
        </w:tc>
        <w:tc>
          <w:tcPr>
            <w:tcW w:w="2694" w:type="dxa"/>
            <w:noWrap/>
            <w:vAlign w:val="bottom"/>
            <w:hideMark/>
          </w:tcPr>
          <w:p w14:paraId="71A086F7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2605 (0.1%)</w:t>
            </w:r>
          </w:p>
        </w:tc>
        <w:tc>
          <w:tcPr>
            <w:tcW w:w="1985" w:type="dxa"/>
            <w:noWrap/>
            <w:vAlign w:val="bottom"/>
            <w:hideMark/>
          </w:tcPr>
          <w:p w14:paraId="3666A32C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2592 (0.2%)</w:t>
            </w:r>
          </w:p>
        </w:tc>
      </w:tr>
      <w:tr w:rsidR="00C50994" w:rsidRPr="00733645" w14:paraId="1B1F454F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6DFAF7CE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Prostatic hyperplasia</w:t>
            </w:r>
          </w:p>
        </w:tc>
        <w:tc>
          <w:tcPr>
            <w:tcW w:w="2694" w:type="dxa"/>
            <w:noWrap/>
            <w:vAlign w:val="bottom"/>
            <w:hideMark/>
          </w:tcPr>
          <w:p w14:paraId="5001891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11788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65F5A09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11393 (0.7%)</w:t>
            </w:r>
          </w:p>
        </w:tc>
      </w:tr>
      <w:tr w:rsidR="00A83C58" w:rsidRPr="00733645" w14:paraId="6869D34B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9B2A9DD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2694" w:type="dxa"/>
            <w:noWrap/>
            <w:vAlign w:val="bottom"/>
            <w:hideMark/>
          </w:tcPr>
          <w:p w14:paraId="762B45A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4869 (0.2%)</w:t>
            </w:r>
          </w:p>
        </w:tc>
        <w:tc>
          <w:tcPr>
            <w:tcW w:w="1985" w:type="dxa"/>
            <w:noWrap/>
            <w:vAlign w:val="bottom"/>
            <w:hideMark/>
          </w:tcPr>
          <w:p w14:paraId="751CAEC6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4860 (0.3%)</w:t>
            </w:r>
          </w:p>
        </w:tc>
      </w:tr>
      <w:tr w:rsidR="00C50994" w:rsidRPr="00733645" w14:paraId="60E75798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3EDBDDB5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Rheumatoid arthritis/chronic polyarthritis</w:t>
            </w:r>
          </w:p>
        </w:tc>
        <w:tc>
          <w:tcPr>
            <w:tcW w:w="2694" w:type="dxa"/>
            <w:noWrap/>
            <w:vAlign w:val="bottom"/>
            <w:hideMark/>
          </w:tcPr>
          <w:p w14:paraId="13D52D17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7748 (0.3%)</w:t>
            </w:r>
          </w:p>
        </w:tc>
        <w:tc>
          <w:tcPr>
            <w:tcW w:w="1985" w:type="dxa"/>
            <w:noWrap/>
            <w:vAlign w:val="bottom"/>
            <w:hideMark/>
          </w:tcPr>
          <w:p w14:paraId="742F9801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7671 (0.4%)</w:t>
            </w:r>
          </w:p>
        </w:tc>
      </w:tr>
      <w:tr w:rsidR="00A83C58" w:rsidRPr="00733645" w14:paraId="250F3D2B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26185E87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Schizophrenia</w:t>
            </w:r>
          </w:p>
        </w:tc>
        <w:tc>
          <w:tcPr>
            <w:tcW w:w="2694" w:type="dxa"/>
            <w:noWrap/>
            <w:vAlign w:val="bottom"/>
            <w:hideMark/>
          </w:tcPr>
          <w:p w14:paraId="0FEF21A2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10686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63EA0D5B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10121 (0.6%)</w:t>
            </w:r>
          </w:p>
        </w:tc>
      </w:tr>
      <w:tr w:rsidR="00C50994" w:rsidRPr="00733645" w14:paraId="43207444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4AA5DAE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Severe hearing loss</w:t>
            </w:r>
          </w:p>
        </w:tc>
        <w:tc>
          <w:tcPr>
            <w:tcW w:w="2694" w:type="dxa"/>
            <w:noWrap/>
            <w:vAlign w:val="bottom"/>
            <w:hideMark/>
          </w:tcPr>
          <w:p w14:paraId="26D8CBD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10094 (0.3%)</w:t>
            </w:r>
          </w:p>
        </w:tc>
        <w:tc>
          <w:tcPr>
            <w:tcW w:w="1985" w:type="dxa"/>
            <w:noWrap/>
            <w:vAlign w:val="bottom"/>
            <w:hideMark/>
          </w:tcPr>
          <w:p w14:paraId="66115CC2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10085 (0.6%)</w:t>
            </w:r>
          </w:p>
        </w:tc>
      </w:tr>
      <w:tr w:rsidR="00A83C58" w:rsidRPr="00733645" w14:paraId="643ECC76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4F191CDC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Severe vision reduction</w:t>
            </w:r>
          </w:p>
        </w:tc>
        <w:tc>
          <w:tcPr>
            <w:tcW w:w="2694" w:type="dxa"/>
            <w:noWrap/>
            <w:vAlign w:val="bottom"/>
            <w:hideMark/>
          </w:tcPr>
          <w:p w14:paraId="1174FAB1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59108 (2.0%)</w:t>
            </w:r>
          </w:p>
        </w:tc>
        <w:tc>
          <w:tcPr>
            <w:tcW w:w="1985" w:type="dxa"/>
            <w:noWrap/>
            <w:vAlign w:val="bottom"/>
            <w:hideMark/>
          </w:tcPr>
          <w:p w14:paraId="4FC218D0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58092 (3.4%)</w:t>
            </w:r>
          </w:p>
        </w:tc>
      </w:tr>
      <w:tr w:rsidR="00C50994" w:rsidRPr="00733645" w14:paraId="726A79F4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5836B018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Sexual dysfunction</w:t>
            </w:r>
          </w:p>
        </w:tc>
        <w:tc>
          <w:tcPr>
            <w:tcW w:w="2694" w:type="dxa"/>
            <w:noWrap/>
            <w:vAlign w:val="bottom"/>
            <w:hideMark/>
          </w:tcPr>
          <w:p w14:paraId="450E71C5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2513 (0.1%)</w:t>
            </w:r>
          </w:p>
        </w:tc>
        <w:tc>
          <w:tcPr>
            <w:tcW w:w="1985" w:type="dxa"/>
            <w:noWrap/>
            <w:vAlign w:val="bottom"/>
            <w:hideMark/>
          </w:tcPr>
          <w:p w14:paraId="562F5F5E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2508 (0.1%)</w:t>
            </w:r>
          </w:p>
        </w:tc>
      </w:tr>
      <w:tr w:rsidR="00A83C58" w:rsidRPr="00733645" w14:paraId="4A578154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79D5798D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Somatoform disorders</w:t>
            </w:r>
          </w:p>
        </w:tc>
        <w:tc>
          <w:tcPr>
            <w:tcW w:w="2694" w:type="dxa"/>
            <w:noWrap/>
            <w:vAlign w:val="bottom"/>
            <w:hideMark/>
          </w:tcPr>
          <w:p w14:paraId="0DA5166E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918 (0.0%)</w:t>
            </w:r>
          </w:p>
        </w:tc>
        <w:tc>
          <w:tcPr>
            <w:tcW w:w="1985" w:type="dxa"/>
            <w:noWrap/>
            <w:vAlign w:val="bottom"/>
            <w:hideMark/>
          </w:tcPr>
          <w:p w14:paraId="115A2559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918 (0.1%)</w:t>
            </w:r>
          </w:p>
        </w:tc>
      </w:tr>
      <w:tr w:rsidR="00C50994" w:rsidRPr="00733645" w14:paraId="6E320BDE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A093D9F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Tuberculosis</w:t>
            </w:r>
          </w:p>
        </w:tc>
        <w:tc>
          <w:tcPr>
            <w:tcW w:w="2694" w:type="dxa"/>
            <w:noWrap/>
            <w:vAlign w:val="bottom"/>
            <w:hideMark/>
          </w:tcPr>
          <w:p w14:paraId="6F8DC8E3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11162 (0.4%)</w:t>
            </w:r>
          </w:p>
        </w:tc>
        <w:tc>
          <w:tcPr>
            <w:tcW w:w="1985" w:type="dxa"/>
            <w:noWrap/>
            <w:vAlign w:val="bottom"/>
            <w:hideMark/>
          </w:tcPr>
          <w:p w14:paraId="2D609B49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11072 (0.6%)</w:t>
            </w:r>
          </w:p>
        </w:tc>
      </w:tr>
      <w:tr w:rsidR="00A83C58" w:rsidRPr="00733645" w14:paraId="6C646C2B" w14:textId="77777777" w:rsidTr="00C5099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vAlign w:val="bottom"/>
            <w:hideMark/>
          </w:tcPr>
          <w:p w14:paraId="10FE4760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Thyroid diseases</w:t>
            </w:r>
          </w:p>
        </w:tc>
        <w:tc>
          <w:tcPr>
            <w:tcW w:w="2694" w:type="dxa"/>
            <w:noWrap/>
            <w:vAlign w:val="bottom"/>
            <w:hideMark/>
          </w:tcPr>
          <w:p w14:paraId="0604EDF1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31618 (1.0%)</w:t>
            </w:r>
          </w:p>
        </w:tc>
        <w:tc>
          <w:tcPr>
            <w:tcW w:w="1985" w:type="dxa"/>
            <w:noWrap/>
            <w:vAlign w:val="bottom"/>
            <w:hideMark/>
          </w:tcPr>
          <w:p w14:paraId="0628F5A5" w14:textId="77777777" w:rsidR="00A83C58" w:rsidRPr="00733645" w:rsidRDefault="00A83C58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31464 (1.8%)</w:t>
            </w:r>
          </w:p>
        </w:tc>
      </w:tr>
      <w:tr w:rsidR="00C50994" w:rsidRPr="00733645" w14:paraId="4AC643FC" w14:textId="77777777" w:rsidTr="00C50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96946C" w14:textId="77777777" w:rsidR="00A83C58" w:rsidRPr="00733645" w:rsidRDefault="00A83C58" w:rsidP="00B077B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Tobacco abuse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C8D52B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7108 (0.2%)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A6959C" w14:textId="77777777" w:rsidR="00A83C58" w:rsidRPr="00733645" w:rsidRDefault="00A83C58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7107 (0.4%)</w:t>
            </w:r>
          </w:p>
        </w:tc>
      </w:tr>
    </w:tbl>
    <w:p w14:paraId="332AEADF" w14:textId="77777777" w:rsidR="00A83C58" w:rsidRPr="00733645" w:rsidRDefault="00A83C58" w:rsidP="00A83C58">
      <w:pPr>
        <w:rPr>
          <w:rFonts w:ascii="Arial" w:hAnsi="Arial" w:cs="Arial"/>
        </w:rPr>
      </w:pPr>
    </w:p>
    <w:p w14:paraId="10813C10" w14:textId="77777777" w:rsidR="00A83C58" w:rsidRPr="00604AE7" w:rsidRDefault="00A83C58" w:rsidP="00A83C58">
      <w:pPr>
        <w:rPr>
          <w:rFonts w:ascii="Arial" w:hAnsi="Arial" w:cs="Arial"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 xml:space="preserve">COPD - Chronic obstructive pulmonary disease; GERD - Gastroesophageal Reflux Disease. </w:t>
      </w:r>
    </w:p>
    <w:p w14:paraId="48E9FD7D" w14:textId="77777777" w:rsidR="00E31862" w:rsidRDefault="00E31862"/>
    <w:sectPr w:rsidR="00E31862" w:rsidSect="00DC4F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58"/>
    <w:rsid w:val="00002B9E"/>
    <w:rsid w:val="00003CB0"/>
    <w:rsid w:val="000059FB"/>
    <w:rsid w:val="00007F0E"/>
    <w:rsid w:val="000166F9"/>
    <w:rsid w:val="0002243B"/>
    <w:rsid w:val="00031C8E"/>
    <w:rsid w:val="00033550"/>
    <w:rsid w:val="00047E7E"/>
    <w:rsid w:val="00047F45"/>
    <w:rsid w:val="00061E21"/>
    <w:rsid w:val="00062B04"/>
    <w:rsid w:val="00067E61"/>
    <w:rsid w:val="00072413"/>
    <w:rsid w:val="000766E2"/>
    <w:rsid w:val="000919B7"/>
    <w:rsid w:val="000971DF"/>
    <w:rsid w:val="000B13B1"/>
    <w:rsid w:val="000B5078"/>
    <w:rsid w:val="000E433A"/>
    <w:rsid w:val="000E58BD"/>
    <w:rsid w:val="00112EE6"/>
    <w:rsid w:val="001200B7"/>
    <w:rsid w:val="00122D75"/>
    <w:rsid w:val="001231A8"/>
    <w:rsid w:val="00123413"/>
    <w:rsid w:val="00153B05"/>
    <w:rsid w:val="0015528A"/>
    <w:rsid w:val="0016057F"/>
    <w:rsid w:val="001651D0"/>
    <w:rsid w:val="00174401"/>
    <w:rsid w:val="00175C09"/>
    <w:rsid w:val="001800CF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1F6123"/>
    <w:rsid w:val="00204E06"/>
    <w:rsid w:val="00207DF4"/>
    <w:rsid w:val="00212D7A"/>
    <w:rsid w:val="00217D7D"/>
    <w:rsid w:val="002308AE"/>
    <w:rsid w:val="00242534"/>
    <w:rsid w:val="00242A2B"/>
    <w:rsid w:val="00242DA3"/>
    <w:rsid w:val="00245172"/>
    <w:rsid w:val="00247A11"/>
    <w:rsid w:val="002524EC"/>
    <w:rsid w:val="00254C5B"/>
    <w:rsid w:val="00271CE2"/>
    <w:rsid w:val="00281044"/>
    <w:rsid w:val="00286678"/>
    <w:rsid w:val="002B1980"/>
    <w:rsid w:val="002B31CE"/>
    <w:rsid w:val="002C063D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CE5"/>
    <w:rsid w:val="003419ED"/>
    <w:rsid w:val="0034386D"/>
    <w:rsid w:val="00345C74"/>
    <w:rsid w:val="00347FEF"/>
    <w:rsid w:val="00351DAB"/>
    <w:rsid w:val="00354078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C7927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4040B7"/>
    <w:rsid w:val="00404851"/>
    <w:rsid w:val="00406065"/>
    <w:rsid w:val="00411C95"/>
    <w:rsid w:val="004332AE"/>
    <w:rsid w:val="004346EB"/>
    <w:rsid w:val="0044129A"/>
    <w:rsid w:val="00441EA8"/>
    <w:rsid w:val="004536CB"/>
    <w:rsid w:val="00454D72"/>
    <w:rsid w:val="004659E7"/>
    <w:rsid w:val="00480599"/>
    <w:rsid w:val="00480D55"/>
    <w:rsid w:val="00481914"/>
    <w:rsid w:val="00490170"/>
    <w:rsid w:val="004A1BB3"/>
    <w:rsid w:val="004A26D7"/>
    <w:rsid w:val="004A52BB"/>
    <w:rsid w:val="004B4A4F"/>
    <w:rsid w:val="004B4E6D"/>
    <w:rsid w:val="004D7B61"/>
    <w:rsid w:val="004E097F"/>
    <w:rsid w:val="004E3E83"/>
    <w:rsid w:val="004F0353"/>
    <w:rsid w:val="004F2C40"/>
    <w:rsid w:val="004F5262"/>
    <w:rsid w:val="004F65CB"/>
    <w:rsid w:val="004F71F6"/>
    <w:rsid w:val="00516678"/>
    <w:rsid w:val="005173A7"/>
    <w:rsid w:val="005225AF"/>
    <w:rsid w:val="00522A64"/>
    <w:rsid w:val="0053631C"/>
    <w:rsid w:val="005374C5"/>
    <w:rsid w:val="005403F4"/>
    <w:rsid w:val="00542618"/>
    <w:rsid w:val="00542ED0"/>
    <w:rsid w:val="00555229"/>
    <w:rsid w:val="00564041"/>
    <w:rsid w:val="0057023C"/>
    <w:rsid w:val="00577702"/>
    <w:rsid w:val="00585513"/>
    <w:rsid w:val="005903A7"/>
    <w:rsid w:val="00593112"/>
    <w:rsid w:val="005A1BC7"/>
    <w:rsid w:val="005A3332"/>
    <w:rsid w:val="005A5259"/>
    <w:rsid w:val="005B06B2"/>
    <w:rsid w:val="005E0811"/>
    <w:rsid w:val="005E1CB9"/>
    <w:rsid w:val="005F4467"/>
    <w:rsid w:val="005F5338"/>
    <w:rsid w:val="005F5C6E"/>
    <w:rsid w:val="005F6C13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71FF"/>
    <w:rsid w:val="00687F52"/>
    <w:rsid w:val="00690C02"/>
    <w:rsid w:val="006A45DC"/>
    <w:rsid w:val="006A4A75"/>
    <w:rsid w:val="006D1767"/>
    <w:rsid w:val="006D3B87"/>
    <w:rsid w:val="006D53D0"/>
    <w:rsid w:val="006E243B"/>
    <w:rsid w:val="006F0DC8"/>
    <w:rsid w:val="006F1EA4"/>
    <w:rsid w:val="006F23DC"/>
    <w:rsid w:val="006F638F"/>
    <w:rsid w:val="006F71F6"/>
    <w:rsid w:val="007011A4"/>
    <w:rsid w:val="00707627"/>
    <w:rsid w:val="00711EE8"/>
    <w:rsid w:val="0071458C"/>
    <w:rsid w:val="00720007"/>
    <w:rsid w:val="00735DAB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219D"/>
    <w:rsid w:val="007E3A7D"/>
    <w:rsid w:val="007E3C8D"/>
    <w:rsid w:val="007E3D34"/>
    <w:rsid w:val="007E48CA"/>
    <w:rsid w:val="007E7089"/>
    <w:rsid w:val="007F0F57"/>
    <w:rsid w:val="007F1422"/>
    <w:rsid w:val="00800DAC"/>
    <w:rsid w:val="0080643C"/>
    <w:rsid w:val="00810664"/>
    <w:rsid w:val="008154F6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23F5"/>
    <w:rsid w:val="008B6CA4"/>
    <w:rsid w:val="008B7819"/>
    <w:rsid w:val="008D09B0"/>
    <w:rsid w:val="008D11AA"/>
    <w:rsid w:val="008D4E77"/>
    <w:rsid w:val="008E0290"/>
    <w:rsid w:val="008E3773"/>
    <w:rsid w:val="008E5B0E"/>
    <w:rsid w:val="008E6B92"/>
    <w:rsid w:val="008E7987"/>
    <w:rsid w:val="008F4BC7"/>
    <w:rsid w:val="00902093"/>
    <w:rsid w:val="00910589"/>
    <w:rsid w:val="00912499"/>
    <w:rsid w:val="00923241"/>
    <w:rsid w:val="00923B61"/>
    <w:rsid w:val="009410E2"/>
    <w:rsid w:val="00942321"/>
    <w:rsid w:val="009440A3"/>
    <w:rsid w:val="0094526C"/>
    <w:rsid w:val="00951ECA"/>
    <w:rsid w:val="0095350B"/>
    <w:rsid w:val="00956FB0"/>
    <w:rsid w:val="00957F50"/>
    <w:rsid w:val="009616D4"/>
    <w:rsid w:val="00961DD4"/>
    <w:rsid w:val="0096342A"/>
    <w:rsid w:val="00963D9A"/>
    <w:rsid w:val="00975E81"/>
    <w:rsid w:val="009844B8"/>
    <w:rsid w:val="00984AE2"/>
    <w:rsid w:val="009948F2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5016"/>
    <w:rsid w:val="009F6690"/>
    <w:rsid w:val="009F7825"/>
    <w:rsid w:val="00A00024"/>
    <w:rsid w:val="00A03C15"/>
    <w:rsid w:val="00A12E18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C58"/>
    <w:rsid w:val="00A83EA0"/>
    <w:rsid w:val="00A87F17"/>
    <w:rsid w:val="00A90EDC"/>
    <w:rsid w:val="00A91DDB"/>
    <w:rsid w:val="00AA366C"/>
    <w:rsid w:val="00AA4DD2"/>
    <w:rsid w:val="00AC34E7"/>
    <w:rsid w:val="00AC3C40"/>
    <w:rsid w:val="00AC5C9B"/>
    <w:rsid w:val="00AC7A52"/>
    <w:rsid w:val="00AD50AE"/>
    <w:rsid w:val="00AD5E23"/>
    <w:rsid w:val="00AE242E"/>
    <w:rsid w:val="00AE28CD"/>
    <w:rsid w:val="00AE4417"/>
    <w:rsid w:val="00AF1DB6"/>
    <w:rsid w:val="00AF5A74"/>
    <w:rsid w:val="00B061B0"/>
    <w:rsid w:val="00B06C20"/>
    <w:rsid w:val="00B11A44"/>
    <w:rsid w:val="00B2437D"/>
    <w:rsid w:val="00B25ACC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938A8"/>
    <w:rsid w:val="00B952D3"/>
    <w:rsid w:val="00BA13E8"/>
    <w:rsid w:val="00BB002D"/>
    <w:rsid w:val="00BC6451"/>
    <w:rsid w:val="00BC762C"/>
    <w:rsid w:val="00BD049D"/>
    <w:rsid w:val="00BD7546"/>
    <w:rsid w:val="00BE7FBB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0110"/>
    <w:rsid w:val="00C2553D"/>
    <w:rsid w:val="00C27AE4"/>
    <w:rsid w:val="00C35E69"/>
    <w:rsid w:val="00C37683"/>
    <w:rsid w:val="00C41830"/>
    <w:rsid w:val="00C4798A"/>
    <w:rsid w:val="00C50990"/>
    <w:rsid w:val="00C50994"/>
    <w:rsid w:val="00C517BF"/>
    <w:rsid w:val="00C54B0A"/>
    <w:rsid w:val="00C57191"/>
    <w:rsid w:val="00C7092D"/>
    <w:rsid w:val="00C72A6D"/>
    <w:rsid w:val="00C73B71"/>
    <w:rsid w:val="00C93DE1"/>
    <w:rsid w:val="00C95E53"/>
    <w:rsid w:val="00C9641C"/>
    <w:rsid w:val="00CB2795"/>
    <w:rsid w:val="00CE11D3"/>
    <w:rsid w:val="00CF3F64"/>
    <w:rsid w:val="00CF7228"/>
    <w:rsid w:val="00D07D61"/>
    <w:rsid w:val="00D10609"/>
    <w:rsid w:val="00D1085B"/>
    <w:rsid w:val="00D1725E"/>
    <w:rsid w:val="00D2127A"/>
    <w:rsid w:val="00D31408"/>
    <w:rsid w:val="00D3579B"/>
    <w:rsid w:val="00D7015B"/>
    <w:rsid w:val="00D71F11"/>
    <w:rsid w:val="00D73EA9"/>
    <w:rsid w:val="00D75223"/>
    <w:rsid w:val="00D75EAA"/>
    <w:rsid w:val="00D8119F"/>
    <w:rsid w:val="00D94075"/>
    <w:rsid w:val="00D96C4C"/>
    <w:rsid w:val="00DA2756"/>
    <w:rsid w:val="00DB1D18"/>
    <w:rsid w:val="00DB4D10"/>
    <w:rsid w:val="00DC0BCA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1C3F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2FAF"/>
    <w:rsid w:val="00E371B0"/>
    <w:rsid w:val="00E374A0"/>
    <w:rsid w:val="00E40BF5"/>
    <w:rsid w:val="00E471BE"/>
    <w:rsid w:val="00E56852"/>
    <w:rsid w:val="00E86C33"/>
    <w:rsid w:val="00E87342"/>
    <w:rsid w:val="00E87A0C"/>
    <w:rsid w:val="00E97BF0"/>
    <w:rsid w:val="00EA1C4D"/>
    <w:rsid w:val="00EA4FC8"/>
    <w:rsid w:val="00EA4FD3"/>
    <w:rsid w:val="00EA503F"/>
    <w:rsid w:val="00EA5E4B"/>
    <w:rsid w:val="00EB17FE"/>
    <w:rsid w:val="00EB5BA8"/>
    <w:rsid w:val="00EB704A"/>
    <w:rsid w:val="00EC0598"/>
    <w:rsid w:val="00EC56D1"/>
    <w:rsid w:val="00ED349A"/>
    <w:rsid w:val="00EF70E7"/>
    <w:rsid w:val="00EF78B0"/>
    <w:rsid w:val="00F00A59"/>
    <w:rsid w:val="00F013BC"/>
    <w:rsid w:val="00F27A05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D63B1"/>
    <w:rsid w:val="00FE0056"/>
    <w:rsid w:val="00FE2DAA"/>
    <w:rsid w:val="00FE3AD2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EEA4E"/>
  <w14:defaultImageDpi w14:val="32767"/>
  <w15:chartTrackingRefBased/>
  <w15:docId w15:val="{CDD8FBD2-0530-C644-8E81-1507A3E4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83C5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C58"/>
    <w:rPr>
      <w:sz w:val="22"/>
      <w:szCs w:val="22"/>
    </w:rPr>
  </w:style>
  <w:style w:type="table" w:styleId="PlainTable4">
    <w:name w:val="Plain Table 4"/>
    <w:basedOn w:val="TableNormal"/>
    <w:uiPriority w:val="44"/>
    <w:rsid w:val="00A83C58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2</cp:revision>
  <dcterms:created xsi:type="dcterms:W3CDTF">2021-06-14T07:02:00Z</dcterms:created>
  <dcterms:modified xsi:type="dcterms:W3CDTF">2021-06-14T07:12:00Z</dcterms:modified>
</cp:coreProperties>
</file>