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10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464"/>
      </w:tblGrid>
      <w:tr w:rsidR="00B3032E" w14:paraId="2DF18B9C" w14:textId="77777777" w:rsidTr="00B3032E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CDB24CE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Study variables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</w:tcPr>
          <w:p w14:paraId="4E1F9DB2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Description and categories</w:t>
            </w:r>
          </w:p>
        </w:tc>
      </w:tr>
      <w:tr w:rsidR="00B3032E" w14:paraId="1BD48694" w14:textId="77777777" w:rsidTr="00B3032E">
        <w:tc>
          <w:tcPr>
            <w:tcW w:w="2552" w:type="dxa"/>
            <w:tcBorders>
              <w:top w:val="single" w:sz="4" w:space="0" w:color="auto"/>
            </w:tcBorders>
          </w:tcPr>
          <w:p w14:paraId="2685A043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Change of depression status</w:t>
            </w:r>
          </w:p>
        </w:tc>
        <w:tc>
          <w:tcPr>
            <w:tcW w:w="6464" w:type="dxa"/>
            <w:tcBorders>
              <w:top w:val="single" w:sz="4" w:space="0" w:color="auto"/>
            </w:tcBorders>
          </w:tcPr>
          <w:p w14:paraId="6F61F3D8" w14:textId="3A3828E5" w:rsidR="00B3032E" w:rsidRPr="00B3032E" w:rsidRDefault="002F42B4" w:rsidP="00B3032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="00B3032E" w:rsidRPr="00B3032E">
              <w:rPr>
                <w:rFonts w:ascii="Times New Roman" w:hAnsi="Times New Roman" w:cs="Times New Roman"/>
              </w:rPr>
              <w:t>hange in depression status (yes=having CESD-11 scores of 16 and higher; no=having CESD-11 scores lower than 16) in a previous year and the subsequent year (1=persistence of no depression status; 2=newly being in depression status; 3=exiting from depression status; 4=persistence of depression status)</w:t>
            </w:r>
          </w:p>
        </w:tc>
      </w:tr>
      <w:tr w:rsidR="00B3032E" w14:paraId="46D0D3D0" w14:textId="77777777" w:rsidTr="00B3032E">
        <w:tc>
          <w:tcPr>
            <w:tcW w:w="2552" w:type="dxa"/>
          </w:tcPr>
          <w:p w14:paraId="433B9ED4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Age at the smoking initiation</w:t>
            </w:r>
          </w:p>
        </w:tc>
        <w:tc>
          <w:tcPr>
            <w:tcW w:w="6464" w:type="dxa"/>
          </w:tcPr>
          <w:p w14:paraId="6148F44B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Age when individuals commenced smoking at first (1=before age of 19; 2=at age of 19 or after)</w:t>
            </w:r>
          </w:p>
        </w:tc>
      </w:tr>
      <w:tr w:rsidR="00B3032E" w14:paraId="45EB75F1" w14:textId="77777777" w:rsidTr="00B3032E">
        <w:tc>
          <w:tcPr>
            <w:tcW w:w="2552" w:type="dxa"/>
          </w:tcPr>
          <w:p w14:paraId="545AA1FC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464" w:type="dxa"/>
          </w:tcPr>
          <w:p w14:paraId="34052F11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Individual’s age in each year (1=19-29 years; 2=30-39 years; 3=40-49 years; 4=50-59 years; 5=60-69 years; 6=≥70 years)</w:t>
            </w:r>
          </w:p>
        </w:tc>
      </w:tr>
      <w:tr w:rsidR="00B3032E" w14:paraId="1164E05E" w14:textId="77777777" w:rsidTr="00B3032E">
        <w:tc>
          <w:tcPr>
            <w:tcW w:w="2552" w:type="dxa"/>
          </w:tcPr>
          <w:p w14:paraId="7518856D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6464" w:type="dxa"/>
          </w:tcPr>
          <w:p w14:paraId="48C38F7F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Region of residence in each year (1=metropolitan; 2=rural)</w:t>
            </w:r>
          </w:p>
        </w:tc>
      </w:tr>
      <w:tr w:rsidR="00B3032E" w14:paraId="2AE6534E" w14:textId="77777777" w:rsidTr="00B3032E">
        <w:tc>
          <w:tcPr>
            <w:tcW w:w="2552" w:type="dxa"/>
          </w:tcPr>
          <w:p w14:paraId="660038D5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6464" w:type="dxa"/>
          </w:tcPr>
          <w:p w14:paraId="3191368B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Education level of individuals (1= middle school or under; 2=high school; 3=college or above)</w:t>
            </w:r>
          </w:p>
        </w:tc>
      </w:tr>
      <w:tr w:rsidR="00B3032E" w14:paraId="3DEB0C23" w14:textId="77777777" w:rsidTr="00B3032E">
        <w:tc>
          <w:tcPr>
            <w:tcW w:w="2552" w:type="dxa"/>
          </w:tcPr>
          <w:p w14:paraId="6116A4E3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Marriage status</w:t>
            </w:r>
          </w:p>
        </w:tc>
        <w:tc>
          <w:tcPr>
            <w:tcW w:w="6464" w:type="dxa"/>
          </w:tcPr>
          <w:p w14:paraId="3CC0723B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Individual’s marital status in each year (0=unmarried/divorced/bereaved/separated; 1=married and living with spouse)</w:t>
            </w:r>
          </w:p>
        </w:tc>
      </w:tr>
      <w:tr w:rsidR="00B3032E" w14:paraId="618E2B15" w14:textId="77777777" w:rsidTr="00B3032E">
        <w:tc>
          <w:tcPr>
            <w:tcW w:w="2552" w:type="dxa"/>
          </w:tcPr>
          <w:p w14:paraId="7D3D7839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Income level</w:t>
            </w:r>
          </w:p>
        </w:tc>
        <w:tc>
          <w:tcPr>
            <w:tcW w:w="6464" w:type="dxa"/>
          </w:tcPr>
          <w:p w14:paraId="3A3A16EC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Total income of all the household members quartile in each year (1=low; 2=lower middle; 3=upper middle; 4=high)</w:t>
            </w:r>
          </w:p>
        </w:tc>
      </w:tr>
      <w:tr w:rsidR="00B3032E" w14:paraId="163C4316" w14:textId="77777777" w:rsidTr="00B3032E">
        <w:tc>
          <w:tcPr>
            <w:tcW w:w="2552" w:type="dxa"/>
          </w:tcPr>
          <w:p w14:paraId="2617AC2F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Alcohol consumption</w:t>
            </w:r>
          </w:p>
        </w:tc>
        <w:tc>
          <w:tcPr>
            <w:tcW w:w="6464" w:type="dxa"/>
          </w:tcPr>
          <w:p w14:paraId="75353B99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Frequency of alcohol consumption in the recent year (0=never; 1=once a week or less; 2=2-3 times a week; 3=more than 4 times a week)</w:t>
            </w:r>
          </w:p>
        </w:tc>
      </w:tr>
      <w:tr w:rsidR="00B3032E" w14:paraId="68439DFA" w14:textId="77777777" w:rsidTr="00B3032E">
        <w:tc>
          <w:tcPr>
            <w:tcW w:w="2552" w:type="dxa"/>
          </w:tcPr>
          <w:p w14:paraId="20E6690D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Chronic disease</w:t>
            </w:r>
          </w:p>
        </w:tc>
        <w:tc>
          <w:tcPr>
            <w:tcW w:w="6464" w:type="dxa"/>
          </w:tcPr>
          <w:p w14:paraId="4258EB31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 xml:space="preserve">Diagnosis of any chronic disease </w:t>
            </w:r>
            <w:r>
              <w:rPr>
                <w:rFonts w:ascii="Times New Roman" w:hAnsi="Times New Roman" w:cs="Times New Roman"/>
              </w:rPr>
              <w:t xml:space="preserve">in each year </w:t>
            </w:r>
            <w:r w:rsidRPr="00B3032E">
              <w:rPr>
                <w:rFonts w:ascii="Times New Roman" w:hAnsi="Times New Roman" w:cs="Times New Roman"/>
              </w:rPr>
              <w:t>(0=absence; 1=presence)</w:t>
            </w:r>
          </w:p>
        </w:tc>
      </w:tr>
      <w:tr w:rsidR="00B3032E" w14:paraId="5ABAF2E5" w14:textId="77777777" w:rsidTr="00B3032E">
        <w:tc>
          <w:tcPr>
            <w:tcW w:w="2552" w:type="dxa"/>
          </w:tcPr>
          <w:p w14:paraId="05105E3C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6464" w:type="dxa"/>
          </w:tcPr>
          <w:p w14:paraId="5FFBD22D" w14:textId="77777777" w:rsidR="00B3032E" w:rsidRPr="00B3032E" w:rsidRDefault="00B3032E" w:rsidP="00B3032E">
            <w:pPr>
              <w:jc w:val="left"/>
              <w:rPr>
                <w:rFonts w:ascii="Times New Roman" w:hAnsi="Times New Roman" w:cs="Times New Roman"/>
              </w:rPr>
            </w:pPr>
            <w:r w:rsidRPr="00B3032E">
              <w:rPr>
                <w:rFonts w:ascii="Times New Roman" w:hAnsi="Times New Roman" w:cs="Times New Roman"/>
              </w:rPr>
              <w:t>Subsequent year in each two consecutive years (1=2009; 2=2010; 3=2011; 4=2012;5=2013;6=2014;7=2015;8=2016;9=2017;10=2018)</w:t>
            </w:r>
          </w:p>
        </w:tc>
      </w:tr>
    </w:tbl>
    <w:p w14:paraId="51052045" w14:textId="77777777" w:rsidR="001F7712" w:rsidRDefault="009B5A30">
      <w:pPr>
        <w:rPr>
          <w:rFonts w:ascii="Times New Roman" w:hAnsi="Times New Roman" w:cs="Times New Roman"/>
        </w:rPr>
      </w:pPr>
      <w:proofErr w:type="spellStart"/>
      <w:proofErr w:type="gramStart"/>
      <w:r w:rsidRPr="00B3032E">
        <w:rPr>
          <w:rFonts w:ascii="Times New Roman" w:hAnsi="Times New Roman" w:cs="Times New Roman"/>
        </w:rPr>
        <w:t>S.Table</w:t>
      </w:r>
      <w:proofErr w:type="spellEnd"/>
      <w:proofErr w:type="gramEnd"/>
      <w:r w:rsidRPr="00B3032E">
        <w:rPr>
          <w:rFonts w:ascii="Times New Roman" w:hAnsi="Times New Roman" w:cs="Times New Roman"/>
        </w:rPr>
        <w:t xml:space="preserve"> 1. Explanatory variables</w:t>
      </w:r>
    </w:p>
    <w:p w14:paraId="4CB3D22E" w14:textId="77777777" w:rsidR="006F5169" w:rsidRPr="00B3032E" w:rsidRDefault="006F5169">
      <w:pPr>
        <w:rPr>
          <w:rFonts w:ascii="Times New Roman" w:hAnsi="Times New Roman" w:cs="Times New Roman"/>
        </w:rPr>
      </w:pPr>
    </w:p>
    <w:sectPr w:rsidR="006F5169" w:rsidRPr="00B303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A30"/>
    <w:rsid w:val="0006181A"/>
    <w:rsid w:val="002A0EB5"/>
    <w:rsid w:val="002F42B4"/>
    <w:rsid w:val="0047071D"/>
    <w:rsid w:val="006F5169"/>
    <w:rsid w:val="009B5A30"/>
    <w:rsid w:val="00AA4499"/>
    <w:rsid w:val="00AF7EB3"/>
    <w:rsid w:val="00B3032E"/>
    <w:rsid w:val="00E5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E32D"/>
  <w15:chartTrackingRefBased/>
  <w15:docId w15:val="{4D23C0FA-834D-4C6D-AB55-75D7BE1A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강수현(보건학과)</dc:creator>
  <cp:keywords/>
  <dc:description/>
  <cp:lastModifiedBy>user</cp:lastModifiedBy>
  <cp:revision>4</cp:revision>
  <dcterms:created xsi:type="dcterms:W3CDTF">2021-05-11T11:05:00Z</dcterms:created>
  <dcterms:modified xsi:type="dcterms:W3CDTF">2021-06-30T11:40:00Z</dcterms:modified>
</cp:coreProperties>
</file>