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06F347" w14:textId="69924758" w:rsidR="0021084C" w:rsidRPr="00122521" w:rsidRDefault="0021084C" w:rsidP="0021084C">
      <w:pPr>
        <w:rPr>
          <w:rFonts w:ascii="Times New Roman" w:hAnsi="Times New Roman" w:cs="Times New Roman"/>
          <w:b/>
          <w:sz w:val="22"/>
          <w:szCs w:val="22"/>
        </w:rPr>
      </w:pPr>
      <w:bookmarkStart w:id="0" w:name="_Hlk53494759"/>
      <w:r w:rsidRPr="00122521">
        <w:rPr>
          <w:rFonts w:ascii="Times New Roman" w:hAnsi="Times New Roman" w:cs="Times New Roman"/>
          <w:b/>
          <w:sz w:val="22"/>
          <w:szCs w:val="22"/>
        </w:rPr>
        <w:t>Appendix 1A – CDMP</w:t>
      </w:r>
      <w:r w:rsidRPr="004F40F2">
        <w:rPr>
          <w:rFonts w:ascii="Times New Roman" w:hAnsi="Times New Roman" w:cs="Times New Roman"/>
          <w:b/>
          <w:sz w:val="22"/>
          <w:szCs w:val="22"/>
          <w:vertAlign w:val="superscript"/>
        </w:rPr>
        <w:t>a</w:t>
      </w:r>
      <w:r w:rsidRPr="00122521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="00F21F22">
        <w:rPr>
          <w:rFonts w:ascii="Times New Roman" w:hAnsi="Times New Roman" w:cs="Times New Roman"/>
          <w:b/>
          <w:sz w:val="22"/>
          <w:szCs w:val="22"/>
        </w:rPr>
        <w:t>L</w:t>
      </w:r>
      <w:r w:rsidRPr="00122521">
        <w:rPr>
          <w:rFonts w:ascii="Times New Roman" w:hAnsi="Times New Roman" w:cs="Times New Roman"/>
          <w:b/>
          <w:sz w:val="22"/>
          <w:szCs w:val="22"/>
        </w:rPr>
        <w:t xml:space="preserve">ist of </w:t>
      </w:r>
      <w:r w:rsidR="00F21F22">
        <w:rPr>
          <w:rFonts w:ascii="Times New Roman" w:hAnsi="Times New Roman" w:cs="Times New Roman"/>
          <w:b/>
          <w:sz w:val="22"/>
          <w:szCs w:val="22"/>
        </w:rPr>
        <w:t>C</w:t>
      </w:r>
      <w:r w:rsidRPr="00122521">
        <w:rPr>
          <w:rFonts w:ascii="Times New Roman" w:hAnsi="Times New Roman" w:cs="Times New Roman"/>
          <w:b/>
          <w:sz w:val="22"/>
          <w:szCs w:val="22"/>
        </w:rPr>
        <w:t>onditions</w:t>
      </w:r>
    </w:p>
    <w:bookmarkEnd w:id="0"/>
    <w:p w14:paraId="6FAFC54E" w14:textId="77777777" w:rsidR="0021084C" w:rsidRPr="00122521" w:rsidRDefault="0021084C" w:rsidP="0021084C">
      <w:pPr>
        <w:rPr>
          <w:rFonts w:ascii="Times New Roman" w:hAnsi="Times New Roman" w:cs="Times New Roman"/>
          <w:b/>
          <w:sz w:val="22"/>
          <w:szCs w:val="22"/>
        </w:rPr>
      </w:pPr>
    </w:p>
    <w:tbl>
      <w:tblPr>
        <w:tblW w:w="9771" w:type="dxa"/>
        <w:jc w:val="center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699"/>
        <w:gridCol w:w="2359"/>
        <w:gridCol w:w="6713"/>
      </w:tblGrid>
      <w:tr w:rsidR="0021084C" w:rsidRPr="00122521" w14:paraId="461F012B" w14:textId="77777777" w:rsidTr="000D0DCD">
        <w:trPr>
          <w:trHeight w:val="262"/>
          <w:jc w:val="center"/>
        </w:trPr>
        <w:tc>
          <w:tcPr>
            <w:tcW w:w="699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shd w:val="clear" w:color="auto" w:fill="7F7F7F"/>
            <w:hideMark/>
          </w:tcPr>
          <w:p w14:paraId="45312B5C" w14:textId="77777777" w:rsidR="0021084C" w:rsidRPr="007E6803" w:rsidRDefault="0021084C" w:rsidP="000D0DCD">
            <w:pPr>
              <w:spacing w:line="360" w:lineRule="auto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kern w:val="24"/>
                <w:sz w:val="20"/>
                <w:szCs w:val="20"/>
                <w:lang w:val="en-US" w:eastAsia="en-SG"/>
              </w:rPr>
            </w:pPr>
            <w:r w:rsidRPr="007E6803">
              <w:rPr>
                <w:rFonts w:ascii="Times New Roman" w:eastAsia="Times New Roman" w:hAnsi="Times New Roman" w:cs="Times New Roman"/>
                <w:b/>
                <w:bCs/>
                <w:color w:val="FFFFFF"/>
                <w:kern w:val="24"/>
                <w:sz w:val="20"/>
                <w:szCs w:val="20"/>
                <w:lang w:val="en-US" w:eastAsia="en-SG"/>
              </w:rPr>
              <w:t>S/No</w:t>
            </w:r>
          </w:p>
        </w:tc>
        <w:tc>
          <w:tcPr>
            <w:tcW w:w="2359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shd w:val="clear" w:color="auto" w:fill="7F7F7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A59432A" w14:textId="77777777" w:rsidR="0021084C" w:rsidRPr="007E6803" w:rsidRDefault="0021084C" w:rsidP="000D0DCD">
            <w:pPr>
              <w:spacing w:line="360" w:lineRule="auto"/>
              <w:ind w:left="288"/>
              <w:jc w:val="both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SG"/>
              </w:rPr>
            </w:pPr>
            <w:r w:rsidRPr="007E6803">
              <w:rPr>
                <w:rFonts w:ascii="Times New Roman" w:eastAsia="Times New Roman" w:hAnsi="Times New Roman" w:cs="Times New Roman"/>
                <w:b/>
                <w:bCs/>
                <w:color w:val="FFFFFF"/>
                <w:kern w:val="24"/>
                <w:sz w:val="20"/>
                <w:szCs w:val="20"/>
                <w:lang w:val="en-US" w:eastAsia="en-SG"/>
              </w:rPr>
              <w:t>Category of Condition</w:t>
            </w:r>
          </w:p>
        </w:tc>
        <w:tc>
          <w:tcPr>
            <w:tcW w:w="6713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shd w:val="clear" w:color="auto" w:fill="7F7F7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D725476" w14:textId="77777777" w:rsidR="0021084C" w:rsidRPr="007E6803" w:rsidRDefault="0021084C" w:rsidP="000D0DCD">
            <w:pPr>
              <w:spacing w:line="360" w:lineRule="auto"/>
              <w:ind w:left="288"/>
              <w:jc w:val="both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SG"/>
              </w:rPr>
            </w:pPr>
            <w:r w:rsidRPr="007E6803">
              <w:rPr>
                <w:rFonts w:ascii="Times New Roman" w:eastAsia="Times New Roman" w:hAnsi="Times New Roman" w:cs="Times New Roman"/>
                <w:b/>
                <w:bCs/>
                <w:color w:val="FFFFFF"/>
                <w:kern w:val="24"/>
                <w:sz w:val="20"/>
                <w:szCs w:val="20"/>
                <w:lang w:val="en-US" w:eastAsia="en-SG"/>
              </w:rPr>
              <w:t>ICD10</w:t>
            </w:r>
            <w:r w:rsidRPr="007E6803">
              <w:rPr>
                <w:rFonts w:ascii="Times New Roman" w:eastAsia="Times New Roman" w:hAnsi="Times New Roman" w:cs="Times New Roman"/>
                <w:b/>
                <w:bCs/>
                <w:color w:val="FFFFFF"/>
                <w:kern w:val="24"/>
                <w:sz w:val="20"/>
                <w:szCs w:val="20"/>
                <w:vertAlign w:val="superscript"/>
                <w:lang w:val="en-US" w:eastAsia="en-SG"/>
              </w:rPr>
              <w:t>c</w:t>
            </w:r>
            <w:r w:rsidRPr="007E6803">
              <w:rPr>
                <w:rFonts w:ascii="Times New Roman" w:eastAsia="Times New Roman" w:hAnsi="Times New Roman" w:cs="Times New Roman"/>
                <w:b/>
                <w:bCs/>
                <w:color w:val="FFFFFF"/>
                <w:kern w:val="24"/>
                <w:sz w:val="20"/>
                <w:szCs w:val="20"/>
                <w:lang w:val="en-US" w:eastAsia="en-SG"/>
              </w:rPr>
              <w:t xml:space="preserve"> Code &amp; Description</w:t>
            </w:r>
          </w:p>
        </w:tc>
      </w:tr>
      <w:tr w:rsidR="0021084C" w:rsidRPr="00122521" w14:paraId="408E5D06" w14:textId="77777777" w:rsidTr="000D0DCD">
        <w:trPr>
          <w:trHeight w:val="246"/>
          <w:jc w:val="center"/>
        </w:trPr>
        <w:tc>
          <w:tcPr>
            <w:tcW w:w="699" w:type="dxa"/>
            <w:vMerge w:val="restart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</w:tcPr>
          <w:p w14:paraId="2E7CA158" w14:textId="77777777" w:rsidR="0021084C" w:rsidRPr="007E6803" w:rsidRDefault="0021084C" w:rsidP="000D0DCD">
            <w:pPr>
              <w:spacing w:line="360" w:lineRule="auto"/>
              <w:ind w:left="289"/>
              <w:textAlignment w:val="center"/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val="en-US" w:eastAsia="en-SG"/>
              </w:rPr>
            </w:pPr>
          </w:p>
          <w:p w14:paraId="7E4674D2" w14:textId="77777777" w:rsidR="0021084C" w:rsidRPr="007E6803" w:rsidRDefault="0021084C" w:rsidP="000D0DCD">
            <w:pPr>
              <w:spacing w:line="360" w:lineRule="auto"/>
              <w:ind w:left="289"/>
              <w:textAlignment w:val="center"/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val="en-US" w:eastAsia="en-SG"/>
              </w:rPr>
            </w:pPr>
          </w:p>
          <w:p w14:paraId="6FFCA3E8" w14:textId="77777777" w:rsidR="0021084C" w:rsidRPr="007E6803" w:rsidRDefault="0021084C" w:rsidP="000D0DCD">
            <w:pPr>
              <w:spacing w:line="360" w:lineRule="auto"/>
              <w:ind w:left="289"/>
              <w:textAlignment w:val="center"/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val="en-US" w:eastAsia="en-SG"/>
              </w:rPr>
            </w:pPr>
          </w:p>
          <w:p w14:paraId="4A28F2CB" w14:textId="77777777" w:rsidR="0021084C" w:rsidRPr="007E6803" w:rsidRDefault="0021084C" w:rsidP="000D0DCD">
            <w:pPr>
              <w:spacing w:line="360" w:lineRule="auto"/>
              <w:ind w:left="289"/>
              <w:textAlignment w:val="center"/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val="en-US" w:eastAsia="en-SG"/>
              </w:rPr>
            </w:pPr>
          </w:p>
          <w:p w14:paraId="1FF724CC" w14:textId="77777777" w:rsidR="0021084C" w:rsidRPr="007E6803" w:rsidRDefault="0021084C" w:rsidP="000D0DCD">
            <w:pPr>
              <w:spacing w:line="36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val="en-US" w:eastAsia="en-SG"/>
              </w:rPr>
            </w:pPr>
            <w:r w:rsidRPr="007E6803"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val="en-US" w:eastAsia="en-SG"/>
              </w:rPr>
              <w:t>1</w:t>
            </w:r>
          </w:p>
          <w:p w14:paraId="674B71C9" w14:textId="77777777" w:rsidR="0021084C" w:rsidRPr="007E6803" w:rsidRDefault="0021084C" w:rsidP="000D0DCD">
            <w:pPr>
              <w:spacing w:line="360" w:lineRule="auto"/>
              <w:ind w:left="288"/>
              <w:textAlignment w:val="center"/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val="en-US" w:eastAsia="en-SG"/>
              </w:rPr>
            </w:pPr>
          </w:p>
        </w:tc>
        <w:tc>
          <w:tcPr>
            <w:tcW w:w="2359" w:type="dxa"/>
            <w:vMerge w:val="restart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4591764" w14:textId="77777777" w:rsidR="0021084C" w:rsidRPr="007E6803" w:rsidRDefault="0021084C" w:rsidP="000D0DCD">
            <w:pPr>
              <w:spacing w:line="360" w:lineRule="auto"/>
              <w:ind w:left="288"/>
              <w:jc w:val="both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SG"/>
              </w:rPr>
            </w:pPr>
            <w:r w:rsidRPr="007E6803"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val="en-US" w:eastAsia="en-SG"/>
              </w:rPr>
              <w:t>Diabetes</w:t>
            </w:r>
          </w:p>
        </w:tc>
        <w:tc>
          <w:tcPr>
            <w:tcW w:w="6713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8E33C54" w14:textId="77777777" w:rsidR="0021084C" w:rsidRPr="007E6803" w:rsidRDefault="0021084C" w:rsidP="000D0DCD">
            <w:pPr>
              <w:spacing w:line="360" w:lineRule="auto"/>
              <w:ind w:left="288"/>
              <w:jc w:val="both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SG"/>
              </w:rPr>
            </w:pPr>
            <w:r w:rsidRPr="007E6803"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val="en-US" w:eastAsia="en-SG"/>
              </w:rPr>
              <w:t>E10.9 (Type 1 diabetes mellitus without complication)</w:t>
            </w:r>
          </w:p>
        </w:tc>
      </w:tr>
      <w:tr w:rsidR="0021084C" w:rsidRPr="00122521" w14:paraId="1CD74F14" w14:textId="77777777" w:rsidTr="000D0DCD">
        <w:trPr>
          <w:trHeight w:val="246"/>
          <w:jc w:val="center"/>
        </w:trPr>
        <w:tc>
          <w:tcPr>
            <w:tcW w:w="0" w:type="auto"/>
            <w:vMerge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vAlign w:val="center"/>
            <w:hideMark/>
          </w:tcPr>
          <w:p w14:paraId="3093886C" w14:textId="77777777" w:rsidR="0021084C" w:rsidRPr="007E6803" w:rsidRDefault="0021084C" w:rsidP="000D0DCD">
            <w:pPr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val="en-US" w:eastAsia="en-SG"/>
              </w:rPr>
            </w:pPr>
          </w:p>
        </w:tc>
        <w:tc>
          <w:tcPr>
            <w:tcW w:w="0" w:type="auto"/>
            <w:vMerge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vAlign w:val="center"/>
            <w:hideMark/>
          </w:tcPr>
          <w:p w14:paraId="26E55786" w14:textId="77777777" w:rsidR="0021084C" w:rsidRPr="007E6803" w:rsidRDefault="0021084C" w:rsidP="000D0DC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SG"/>
              </w:rPr>
            </w:pPr>
          </w:p>
        </w:tc>
        <w:tc>
          <w:tcPr>
            <w:tcW w:w="6713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75B83AD" w14:textId="77777777" w:rsidR="0021084C" w:rsidRPr="007E6803" w:rsidRDefault="0021084C" w:rsidP="000D0DCD">
            <w:pPr>
              <w:spacing w:line="360" w:lineRule="auto"/>
              <w:ind w:left="288"/>
              <w:jc w:val="both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SG"/>
              </w:rPr>
            </w:pPr>
            <w:r w:rsidRPr="007E6803"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val="en-US" w:eastAsia="en-SG"/>
              </w:rPr>
              <w:t>E11.9 (Type 2 diabetes mellitus without complication)</w:t>
            </w:r>
          </w:p>
        </w:tc>
      </w:tr>
      <w:tr w:rsidR="0021084C" w:rsidRPr="00122521" w14:paraId="54558E6E" w14:textId="77777777" w:rsidTr="000D0DCD">
        <w:trPr>
          <w:trHeight w:val="246"/>
          <w:jc w:val="center"/>
        </w:trPr>
        <w:tc>
          <w:tcPr>
            <w:tcW w:w="0" w:type="auto"/>
            <w:vMerge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vAlign w:val="center"/>
            <w:hideMark/>
          </w:tcPr>
          <w:p w14:paraId="0B0173D5" w14:textId="77777777" w:rsidR="0021084C" w:rsidRPr="007E6803" w:rsidRDefault="0021084C" w:rsidP="000D0DCD">
            <w:pPr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val="en-US" w:eastAsia="en-SG"/>
              </w:rPr>
            </w:pPr>
          </w:p>
        </w:tc>
        <w:tc>
          <w:tcPr>
            <w:tcW w:w="0" w:type="auto"/>
            <w:vMerge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vAlign w:val="center"/>
            <w:hideMark/>
          </w:tcPr>
          <w:p w14:paraId="51C56362" w14:textId="77777777" w:rsidR="0021084C" w:rsidRPr="007E6803" w:rsidRDefault="0021084C" w:rsidP="000D0DC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SG"/>
              </w:rPr>
            </w:pPr>
          </w:p>
        </w:tc>
        <w:tc>
          <w:tcPr>
            <w:tcW w:w="6713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C827880" w14:textId="77777777" w:rsidR="0021084C" w:rsidRPr="007E6803" w:rsidRDefault="0021084C" w:rsidP="000D0DCD">
            <w:pPr>
              <w:spacing w:line="360" w:lineRule="auto"/>
              <w:ind w:left="288"/>
              <w:jc w:val="both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SG"/>
              </w:rPr>
            </w:pPr>
            <w:r w:rsidRPr="007E6803"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val="en-US" w:eastAsia="en-SG"/>
              </w:rPr>
              <w:t>E14.2 (Diabetes mellitus with incipient diabetic nephropathy)</w:t>
            </w:r>
          </w:p>
        </w:tc>
      </w:tr>
      <w:tr w:rsidR="0021084C" w:rsidRPr="00122521" w14:paraId="1BFBE547" w14:textId="77777777" w:rsidTr="000D0DCD">
        <w:trPr>
          <w:trHeight w:val="246"/>
          <w:jc w:val="center"/>
        </w:trPr>
        <w:tc>
          <w:tcPr>
            <w:tcW w:w="0" w:type="auto"/>
            <w:vMerge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vAlign w:val="center"/>
            <w:hideMark/>
          </w:tcPr>
          <w:p w14:paraId="7145FA2F" w14:textId="77777777" w:rsidR="0021084C" w:rsidRPr="007E6803" w:rsidRDefault="0021084C" w:rsidP="000D0DCD">
            <w:pPr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val="en-US" w:eastAsia="en-SG"/>
              </w:rPr>
            </w:pPr>
          </w:p>
        </w:tc>
        <w:tc>
          <w:tcPr>
            <w:tcW w:w="0" w:type="auto"/>
            <w:vMerge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vAlign w:val="center"/>
            <w:hideMark/>
          </w:tcPr>
          <w:p w14:paraId="249BD051" w14:textId="77777777" w:rsidR="0021084C" w:rsidRPr="007E6803" w:rsidRDefault="0021084C" w:rsidP="000D0DC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SG"/>
              </w:rPr>
            </w:pPr>
          </w:p>
        </w:tc>
        <w:tc>
          <w:tcPr>
            <w:tcW w:w="6713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89374FE" w14:textId="77777777" w:rsidR="0021084C" w:rsidRPr="007E6803" w:rsidRDefault="0021084C" w:rsidP="000D0DCD">
            <w:pPr>
              <w:spacing w:line="360" w:lineRule="auto"/>
              <w:ind w:left="288"/>
              <w:jc w:val="both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SG"/>
              </w:rPr>
            </w:pPr>
            <w:r w:rsidRPr="007E6803"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val="en-US" w:eastAsia="en-SG"/>
              </w:rPr>
              <w:t>E14.3 (Diabetes Mellitus with retinopathy)</w:t>
            </w:r>
          </w:p>
        </w:tc>
      </w:tr>
      <w:tr w:rsidR="0021084C" w:rsidRPr="00122521" w14:paraId="507EFF45" w14:textId="77777777" w:rsidTr="000D0DCD">
        <w:trPr>
          <w:trHeight w:val="246"/>
          <w:jc w:val="center"/>
        </w:trPr>
        <w:tc>
          <w:tcPr>
            <w:tcW w:w="0" w:type="auto"/>
            <w:vMerge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vAlign w:val="center"/>
            <w:hideMark/>
          </w:tcPr>
          <w:p w14:paraId="2997A6B1" w14:textId="77777777" w:rsidR="0021084C" w:rsidRPr="007E6803" w:rsidRDefault="0021084C" w:rsidP="000D0DCD">
            <w:pPr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val="en-US" w:eastAsia="en-SG"/>
              </w:rPr>
            </w:pPr>
          </w:p>
        </w:tc>
        <w:tc>
          <w:tcPr>
            <w:tcW w:w="0" w:type="auto"/>
            <w:vMerge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vAlign w:val="center"/>
            <w:hideMark/>
          </w:tcPr>
          <w:p w14:paraId="39E29C3C" w14:textId="77777777" w:rsidR="0021084C" w:rsidRPr="007E6803" w:rsidRDefault="0021084C" w:rsidP="000D0DC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SG"/>
              </w:rPr>
            </w:pPr>
          </w:p>
        </w:tc>
        <w:tc>
          <w:tcPr>
            <w:tcW w:w="6713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5906BA9" w14:textId="77777777" w:rsidR="0021084C" w:rsidRPr="007E6803" w:rsidRDefault="0021084C" w:rsidP="000D0DCD">
            <w:pPr>
              <w:spacing w:line="360" w:lineRule="auto"/>
              <w:ind w:left="288"/>
              <w:jc w:val="both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SG"/>
              </w:rPr>
            </w:pPr>
            <w:r w:rsidRPr="007E6803"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val="en-US" w:eastAsia="en-SG"/>
              </w:rPr>
              <w:t>E14.31 (Unspecified diabetes mellitus with background retinopathy)</w:t>
            </w:r>
          </w:p>
        </w:tc>
      </w:tr>
      <w:tr w:rsidR="0021084C" w:rsidRPr="00122521" w14:paraId="40C7E4D9" w14:textId="77777777" w:rsidTr="000D0DCD">
        <w:trPr>
          <w:trHeight w:val="246"/>
          <w:jc w:val="center"/>
        </w:trPr>
        <w:tc>
          <w:tcPr>
            <w:tcW w:w="0" w:type="auto"/>
            <w:vMerge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vAlign w:val="center"/>
            <w:hideMark/>
          </w:tcPr>
          <w:p w14:paraId="3313E1D8" w14:textId="77777777" w:rsidR="0021084C" w:rsidRPr="007E6803" w:rsidRDefault="0021084C" w:rsidP="000D0DCD">
            <w:pPr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val="en-US" w:eastAsia="en-SG"/>
              </w:rPr>
            </w:pPr>
          </w:p>
        </w:tc>
        <w:tc>
          <w:tcPr>
            <w:tcW w:w="0" w:type="auto"/>
            <w:vMerge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vAlign w:val="center"/>
            <w:hideMark/>
          </w:tcPr>
          <w:p w14:paraId="1CCBE4E7" w14:textId="77777777" w:rsidR="0021084C" w:rsidRPr="007E6803" w:rsidRDefault="0021084C" w:rsidP="000D0DC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SG"/>
              </w:rPr>
            </w:pPr>
          </w:p>
        </w:tc>
        <w:tc>
          <w:tcPr>
            <w:tcW w:w="6713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51925B1" w14:textId="77777777" w:rsidR="0021084C" w:rsidRPr="007E6803" w:rsidRDefault="0021084C" w:rsidP="000D0DCD">
            <w:pPr>
              <w:spacing w:line="360" w:lineRule="auto"/>
              <w:ind w:left="288"/>
              <w:jc w:val="both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SG"/>
              </w:rPr>
            </w:pPr>
            <w:r w:rsidRPr="007E6803"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val="en-US" w:eastAsia="en-SG"/>
              </w:rPr>
              <w:t>E14.64 (Unspecified diabetes mellitus with hypoglycaemia)</w:t>
            </w:r>
          </w:p>
        </w:tc>
      </w:tr>
      <w:tr w:rsidR="0021084C" w:rsidRPr="00122521" w14:paraId="4E58CB22" w14:textId="77777777" w:rsidTr="000D0DCD">
        <w:trPr>
          <w:trHeight w:val="246"/>
          <w:jc w:val="center"/>
        </w:trPr>
        <w:tc>
          <w:tcPr>
            <w:tcW w:w="0" w:type="auto"/>
            <w:vMerge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vAlign w:val="center"/>
            <w:hideMark/>
          </w:tcPr>
          <w:p w14:paraId="4FA321BD" w14:textId="77777777" w:rsidR="0021084C" w:rsidRPr="007E6803" w:rsidRDefault="0021084C" w:rsidP="000D0DCD">
            <w:pPr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val="en-US" w:eastAsia="en-SG"/>
              </w:rPr>
            </w:pPr>
          </w:p>
        </w:tc>
        <w:tc>
          <w:tcPr>
            <w:tcW w:w="0" w:type="auto"/>
            <w:vMerge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vAlign w:val="center"/>
            <w:hideMark/>
          </w:tcPr>
          <w:p w14:paraId="40521F62" w14:textId="77777777" w:rsidR="0021084C" w:rsidRPr="007E6803" w:rsidRDefault="0021084C" w:rsidP="000D0DC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SG"/>
              </w:rPr>
            </w:pPr>
          </w:p>
        </w:tc>
        <w:tc>
          <w:tcPr>
            <w:tcW w:w="6713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98AD6A2" w14:textId="77777777" w:rsidR="0021084C" w:rsidRPr="007E6803" w:rsidRDefault="0021084C" w:rsidP="000D0DCD">
            <w:pPr>
              <w:spacing w:line="360" w:lineRule="auto"/>
              <w:ind w:left="288"/>
              <w:jc w:val="both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SG"/>
              </w:rPr>
            </w:pPr>
            <w:r w:rsidRPr="007E6803"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val="en-US" w:eastAsia="en-SG"/>
              </w:rPr>
              <w:t>E14.73 (Unspecified diabetes mellitus with foot ulcer due to multiple causes)</w:t>
            </w:r>
          </w:p>
        </w:tc>
      </w:tr>
      <w:tr w:rsidR="0021084C" w:rsidRPr="00122521" w14:paraId="5D1FC0E4" w14:textId="77777777" w:rsidTr="000D0DCD">
        <w:trPr>
          <w:trHeight w:val="246"/>
          <w:jc w:val="center"/>
        </w:trPr>
        <w:tc>
          <w:tcPr>
            <w:tcW w:w="699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hideMark/>
          </w:tcPr>
          <w:p w14:paraId="3F75BFBA" w14:textId="77777777" w:rsidR="0021084C" w:rsidRPr="007E6803" w:rsidRDefault="0021084C" w:rsidP="000D0DCD">
            <w:pPr>
              <w:spacing w:line="360" w:lineRule="auto"/>
              <w:ind w:left="288"/>
              <w:textAlignment w:val="center"/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val="en-US" w:eastAsia="en-SG"/>
              </w:rPr>
            </w:pPr>
            <w:r w:rsidRPr="007E6803"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val="en-US" w:eastAsia="en-SG"/>
              </w:rPr>
              <w:t>2</w:t>
            </w:r>
          </w:p>
        </w:tc>
        <w:tc>
          <w:tcPr>
            <w:tcW w:w="2359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3491D63" w14:textId="77777777" w:rsidR="0021084C" w:rsidRPr="007E6803" w:rsidRDefault="0021084C" w:rsidP="000D0DCD">
            <w:pPr>
              <w:spacing w:line="360" w:lineRule="auto"/>
              <w:ind w:left="288"/>
              <w:jc w:val="both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SG"/>
              </w:rPr>
            </w:pPr>
            <w:r w:rsidRPr="007E6803"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val="en-US" w:eastAsia="en-SG"/>
              </w:rPr>
              <w:t>Hypertension</w:t>
            </w:r>
          </w:p>
        </w:tc>
        <w:tc>
          <w:tcPr>
            <w:tcW w:w="6713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6F91823" w14:textId="77777777" w:rsidR="0021084C" w:rsidRPr="007E6803" w:rsidRDefault="0021084C" w:rsidP="000D0DCD">
            <w:pPr>
              <w:spacing w:line="360" w:lineRule="auto"/>
              <w:ind w:left="288"/>
              <w:jc w:val="both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SG"/>
              </w:rPr>
            </w:pPr>
            <w:r w:rsidRPr="007E6803"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val="en-US" w:eastAsia="en-SG"/>
              </w:rPr>
              <w:t>I10 (Essential (primary) hypertension)</w:t>
            </w:r>
          </w:p>
        </w:tc>
      </w:tr>
      <w:tr w:rsidR="0021084C" w:rsidRPr="00122521" w14:paraId="33A6E082" w14:textId="77777777" w:rsidTr="000D0DCD">
        <w:trPr>
          <w:trHeight w:val="246"/>
          <w:jc w:val="center"/>
        </w:trPr>
        <w:tc>
          <w:tcPr>
            <w:tcW w:w="699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hideMark/>
          </w:tcPr>
          <w:p w14:paraId="2637E44A" w14:textId="77777777" w:rsidR="0021084C" w:rsidRPr="007E6803" w:rsidRDefault="0021084C" w:rsidP="000D0DCD">
            <w:pPr>
              <w:spacing w:line="360" w:lineRule="auto"/>
              <w:ind w:left="288"/>
              <w:textAlignment w:val="center"/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val="en-US" w:eastAsia="en-SG"/>
              </w:rPr>
            </w:pPr>
            <w:r w:rsidRPr="007E6803"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val="en-US" w:eastAsia="en-SG"/>
              </w:rPr>
              <w:t>3</w:t>
            </w:r>
          </w:p>
        </w:tc>
        <w:tc>
          <w:tcPr>
            <w:tcW w:w="2359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93DAF38" w14:textId="77777777" w:rsidR="0021084C" w:rsidRPr="007E6803" w:rsidRDefault="0021084C" w:rsidP="000D0DCD">
            <w:pPr>
              <w:spacing w:line="360" w:lineRule="auto"/>
              <w:ind w:left="288"/>
              <w:jc w:val="both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SG"/>
              </w:rPr>
            </w:pPr>
            <w:r w:rsidRPr="007E6803"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val="en-US" w:eastAsia="en-SG"/>
              </w:rPr>
              <w:t>Lipids</w:t>
            </w:r>
          </w:p>
        </w:tc>
        <w:tc>
          <w:tcPr>
            <w:tcW w:w="6713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E77C3FE" w14:textId="77777777" w:rsidR="0021084C" w:rsidRPr="007E6803" w:rsidRDefault="0021084C" w:rsidP="000D0DCD">
            <w:pPr>
              <w:spacing w:line="360" w:lineRule="auto"/>
              <w:ind w:left="288"/>
              <w:jc w:val="both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SG"/>
              </w:rPr>
            </w:pPr>
            <w:r w:rsidRPr="007E6803"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val="en-US" w:eastAsia="en-SG"/>
              </w:rPr>
              <w:t>E78.5 (Hyperlipidaemia, unspecified)</w:t>
            </w:r>
          </w:p>
        </w:tc>
      </w:tr>
      <w:tr w:rsidR="0021084C" w:rsidRPr="00122521" w14:paraId="268B21FC" w14:textId="77777777" w:rsidTr="000D0DCD">
        <w:trPr>
          <w:trHeight w:val="246"/>
          <w:jc w:val="center"/>
        </w:trPr>
        <w:tc>
          <w:tcPr>
            <w:tcW w:w="699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hideMark/>
          </w:tcPr>
          <w:p w14:paraId="23FFB106" w14:textId="77777777" w:rsidR="0021084C" w:rsidRPr="007E6803" w:rsidRDefault="0021084C" w:rsidP="000D0DCD">
            <w:pPr>
              <w:spacing w:line="360" w:lineRule="auto"/>
              <w:ind w:left="288"/>
              <w:textAlignment w:val="center"/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val="en-US" w:eastAsia="en-SG"/>
              </w:rPr>
            </w:pPr>
            <w:r w:rsidRPr="007E6803"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val="en-US" w:eastAsia="en-SG"/>
              </w:rPr>
              <w:t>4</w:t>
            </w:r>
          </w:p>
        </w:tc>
        <w:tc>
          <w:tcPr>
            <w:tcW w:w="2359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336E5D5" w14:textId="77777777" w:rsidR="0021084C" w:rsidRPr="007E6803" w:rsidRDefault="0021084C" w:rsidP="000D0DCD">
            <w:pPr>
              <w:spacing w:line="360" w:lineRule="auto"/>
              <w:ind w:left="288"/>
              <w:jc w:val="both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SG"/>
              </w:rPr>
            </w:pPr>
            <w:r w:rsidRPr="007E6803"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val="en-US" w:eastAsia="en-SG"/>
              </w:rPr>
              <w:t>Stroke</w:t>
            </w:r>
          </w:p>
        </w:tc>
        <w:tc>
          <w:tcPr>
            <w:tcW w:w="6713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1BEE21" w14:textId="77777777" w:rsidR="0021084C" w:rsidRPr="007E6803" w:rsidRDefault="0021084C" w:rsidP="000D0DCD">
            <w:pPr>
              <w:spacing w:line="360" w:lineRule="auto"/>
              <w:ind w:left="288"/>
              <w:jc w:val="both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SG"/>
              </w:rPr>
            </w:pPr>
            <w:r w:rsidRPr="007E6803"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val="en-US" w:eastAsia="en-SG"/>
              </w:rPr>
              <w:t>I64 (Stroke, not specified as haemorrhage or infarction)</w:t>
            </w:r>
          </w:p>
        </w:tc>
      </w:tr>
      <w:tr w:rsidR="0021084C" w:rsidRPr="00122521" w14:paraId="22FBCCF4" w14:textId="77777777" w:rsidTr="000D0DCD">
        <w:trPr>
          <w:trHeight w:val="246"/>
          <w:jc w:val="center"/>
        </w:trPr>
        <w:tc>
          <w:tcPr>
            <w:tcW w:w="699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hideMark/>
          </w:tcPr>
          <w:p w14:paraId="42A38AA7" w14:textId="77777777" w:rsidR="0021084C" w:rsidRPr="007E6803" w:rsidRDefault="0021084C" w:rsidP="000D0DCD">
            <w:pPr>
              <w:spacing w:line="360" w:lineRule="auto"/>
              <w:ind w:left="288"/>
              <w:textAlignment w:val="center"/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val="en-US" w:eastAsia="en-SG"/>
              </w:rPr>
            </w:pPr>
            <w:r w:rsidRPr="007E6803"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val="en-US" w:eastAsia="en-SG"/>
              </w:rPr>
              <w:t>5</w:t>
            </w:r>
          </w:p>
        </w:tc>
        <w:tc>
          <w:tcPr>
            <w:tcW w:w="2359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0AF4CC" w14:textId="77777777" w:rsidR="0021084C" w:rsidRPr="007E6803" w:rsidRDefault="0021084C" w:rsidP="000D0DCD">
            <w:pPr>
              <w:spacing w:line="360" w:lineRule="auto"/>
              <w:ind w:left="288"/>
              <w:jc w:val="both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SG"/>
              </w:rPr>
            </w:pPr>
            <w:r w:rsidRPr="007E6803"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val="en-US" w:eastAsia="en-SG"/>
              </w:rPr>
              <w:t>Asthma</w:t>
            </w:r>
          </w:p>
        </w:tc>
        <w:tc>
          <w:tcPr>
            <w:tcW w:w="6713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A5DFE91" w14:textId="77777777" w:rsidR="0021084C" w:rsidRPr="007E6803" w:rsidRDefault="0021084C" w:rsidP="000D0DCD">
            <w:pPr>
              <w:spacing w:line="360" w:lineRule="auto"/>
              <w:ind w:left="288"/>
              <w:jc w:val="both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SG"/>
              </w:rPr>
            </w:pPr>
            <w:r w:rsidRPr="007E6803"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val="en-US" w:eastAsia="en-SG"/>
              </w:rPr>
              <w:t>J45.9 (Asthma, unspecified)</w:t>
            </w:r>
          </w:p>
        </w:tc>
      </w:tr>
      <w:tr w:rsidR="0021084C" w:rsidRPr="00122521" w14:paraId="47A48AAD" w14:textId="77777777" w:rsidTr="000D0DCD">
        <w:trPr>
          <w:trHeight w:val="246"/>
          <w:jc w:val="center"/>
        </w:trPr>
        <w:tc>
          <w:tcPr>
            <w:tcW w:w="699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hideMark/>
          </w:tcPr>
          <w:p w14:paraId="30F28309" w14:textId="77777777" w:rsidR="0021084C" w:rsidRPr="007E6803" w:rsidRDefault="0021084C" w:rsidP="000D0DCD">
            <w:pPr>
              <w:spacing w:line="360" w:lineRule="auto"/>
              <w:ind w:left="288"/>
              <w:textAlignment w:val="center"/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val="en-US" w:eastAsia="en-SG"/>
              </w:rPr>
            </w:pPr>
            <w:r w:rsidRPr="007E6803"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val="en-US" w:eastAsia="en-SG"/>
              </w:rPr>
              <w:t>6</w:t>
            </w:r>
          </w:p>
        </w:tc>
        <w:tc>
          <w:tcPr>
            <w:tcW w:w="2359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299B44D" w14:textId="77777777" w:rsidR="0021084C" w:rsidRPr="007E6803" w:rsidRDefault="0021084C" w:rsidP="000D0DCD">
            <w:pPr>
              <w:spacing w:line="360" w:lineRule="auto"/>
              <w:ind w:left="288"/>
              <w:jc w:val="both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SG"/>
              </w:rPr>
            </w:pPr>
            <w:r w:rsidRPr="007E6803"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val="en-US" w:eastAsia="en-SG"/>
              </w:rPr>
              <w:t>COPD</w:t>
            </w:r>
            <w:r w:rsidRPr="007E6803"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vertAlign w:val="superscript"/>
                <w:lang w:val="en-US" w:eastAsia="en-SG"/>
              </w:rPr>
              <w:t>b</w:t>
            </w:r>
          </w:p>
        </w:tc>
        <w:tc>
          <w:tcPr>
            <w:tcW w:w="6713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DA6EB7A" w14:textId="77777777" w:rsidR="0021084C" w:rsidRPr="007E6803" w:rsidRDefault="0021084C" w:rsidP="000D0DCD">
            <w:pPr>
              <w:spacing w:line="360" w:lineRule="auto"/>
              <w:ind w:left="288"/>
              <w:jc w:val="both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SG"/>
              </w:rPr>
            </w:pPr>
            <w:r w:rsidRPr="007E6803"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val="en-US" w:eastAsia="en-SG"/>
              </w:rPr>
              <w:t>J44.9 (Chronic obstructive pulmonary disease, unspecified)</w:t>
            </w:r>
          </w:p>
        </w:tc>
      </w:tr>
      <w:tr w:rsidR="0021084C" w:rsidRPr="00122521" w14:paraId="29041809" w14:textId="77777777" w:rsidTr="000D0DCD">
        <w:trPr>
          <w:trHeight w:val="246"/>
          <w:jc w:val="center"/>
        </w:trPr>
        <w:tc>
          <w:tcPr>
            <w:tcW w:w="699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hideMark/>
          </w:tcPr>
          <w:p w14:paraId="0E68E325" w14:textId="77777777" w:rsidR="0021084C" w:rsidRPr="007E6803" w:rsidRDefault="0021084C" w:rsidP="000D0DCD">
            <w:pPr>
              <w:spacing w:line="360" w:lineRule="auto"/>
              <w:ind w:left="288"/>
              <w:textAlignment w:val="center"/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val="en-US" w:eastAsia="en-SG"/>
              </w:rPr>
            </w:pPr>
            <w:r w:rsidRPr="007E6803"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val="en-US" w:eastAsia="en-SG"/>
              </w:rPr>
              <w:t>7</w:t>
            </w:r>
          </w:p>
        </w:tc>
        <w:tc>
          <w:tcPr>
            <w:tcW w:w="2359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8DEC32D" w14:textId="77777777" w:rsidR="0021084C" w:rsidRPr="007E6803" w:rsidRDefault="0021084C" w:rsidP="000D0DCD">
            <w:pPr>
              <w:spacing w:line="360" w:lineRule="auto"/>
              <w:ind w:left="288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SG"/>
              </w:rPr>
            </w:pPr>
            <w:r w:rsidRPr="007E6803"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val="en-US" w:eastAsia="en-SG"/>
              </w:rPr>
              <w:t>Chronic Kidney Disease</w:t>
            </w:r>
          </w:p>
        </w:tc>
        <w:tc>
          <w:tcPr>
            <w:tcW w:w="6713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4F29327" w14:textId="77777777" w:rsidR="0021084C" w:rsidRPr="007E6803" w:rsidRDefault="0021084C" w:rsidP="000D0DCD">
            <w:pPr>
              <w:spacing w:line="360" w:lineRule="auto"/>
              <w:ind w:left="288"/>
              <w:jc w:val="both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SG"/>
              </w:rPr>
            </w:pPr>
            <w:r w:rsidRPr="007E6803"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val="en-US" w:eastAsia="en-SG"/>
              </w:rPr>
              <w:t>N18.9 (Chronic kidney disease, unspecified)</w:t>
            </w:r>
          </w:p>
        </w:tc>
      </w:tr>
      <w:tr w:rsidR="0021084C" w:rsidRPr="00122521" w14:paraId="3DD19789" w14:textId="77777777" w:rsidTr="000D0DCD">
        <w:trPr>
          <w:trHeight w:val="246"/>
          <w:jc w:val="center"/>
        </w:trPr>
        <w:tc>
          <w:tcPr>
            <w:tcW w:w="699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hideMark/>
          </w:tcPr>
          <w:p w14:paraId="1D1AD515" w14:textId="77777777" w:rsidR="0021084C" w:rsidRPr="007E6803" w:rsidRDefault="0021084C" w:rsidP="000D0DCD">
            <w:pPr>
              <w:spacing w:line="360" w:lineRule="auto"/>
              <w:ind w:left="288"/>
              <w:textAlignment w:val="center"/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val="en-US" w:eastAsia="en-SG"/>
              </w:rPr>
            </w:pPr>
            <w:r w:rsidRPr="007E6803"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val="en-US" w:eastAsia="en-SG"/>
              </w:rPr>
              <w:t>8</w:t>
            </w:r>
          </w:p>
        </w:tc>
        <w:tc>
          <w:tcPr>
            <w:tcW w:w="2359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96D48DE" w14:textId="77777777" w:rsidR="0021084C" w:rsidRPr="007E6803" w:rsidRDefault="0021084C" w:rsidP="000D0DCD">
            <w:pPr>
              <w:spacing w:line="360" w:lineRule="auto"/>
              <w:ind w:left="288"/>
              <w:jc w:val="both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SG"/>
              </w:rPr>
            </w:pPr>
            <w:r w:rsidRPr="007E6803"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val="en-US" w:eastAsia="en-SG"/>
              </w:rPr>
              <w:t>Osteoporosis</w:t>
            </w:r>
          </w:p>
        </w:tc>
        <w:tc>
          <w:tcPr>
            <w:tcW w:w="6713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0913600" w14:textId="77777777" w:rsidR="0021084C" w:rsidRPr="007E6803" w:rsidRDefault="0021084C" w:rsidP="000D0DCD">
            <w:pPr>
              <w:spacing w:line="360" w:lineRule="auto"/>
              <w:ind w:left="288"/>
              <w:jc w:val="both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SG"/>
              </w:rPr>
            </w:pPr>
            <w:r w:rsidRPr="007E6803"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val="en-US" w:eastAsia="en-SG"/>
              </w:rPr>
              <w:t>M81.99 (Other osteoporosis, site unspecified)</w:t>
            </w:r>
          </w:p>
        </w:tc>
      </w:tr>
      <w:tr w:rsidR="0021084C" w:rsidRPr="00122521" w14:paraId="61B2834F" w14:textId="77777777" w:rsidTr="000D0DCD">
        <w:trPr>
          <w:trHeight w:val="246"/>
          <w:jc w:val="center"/>
        </w:trPr>
        <w:tc>
          <w:tcPr>
            <w:tcW w:w="699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hideMark/>
          </w:tcPr>
          <w:p w14:paraId="2CAF2E13" w14:textId="77777777" w:rsidR="0021084C" w:rsidRPr="007E6803" w:rsidRDefault="0021084C" w:rsidP="000D0DCD">
            <w:pPr>
              <w:spacing w:line="360" w:lineRule="auto"/>
              <w:ind w:left="288"/>
              <w:textAlignment w:val="center"/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val="en-US" w:eastAsia="en-SG"/>
              </w:rPr>
            </w:pPr>
            <w:r w:rsidRPr="007E6803"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val="en-US" w:eastAsia="en-SG"/>
              </w:rPr>
              <w:t>9</w:t>
            </w:r>
          </w:p>
        </w:tc>
        <w:tc>
          <w:tcPr>
            <w:tcW w:w="2359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787576F" w14:textId="77777777" w:rsidR="0021084C" w:rsidRPr="007E6803" w:rsidRDefault="0021084C" w:rsidP="000D0DCD">
            <w:pPr>
              <w:spacing w:line="360" w:lineRule="auto"/>
              <w:ind w:left="288"/>
              <w:jc w:val="both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SG"/>
              </w:rPr>
            </w:pPr>
            <w:r w:rsidRPr="007E6803"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val="en-US" w:eastAsia="en-SG"/>
              </w:rPr>
              <w:t>Rheumatoid Arthritis</w:t>
            </w:r>
          </w:p>
        </w:tc>
        <w:tc>
          <w:tcPr>
            <w:tcW w:w="6713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E321091" w14:textId="77777777" w:rsidR="0021084C" w:rsidRPr="007E6803" w:rsidRDefault="0021084C" w:rsidP="000D0DCD">
            <w:pPr>
              <w:spacing w:line="360" w:lineRule="auto"/>
              <w:ind w:left="288"/>
              <w:jc w:val="both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SG"/>
              </w:rPr>
            </w:pPr>
            <w:r w:rsidRPr="007E6803"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val="en-US" w:eastAsia="en-SG"/>
              </w:rPr>
              <w:t>M06.99 (Rheumatoid arthritis, unspecified, site unspecified)</w:t>
            </w:r>
          </w:p>
        </w:tc>
      </w:tr>
      <w:tr w:rsidR="0021084C" w:rsidRPr="00122521" w14:paraId="06BBDF88" w14:textId="77777777" w:rsidTr="000D0DCD">
        <w:trPr>
          <w:trHeight w:val="246"/>
          <w:jc w:val="center"/>
        </w:trPr>
        <w:tc>
          <w:tcPr>
            <w:tcW w:w="699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hideMark/>
          </w:tcPr>
          <w:p w14:paraId="186458A0" w14:textId="77777777" w:rsidR="0021084C" w:rsidRPr="007E6803" w:rsidRDefault="0021084C" w:rsidP="000D0DCD">
            <w:pPr>
              <w:spacing w:line="360" w:lineRule="auto"/>
              <w:ind w:left="288"/>
              <w:textAlignment w:val="center"/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val="en-US" w:eastAsia="en-SG"/>
              </w:rPr>
            </w:pPr>
            <w:r w:rsidRPr="007E6803"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val="en-US" w:eastAsia="en-SG"/>
              </w:rPr>
              <w:t>10</w:t>
            </w:r>
          </w:p>
        </w:tc>
        <w:tc>
          <w:tcPr>
            <w:tcW w:w="2359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CA8AD51" w14:textId="77777777" w:rsidR="0021084C" w:rsidRPr="007E6803" w:rsidRDefault="0021084C" w:rsidP="000D0DCD">
            <w:pPr>
              <w:spacing w:line="360" w:lineRule="auto"/>
              <w:ind w:left="288"/>
              <w:jc w:val="both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SG"/>
              </w:rPr>
            </w:pPr>
            <w:r w:rsidRPr="007E6803"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val="en-US" w:eastAsia="en-SG"/>
              </w:rPr>
              <w:t>Osteoarthritis</w:t>
            </w:r>
          </w:p>
        </w:tc>
        <w:tc>
          <w:tcPr>
            <w:tcW w:w="6713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E0DE94C" w14:textId="77777777" w:rsidR="0021084C" w:rsidRPr="007E6803" w:rsidRDefault="0021084C" w:rsidP="000D0DCD">
            <w:pPr>
              <w:spacing w:line="360" w:lineRule="auto"/>
              <w:ind w:left="288"/>
              <w:jc w:val="both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SG"/>
              </w:rPr>
            </w:pPr>
            <w:r w:rsidRPr="007E6803"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val="en-US" w:eastAsia="en-SG"/>
              </w:rPr>
              <w:t>M15.9 Osteoarthritis (OA) - Generalised)</w:t>
            </w:r>
          </w:p>
        </w:tc>
      </w:tr>
      <w:tr w:rsidR="0021084C" w:rsidRPr="00122521" w14:paraId="053963F0" w14:textId="77777777" w:rsidTr="000D0DCD">
        <w:trPr>
          <w:trHeight w:val="246"/>
          <w:jc w:val="center"/>
        </w:trPr>
        <w:tc>
          <w:tcPr>
            <w:tcW w:w="699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hideMark/>
          </w:tcPr>
          <w:p w14:paraId="707B0C7E" w14:textId="77777777" w:rsidR="0021084C" w:rsidRPr="007E6803" w:rsidRDefault="0021084C" w:rsidP="000D0DCD">
            <w:pPr>
              <w:spacing w:line="360" w:lineRule="auto"/>
              <w:ind w:left="288"/>
              <w:textAlignment w:val="center"/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val="en-US" w:eastAsia="en-SG"/>
              </w:rPr>
            </w:pPr>
            <w:r w:rsidRPr="007E6803"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val="en-US" w:eastAsia="en-SG"/>
              </w:rPr>
              <w:t>11</w:t>
            </w:r>
          </w:p>
        </w:tc>
        <w:tc>
          <w:tcPr>
            <w:tcW w:w="2359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B9B1E6E" w14:textId="77777777" w:rsidR="0021084C" w:rsidRPr="007E6803" w:rsidRDefault="0021084C" w:rsidP="000D0DCD">
            <w:pPr>
              <w:spacing w:line="360" w:lineRule="auto"/>
              <w:ind w:left="288"/>
              <w:jc w:val="both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SG"/>
              </w:rPr>
            </w:pPr>
            <w:r w:rsidRPr="007E6803"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val="en-US" w:eastAsia="en-SG"/>
              </w:rPr>
              <w:t>Major Depression</w:t>
            </w:r>
          </w:p>
        </w:tc>
        <w:tc>
          <w:tcPr>
            <w:tcW w:w="6713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8EB4817" w14:textId="77777777" w:rsidR="0021084C" w:rsidRPr="007E6803" w:rsidRDefault="0021084C" w:rsidP="000D0DCD">
            <w:pPr>
              <w:spacing w:line="360" w:lineRule="auto"/>
              <w:ind w:left="288"/>
              <w:jc w:val="both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SG"/>
              </w:rPr>
            </w:pPr>
            <w:r w:rsidRPr="007E6803"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val="en-US" w:eastAsia="en-SG"/>
              </w:rPr>
              <w:t>F32.20 (Severe depressive episode without psychotic symptoms, not specified as arising in the postnatal period)</w:t>
            </w:r>
          </w:p>
        </w:tc>
      </w:tr>
      <w:tr w:rsidR="0021084C" w:rsidRPr="00122521" w14:paraId="32E5BA72" w14:textId="77777777" w:rsidTr="000D0DCD">
        <w:trPr>
          <w:trHeight w:val="246"/>
          <w:jc w:val="center"/>
        </w:trPr>
        <w:tc>
          <w:tcPr>
            <w:tcW w:w="699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hideMark/>
          </w:tcPr>
          <w:p w14:paraId="05BBAFE7" w14:textId="77777777" w:rsidR="0021084C" w:rsidRPr="007E6803" w:rsidRDefault="0021084C" w:rsidP="000D0DCD">
            <w:pPr>
              <w:spacing w:line="360" w:lineRule="auto"/>
              <w:ind w:left="288"/>
              <w:textAlignment w:val="center"/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val="en-US" w:eastAsia="en-SG"/>
              </w:rPr>
            </w:pPr>
            <w:r w:rsidRPr="007E6803"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val="en-US" w:eastAsia="en-SG"/>
              </w:rPr>
              <w:t>12</w:t>
            </w:r>
          </w:p>
        </w:tc>
        <w:tc>
          <w:tcPr>
            <w:tcW w:w="2359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57EFDC" w14:textId="77777777" w:rsidR="0021084C" w:rsidRPr="007E6803" w:rsidRDefault="0021084C" w:rsidP="000D0DCD">
            <w:pPr>
              <w:spacing w:line="360" w:lineRule="auto"/>
              <w:ind w:left="288"/>
              <w:jc w:val="both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SG"/>
              </w:rPr>
            </w:pPr>
            <w:r w:rsidRPr="007E6803"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val="en-US" w:eastAsia="en-SG"/>
              </w:rPr>
              <w:t>Anxiety</w:t>
            </w:r>
          </w:p>
        </w:tc>
        <w:tc>
          <w:tcPr>
            <w:tcW w:w="6713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4999494" w14:textId="77777777" w:rsidR="0021084C" w:rsidRPr="007E6803" w:rsidRDefault="0021084C" w:rsidP="000D0DCD">
            <w:pPr>
              <w:spacing w:line="360" w:lineRule="auto"/>
              <w:ind w:left="288"/>
              <w:jc w:val="both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SG"/>
              </w:rPr>
            </w:pPr>
            <w:r w:rsidRPr="007E6803"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val="en-US" w:eastAsia="en-SG"/>
              </w:rPr>
              <w:t>F41.1 (ANXIETY DISORDER, UNSPECIFIED)</w:t>
            </w:r>
          </w:p>
        </w:tc>
      </w:tr>
      <w:tr w:rsidR="0021084C" w:rsidRPr="00122521" w14:paraId="7DDA3DBD" w14:textId="77777777" w:rsidTr="000D0DCD">
        <w:trPr>
          <w:trHeight w:val="246"/>
          <w:jc w:val="center"/>
        </w:trPr>
        <w:tc>
          <w:tcPr>
            <w:tcW w:w="699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hideMark/>
          </w:tcPr>
          <w:p w14:paraId="322E8899" w14:textId="77777777" w:rsidR="0021084C" w:rsidRPr="007E6803" w:rsidRDefault="0021084C" w:rsidP="000D0DCD">
            <w:pPr>
              <w:spacing w:line="360" w:lineRule="auto"/>
              <w:ind w:left="288"/>
              <w:textAlignment w:val="center"/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val="en-US" w:eastAsia="en-SG"/>
              </w:rPr>
            </w:pPr>
            <w:r w:rsidRPr="007E6803"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val="en-US" w:eastAsia="en-SG"/>
              </w:rPr>
              <w:t>13</w:t>
            </w:r>
          </w:p>
        </w:tc>
        <w:tc>
          <w:tcPr>
            <w:tcW w:w="2359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E3B1F9D" w14:textId="77777777" w:rsidR="0021084C" w:rsidRPr="007E6803" w:rsidRDefault="0021084C" w:rsidP="000D0DCD">
            <w:pPr>
              <w:spacing w:line="360" w:lineRule="auto"/>
              <w:ind w:left="288"/>
              <w:jc w:val="both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SG"/>
              </w:rPr>
            </w:pPr>
            <w:r w:rsidRPr="007E6803"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val="en-US" w:eastAsia="en-SG"/>
              </w:rPr>
              <w:t>Dementia</w:t>
            </w:r>
          </w:p>
        </w:tc>
        <w:tc>
          <w:tcPr>
            <w:tcW w:w="6713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D388F31" w14:textId="77777777" w:rsidR="0021084C" w:rsidRPr="007E6803" w:rsidRDefault="0021084C" w:rsidP="000D0DCD">
            <w:pPr>
              <w:spacing w:line="360" w:lineRule="auto"/>
              <w:ind w:left="288"/>
              <w:jc w:val="both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SG"/>
              </w:rPr>
            </w:pPr>
            <w:r w:rsidRPr="007E6803"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val="en-US" w:eastAsia="en-SG"/>
              </w:rPr>
              <w:t>F03 (Unspecified dementia)</w:t>
            </w:r>
          </w:p>
        </w:tc>
      </w:tr>
      <w:tr w:rsidR="0021084C" w:rsidRPr="00122521" w14:paraId="0C031380" w14:textId="77777777" w:rsidTr="000D0DCD">
        <w:trPr>
          <w:trHeight w:val="246"/>
          <w:jc w:val="center"/>
        </w:trPr>
        <w:tc>
          <w:tcPr>
            <w:tcW w:w="699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hideMark/>
          </w:tcPr>
          <w:p w14:paraId="387F6E14" w14:textId="77777777" w:rsidR="0021084C" w:rsidRPr="007E6803" w:rsidRDefault="0021084C" w:rsidP="000D0DCD">
            <w:pPr>
              <w:spacing w:line="360" w:lineRule="auto"/>
              <w:ind w:left="288"/>
              <w:textAlignment w:val="center"/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val="en-US" w:eastAsia="en-SG"/>
              </w:rPr>
            </w:pPr>
            <w:r w:rsidRPr="007E6803"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val="en-US" w:eastAsia="en-SG"/>
              </w:rPr>
              <w:t>14</w:t>
            </w:r>
          </w:p>
        </w:tc>
        <w:tc>
          <w:tcPr>
            <w:tcW w:w="2359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BAEB6D5" w14:textId="77777777" w:rsidR="0021084C" w:rsidRPr="007E6803" w:rsidRDefault="0021084C" w:rsidP="000D0DCD">
            <w:pPr>
              <w:spacing w:line="360" w:lineRule="auto"/>
              <w:ind w:left="288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SG"/>
              </w:rPr>
            </w:pPr>
            <w:r w:rsidRPr="007E6803"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val="en-US" w:eastAsia="en-SG"/>
              </w:rPr>
              <w:t>Benign Prostate Hypertrophy</w:t>
            </w:r>
          </w:p>
        </w:tc>
        <w:tc>
          <w:tcPr>
            <w:tcW w:w="6713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8A8BA62" w14:textId="77777777" w:rsidR="0021084C" w:rsidRPr="007E6803" w:rsidRDefault="0021084C" w:rsidP="000D0DCD">
            <w:pPr>
              <w:spacing w:line="360" w:lineRule="auto"/>
              <w:ind w:left="288"/>
              <w:jc w:val="both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SG"/>
              </w:rPr>
            </w:pPr>
            <w:r w:rsidRPr="007E6803"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val="en-US" w:eastAsia="en-SG"/>
              </w:rPr>
              <w:t>N40 (Hyperplasia of prostate)</w:t>
            </w:r>
          </w:p>
        </w:tc>
      </w:tr>
      <w:tr w:rsidR="0021084C" w:rsidRPr="00122521" w14:paraId="2EF1DFB6" w14:textId="77777777" w:rsidTr="000D0DCD">
        <w:trPr>
          <w:trHeight w:val="246"/>
          <w:jc w:val="center"/>
        </w:trPr>
        <w:tc>
          <w:tcPr>
            <w:tcW w:w="699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hideMark/>
          </w:tcPr>
          <w:p w14:paraId="6D0FDD6E" w14:textId="77777777" w:rsidR="0021084C" w:rsidRPr="007E6803" w:rsidRDefault="0021084C" w:rsidP="000D0DCD">
            <w:pPr>
              <w:spacing w:line="360" w:lineRule="auto"/>
              <w:ind w:left="288"/>
              <w:textAlignment w:val="center"/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val="en-US" w:eastAsia="en-SG"/>
              </w:rPr>
            </w:pPr>
            <w:r w:rsidRPr="007E6803"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val="en-US" w:eastAsia="en-SG"/>
              </w:rPr>
              <w:t>15</w:t>
            </w:r>
          </w:p>
        </w:tc>
        <w:tc>
          <w:tcPr>
            <w:tcW w:w="2359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4AEAD30" w14:textId="77777777" w:rsidR="0021084C" w:rsidRPr="007E6803" w:rsidRDefault="0021084C" w:rsidP="000D0DCD">
            <w:pPr>
              <w:spacing w:line="360" w:lineRule="auto"/>
              <w:ind w:left="288"/>
              <w:jc w:val="both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SG"/>
              </w:rPr>
            </w:pPr>
            <w:r w:rsidRPr="007E6803"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val="en-US" w:eastAsia="en-SG"/>
              </w:rPr>
              <w:t>Parkinson's</w:t>
            </w:r>
          </w:p>
        </w:tc>
        <w:tc>
          <w:tcPr>
            <w:tcW w:w="6713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36D764" w14:textId="77777777" w:rsidR="0021084C" w:rsidRPr="007E6803" w:rsidRDefault="0021084C" w:rsidP="000D0DCD">
            <w:pPr>
              <w:spacing w:line="360" w:lineRule="auto"/>
              <w:ind w:left="288"/>
              <w:jc w:val="both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SG"/>
              </w:rPr>
            </w:pPr>
            <w:r w:rsidRPr="007E6803"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val="en-US" w:eastAsia="en-SG"/>
              </w:rPr>
              <w:t>G20 (Parkinson's disease)</w:t>
            </w:r>
          </w:p>
        </w:tc>
      </w:tr>
      <w:tr w:rsidR="0021084C" w:rsidRPr="00122521" w14:paraId="065E7AD5" w14:textId="77777777" w:rsidTr="000D0DCD">
        <w:trPr>
          <w:trHeight w:val="246"/>
          <w:jc w:val="center"/>
        </w:trPr>
        <w:tc>
          <w:tcPr>
            <w:tcW w:w="699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hideMark/>
          </w:tcPr>
          <w:p w14:paraId="10200E6E" w14:textId="77777777" w:rsidR="0021084C" w:rsidRPr="007E6803" w:rsidRDefault="0021084C" w:rsidP="000D0DCD">
            <w:pPr>
              <w:spacing w:line="360" w:lineRule="auto"/>
              <w:ind w:left="288"/>
              <w:textAlignment w:val="center"/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val="en-US" w:eastAsia="en-SG"/>
              </w:rPr>
            </w:pPr>
            <w:r w:rsidRPr="007E6803"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val="en-US" w:eastAsia="en-SG"/>
              </w:rPr>
              <w:t>16</w:t>
            </w:r>
          </w:p>
        </w:tc>
        <w:tc>
          <w:tcPr>
            <w:tcW w:w="2359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8D6461D" w14:textId="77777777" w:rsidR="0021084C" w:rsidRPr="007E6803" w:rsidRDefault="0021084C" w:rsidP="000D0DCD">
            <w:pPr>
              <w:spacing w:line="360" w:lineRule="auto"/>
              <w:ind w:left="288"/>
              <w:jc w:val="both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SG"/>
              </w:rPr>
            </w:pPr>
            <w:r w:rsidRPr="007E6803"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val="en-US" w:eastAsia="en-SG"/>
              </w:rPr>
              <w:t>Epilepsy</w:t>
            </w:r>
          </w:p>
        </w:tc>
        <w:tc>
          <w:tcPr>
            <w:tcW w:w="6713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4C8A33" w14:textId="77777777" w:rsidR="0021084C" w:rsidRPr="007E6803" w:rsidRDefault="0021084C" w:rsidP="000D0DCD">
            <w:pPr>
              <w:spacing w:line="360" w:lineRule="auto"/>
              <w:ind w:left="288"/>
              <w:jc w:val="both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SG"/>
              </w:rPr>
            </w:pPr>
            <w:r w:rsidRPr="007E6803"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val="en-US" w:eastAsia="en-SG"/>
              </w:rPr>
              <w:t>G40.90 (Epilepsy, unspecified, without mention of intractable epilepsy)</w:t>
            </w:r>
          </w:p>
        </w:tc>
      </w:tr>
      <w:tr w:rsidR="0021084C" w:rsidRPr="00122521" w14:paraId="78159192" w14:textId="77777777" w:rsidTr="000D0DCD">
        <w:trPr>
          <w:trHeight w:val="246"/>
          <w:jc w:val="center"/>
        </w:trPr>
        <w:tc>
          <w:tcPr>
            <w:tcW w:w="699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hideMark/>
          </w:tcPr>
          <w:p w14:paraId="719AE89C" w14:textId="77777777" w:rsidR="0021084C" w:rsidRPr="007E6803" w:rsidRDefault="0021084C" w:rsidP="000D0DCD">
            <w:pPr>
              <w:spacing w:line="360" w:lineRule="auto"/>
              <w:ind w:left="288"/>
              <w:textAlignment w:val="center"/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val="en-US" w:eastAsia="en-SG"/>
              </w:rPr>
            </w:pPr>
            <w:r w:rsidRPr="007E6803"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val="en-US" w:eastAsia="en-SG"/>
              </w:rPr>
              <w:t>17</w:t>
            </w:r>
          </w:p>
        </w:tc>
        <w:tc>
          <w:tcPr>
            <w:tcW w:w="2359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EDAA174" w14:textId="77777777" w:rsidR="0021084C" w:rsidRPr="007E6803" w:rsidRDefault="0021084C" w:rsidP="000D0DCD">
            <w:pPr>
              <w:spacing w:line="360" w:lineRule="auto"/>
              <w:ind w:left="288"/>
              <w:jc w:val="both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SG"/>
              </w:rPr>
            </w:pPr>
            <w:r w:rsidRPr="007E6803"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val="en-US" w:eastAsia="en-SG"/>
              </w:rPr>
              <w:t>Psoriasis</w:t>
            </w:r>
          </w:p>
        </w:tc>
        <w:tc>
          <w:tcPr>
            <w:tcW w:w="6713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470D7DB" w14:textId="77777777" w:rsidR="0021084C" w:rsidRPr="007E6803" w:rsidRDefault="0021084C" w:rsidP="000D0DCD">
            <w:pPr>
              <w:spacing w:line="360" w:lineRule="auto"/>
              <w:ind w:left="288"/>
              <w:jc w:val="both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SG"/>
              </w:rPr>
            </w:pPr>
            <w:r w:rsidRPr="007E6803"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val="en-US" w:eastAsia="en-SG"/>
              </w:rPr>
              <w:t>L40.8 (Other psoriasis)</w:t>
            </w:r>
          </w:p>
        </w:tc>
      </w:tr>
      <w:tr w:rsidR="0021084C" w:rsidRPr="00122521" w14:paraId="2A068098" w14:textId="77777777" w:rsidTr="000D0DCD">
        <w:trPr>
          <w:trHeight w:val="246"/>
          <w:jc w:val="center"/>
        </w:trPr>
        <w:tc>
          <w:tcPr>
            <w:tcW w:w="699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hideMark/>
          </w:tcPr>
          <w:p w14:paraId="6E7E83E6" w14:textId="77777777" w:rsidR="0021084C" w:rsidRPr="007E6803" w:rsidRDefault="0021084C" w:rsidP="000D0DCD">
            <w:pPr>
              <w:spacing w:line="360" w:lineRule="auto"/>
              <w:ind w:left="288"/>
              <w:textAlignment w:val="center"/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val="en-US" w:eastAsia="en-SG"/>
              </w:rPr>
            </w:pPr>
            <w:r w:rsidRPr="007E6803"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val="en-US" w:eastAsia="en-SG"/>
              </w:rPr>
              <w:t>18</w:t>
            </w:r>
          </w:p>
        </w:tc>
        <w:tc>
          <w:tcPr>
            <w:tcW w:w="2359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697041F" w14:textId="77777777" w:rsidR="0021084C" w:rsidRPr="007E6803" w:rsidRDefault="0021084C" w:rsidP="000D0DCD">
            <w:pPr>
              <w:spacing w:line="360" w:lineRule="auto"/>
              <w:ind w:left="288"/>
              <w:jc w:val="both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SG"/>
              </w:rPr>
            </w:pPr>
            <w:r w:rsidRPr="007E6803"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val="en-US" w:eastAsia="en-SG"/>
              </w:rPr>
              <w:t>Schizophrenia</w:t>
            </w:r>
          </w:p>
        </w:tc>
        <w:tc>
          <w:tcPr>
            <w:tcW w:w="6713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A85CC96" w14:textId="77777777" w:rsidR="0021084C" w:rsidRPr="007E6803" w:rsidRDefault="0021084C" w:rsidP="000D0DCD">
            <w:pPr>
              <w:spacing w:line="360" w:lineRule="auto"/>
              <w:ind w:left="288"/>
              <w:jc w:val="both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SG"/>
              </w:rPr>
            </w:pPr>
            <w:r w:rsidRPr="007E6803"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val="en-US" w:eastAsia="en-SG"/>
              </w:rPr>
              <w:t>F20.9 (Schizophrenia, unspecified)</w:t>
            </w:r>
          </w:p>
        </w:tc>
      </w:tr>
      <w:tr w:rsidR="0021084C" w:rsidRPr="00122521" w14:paraId="523EC62A" w14:textId="77777777" w:rsidTr="000D0DCD">
        <w:trPr>
          <w:trHeight w:val="246"/>
          <w:jc w:val="center"/>
        </w:trPr>
        <w:tc>
          <w:tcPr>
            <w:tcW w:w="699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hideMark/>
          </w:tcPr>
          <w:p w14:paraId="5680027C" w14:textId="77777777" w:rsidR="0021084C" w:rsidRPr="007E6803" w:rsidRDefault="0021084C" w:rsidP="000D0DCD">
            <w:pPr>
              <w:spacing w:line="360" w:lineRule="auto"/>
              <w:ind w:left="288"/>
              <w:textAlignment w:val="center"/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val="en-US" w:eastAsia="en-SG"/>
              </w:rPr>
            </w:pPr>
            <w:r w:rsidRPr="007E6803"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val="en-US" w:eastAsia="en-SG"/>
              </w:rPr>
              <w:t>19</w:t>
            </w:r>
          </w:p>
        </w:tc>
        <w:tc>
          <w:tcPr>
            <w:tcW w:w="2359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7EC42E4" w14:textId="77777777" w:rsidR="0021084C" w:rsidRPr="007E6803" w:rsidRDefault="0021084C" w:rsidP="000D0DCD">
            <w:pPr>
              <w:spacing w:line="360" w:lineRule="auto"/>
              <w:ind w:left="288"/>
              <w:jc w:val="both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SG"/>
              </w:rPr>
            </w:pPr>
            <w:r w:rsidRPr="007E6803"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val="en-US" w:eastAsia="en-SG"/>
              </w:rPr>
              <w:t>Bipolar Disorder</w:t>
            </w:r>
          </w:p>
        </w:tc>
        <w:tc>
          <w:tcPr>
            <w:tcW w:w="6713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DCED144" w14:textId="77777777" w:rsidR="0021084C" w:rsidRPr="007E6803" w:rsidRDefault="0021084C" w:rsidP="000D0DCD">
            <w:pPr>
              <w:spacing w:line="360" w:lineRule="auto"/>
              <w:ind w:left="288"/>
              <w:jc w:val="both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SG"/>
              </w:rPr>
            </w:pPr>
            <w:r w:rsidRPr="007E6803"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val="en-US" w:eastAsia="en-SG"/>
              </w:rPr>
              <w:t>F31.9 (Bipolar affective disorder, unspecified)</w:t>
            </w:r>
          </w:p>
        </w:tc>
      </w:tr>
      <w:tr w:rsidR="0021084C" w:rsidRPr="00122521" w14:paraId="4A2AEC16" w14:textId="77777777" w:rsidTr="000D0DCD">
        <w:trPr>
          <w:trHeight w:val="246"/>
          <w:jc w:val="center"/>
        </w:trPr>
        <w:tc>
          <w:tcPr>
            <w:tcW w:w="699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hideMark/>
          </w:tcPr>
          <w:p w14:paraId="4D451665" w14:textId="77777777" w:rsidR="0021084C" w:rsidRPr="007E6803" w:rsidRDefault="0021084C" w:rsidP="000D0DCD">
            <w:pPr>
              <w:spacing w:line="360" w:lineRule="auto"/>
              <w:ind w:left="288"/>
              <w:textAlignment w:val="center"/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val="en-US" w:eastAsia="en-SG"/>
              </w:rPr>
            </w:pPr>
            <w:r w:rsidRPr="007E6803"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val="en-US" w:eastAsia="en-SG"/>
              </w:rPr>
              <w:t>20</w:t>
            </w:r>
          </w:p>
        </w:tc>
        <w:tc>
          <w:tcPr>
            <w:tcW w:w="2359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E78F210" w14:textId="77777777" w:rsidR="0021084C" w:rsidRPr="007E6803" w:rsidRDefault="0021084C" w:rsidP="000D0DCD">
            <w:pPr>
              <w:spacing w:line="360" w:lineRule="auto"/>
              <w:ind w:left="288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SG"/>
              </w:rPr>
            </w:pPr>
            <w:r w:rsidRPr="007E6803"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val="en-US" w:eastAsia="en-SG"/>
              </w:rPr>
              <w:t>Ischaemic Heart Disease</w:t>
            </w:r>
          </w:p>
        </w:tc>
        <w:tc>
          <w:tcPr>
            <w:tcW w:w="6713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0EB33B1" w14:textId="77777777" w:rsidR="0021084C" w:rsidRPr="007E6803" w:rsidRDefault="0021084C" w:rsidP="000D0DCD">
            <w:pPr>
              <w:spacing w:line="360" w:lineRule="auto"/>
              <w:ind w:left="288"/>
              <w:jc w:val="both"/>
              <w:textAlignment w:val="bottom"/>
              <w:rPr>
                <w:rFonts w:ascii="Times New Roman" w:eastAsia="Times New Roman" w:hAnsi="Times New Roman" w:cs="Times New Roman"/>
                <w:sz w:val="20"/>
                <w:szCs w:val="20"/>
                <w:lang w:eastAsia="en-SG"/>
              </w:rPr>
            </w:pPr>
            <w:r w:rsidRPr="007E6803"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val="en-US" w:eastAsia="en-SG"/>
              </w:rPr>
              <w:t>I25.9 (Chronic ischaemic heart disease, unspecified)</w:t>
            </w:r>
          </w:p>
        </w:tc>
      </w:tr>
    </w:tbl>
    <w:p w14:paraId="15724A69" w14:textId="77777777" w:rsidR="00ED749E" w:rsidRDefault="00ED749E" w:rsidP="0021084C">
      <w:pPr>
        <w:spacing w:line="480" w:lineRule="auto"/>
        <w:rPr>
          <w:rFonts w:ascii="Times New Roman" w:hAnsi="Times New Roman" w:cs="Times New Roman"/>
          <w:sz w:val="22"/>
          <w:szCs w:val="22"/>
          <w:vertAlign w:val="superscript"/>
        </w:rPr>
      </w:pPr>
    </w:p>
    <w:p w14:paraId="542CE8EC" w14:textId="7ED6E73F" w:rsidR="0021084C" w:rsidRDefault="0021084C" w:rsidP="0021084C">
      <w:pPr>
        <w:spacing w:line="480" w:lineRule="auto"/>
        <w:rPr>
          <w:rFonts w:ascii="Times New Roman" w:eastAsia="Calibri" w:hAnsi="Times New Roman" w:cs="Times New Roman"/>
          <w:sz w:val="22"/>
          <w:szCs w:val="22"/>
        </w:rPr>
      </w:pPr>
      <w:r w:rsidRPr="004F40F2">
        <w:rPr>
          <w:rFonts w:ascii="Times New Roman" w:hAnsi="Times New Roman" w:cs="Times New Roman"/>
          <w:sz w:val="22"/>
          <w:szCs w:val="22"/>
          <w:vertAlign w:val="superscript"/>
        </w:rPr>
        <w:t>a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122521">
        <w:rPr>
          <w:rFonts w:ascii="Times New Roman" w:hAnsi="Times New Roman" w:cs="Times New Roman"/>
          <w:sz w:val="22"/>
          <w:szCs w:val="22"/>
        </w:rPr>
        <w:t>CDMP – Chronic Disease Management Program</w:t>
      </w:r>
      <w:r>
        <w:rPr>
          <w:rFonts w:ascii="Times New Roman" w:hAnsi="Times New Roman" w:cs="Times New Roman"/>
          <w:sz w:val="22"/>
          <w:szCs w:val="22"/>
        </w:rPr>
        <w:t>;</w:t>
      </w:r>
      <w:r w:rsidRPr="00122521">
        <w:rPr>
          <w:rFonts w:ascii="Times New Roman" w:hAnsi="Times New Roman" w:cs="Times New Roman"/>
          <w:sz w:val="22"/>
          <w:szCs w:val="22"/>
        </w:rPr>
        <w:t xml:space="preserve"> </w:t>
      </w:r>
      <w:r w:rsidRPr="004F40F2">
        <w:rPr>
          <w:rFonts w:ascii="Times New Roman" w:hAnsi="Times New Roman" w:cs="Times New Roman"/>
          <w:sz w:val="22"/>
          <w:szCs w:val="22"/>
          <w:vertAlign w:val="superscript"/>
        </w:rPr>
        <w:t>b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122521">
        <w:rPr>
          <w:rFonts w:ascii="Times New Roman" w:hAnsi="Times New Roman" w:cs="Times New Roman"/>
          <w:sz w:val="22"/>
          <w:szCs w:val="22"/>
        </w:rPr>
        <w:t>COPD – Chronic obstructive pulmonary disorder</w:t>
      </w:r>
      <w:r>
        <w:rPr>
          <w:rFonts w:ascii="Times New Roman" w:hAnsi="Times New Roman" w:cs="Times New Roman"/>
          <w:sz w:val="22"/>
          <w:szCs w:val="22"/>
        </w:rPr>
        <w:t>;</w:t>
      </w:r>
      <w:r w:rsidRPr="00122521">
        <w:rPr>
          <w:rFonts w:ascii="Times New Roman" w:hAnsi="Times New Roman" w:cs="Times New Roman"/>
          <w:sz w:val="22"/>
          <w:szCs w:val="22"/>
        </w:rPr>
        <w:t xml:space="preserve"> </w:t>
      </w:r>
      <w:r w:rsidRPr="004F40F2">
        <w:rPr>
          <w:rFonts w:ascii="Times New Roman" w:hAnsi="Times New Roman" w:cs="Times New Roman"/>
          <w:sz w:val="22"/>
          <w:szCs w:val="22"/>
          <w:vertAlign w:val="superscript"/>
        </w:rPr>
        <w:t>c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122521">
        <w:rPr>
          <w:rFonts w:ascii="Times New Roman" w:eastAsia="Calibri" w:hAnsi="Times New Roman" w:cs="Times New Roman"/>
          <w:sz w:val="22"/>
          <w:szCs w:val="22"/>
        </w:rPr>
        <w:t>ICD-10 - International Statistical Classification of Diseases and Related Health Problems revision 10</w:t>
      </w:r>
    </w:p>
    <w:p w14:paraId="4A2AB53C" w14:textId="63778B86" w:rsidR="0021084C" w:rsidRDefault="0021084C" w:rsidP="0021084C">
      <w:pPr>
        <w:spacing w:line="480" w:lineRule="auto"/>
        <w:rPr>
          <w:rFonts w:ascii="Times New Roman" w:eastAsia="Calibri" w:hAnsi="Times New Roman" w:cs="Times New Roman"/>
          <w:sz w:val="22"/>
          <w:szCs w:val="22"/>
        </w:rPr>
      </w:pPr>
    </w:p>
    <w:sectPr w:rsidR="0021084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084C"/>
    <w:rsid w:val="0014128C"/>
    <w:rsid w:val="0021084C"/>
    <w:rsid w:val="005E3DD5"/>
    <w:rsid w:val="007E6803"/>
    <w:rsid w:val="00ED749E"/>
    <w:rsid w:val="00F21F22"/>
    <w:rsid w:val="00F25C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G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7FB1ED"/>
  <w15:chartTrackingRefBased/>
  <w15:docId w15:val="{DF4717F6-118C-4EA9-A481-5DE93EDAA9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SG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1084C"/>
    <w:pPr>
      <w:spacing w:after="0" w:line="240" w:lineRule="auto"/>
    </w:pPr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291</Words>
  <Characters>1659</Characters>
  <Application>Microsoft Office Word</Application>
  <DocSecurity>0</DocSecurity>
  <Lines>13</Lines>
  <Paragraphs>3</Paragraphs>
  <ScaleCrop>false</ScaleCrop>
  <Company/>
  <LinksUpToDate>false</LinksUpToDate>
  <CharactersWithSpaces>1947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ch751</dc:creator>
  <cp:keywords/>
  <dc:description/>
  <cp:lastModifiedBy>ch751</cp:lastModifiedBy>
  <cp:revision>3</cp:revision>
  <dcterms:created xsi:type="dcterms:W3CDTF">2020-10-30T04:36:00Z</dcterms:created>
  <dcterms:modified xsi:type="dcterms:W3CDTF">2021-07-02T03:47:00Z</dcterms:modified>
</cp:coreProperties>
</file>