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-497"/>
        <w:tblW w:w="10980" w:type="dxa"/>
        <w:tblLook w:val="04A0" w:firstRow="1" w:lastRow="0" w:firstColumn="1" w:lastColumn="0" w:noHBand="0" w:noVBand="1"/>
      </w:tblPr>
      <w:tblGrid>
        <w:gridCol w:w="2340"/>
        <w:gridCol w:w="810"/>
        <w:gridCol w:w="540"/>
        <w:gridCol w:w="1440"/>
        <w:gridCol w:w="900"/>
        <w:gridCol w:w="540"/>
        <w:gridCol w:w="1440"/>
        <w:gridCol w:w="810"/>
        <w:gridCol w:w="630"/>
        <w:gridCol w:w="1530"/>
      </w:tblGrid>
      <w:tr w:rsidR="009469EB" w:rsidRPr="003E48C9" w:rsidTr="009469EB">
        <w:trPr>
          <w:trHeight w:val="300"/>
        </w:trPr>
        <w:tc>
          <w:tcPr>
            <w:tcW w:w="10980" w:type="dxa"/>
            <w:gridSpan w:val="10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69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Appendix Table 2.</w:t>
            </w:r>
            <w:r w:rsidRPr="003E48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- Logistic Regression Models for Non-Opioid Prescription During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Emergency Department</w:t>
            </w:r>
            <w:r w:rsidRPr="003E48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Visit</w:t>
            </w:r>
          </w:p>
        </w:tc>
      </w:tr>
      <w:tr w:rsidR="009469EB" w:rsidRPr="003E48C9" w:rsidTr="009469EB">
        <w:trPr>
          <w:trHeight w:val="408"/>
        </w:trPr>
        <w:tc>
          <w:tcPr>
            <w:tcW w:w="10980" w:type="dxa"/>
            <w:gridSpan w:val="10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469EB" w:rsidRPr="003E48C9" w:rsidTr="009469EB">
        <w:trPr>
          <w:trHeight w:val="33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Model 1</w:t>
            </w:r>
            <w:r w:rsidRPr="003E48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Model 2</w:t>
            </w:r>
            <w:r w:rsidRPr="003E48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Model 3</w:t>
            </w:r>
            <w:r w:rsidRPr="003E48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c</w:t>
            </w:r>
          </w:p>
        </w:tc>
      </w:tr>
      <w:tr w:rsidR="009469EB" w:rsidRPr="009469EB" w:rsidTr="009469EB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AME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AME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95% CI</w:t>
            </w:r>
          </w:p>
        </w:tc>
      </w:tr>
      <w:tr w:rsidR="009469EB" w:rsidRPr="009469EB" w:rsidTr="009469EB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Contextual Variables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ED </w:t>
            </w:r>
            <w:proofErr w:type="spellStart"/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crowding</w:t>
            </w: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d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[-0.001,-0.000]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[-0.002,-0.000]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[-0.004,-0.001]</w:t>
            </w: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ED crowding </w:t>
            </w:r>
            <w:proofErr w:type="spellStart"/>
            <w:r w:rsidRPr="003E48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x</w:t>
            </w: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Black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[-0.001,-0.000]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[-0.001,0.000]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[-0.002,0.001]</w:t>
            </w: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6am - 12pm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[0.016,0.030]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[0.003,0.019]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[0.003,0.021]</w:t>
            </w: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12pm - 6pm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[-0.001,0.015]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[-0.009,0.008]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[-0.016,0.009]</w:t>
            </w: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6pm - 12am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[-0.008,0.008]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[-0.012,0.006]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[-0.018,0.008]</w:t>
            </w: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Weekend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[-0.002,0.008]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[-0.004,0.007]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[-0.002,0.013]</w:t>
            </w: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Year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[0.018,0.021]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[0.014,0.016]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[0.002,0.008]</w:t>
            </w: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Prev. prescribed (#)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[0.028,0.03]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[0.023,0.024]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[0.021,0.026]</w:t>
            </w: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Demographic Variables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20-30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[0.043,0.162]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[0.060,0.137]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30-40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[0.059,0.179]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[0.070,0.149]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40-50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[0.076,0.196]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[0.074,0.155]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50-60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[0.070,0.191]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[0.064,0.146]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60-70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[0.061,0.181]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[0.050,0.131]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70-80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[0.040,0.162]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[0.023,0.106]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80-90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[0.021,0.144]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[-0.011,0.072]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90+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[-0.007,0.122]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[-0.039,0.053]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Race</w:t>
            </w: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[0.018,0.043]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[0.014,0.037]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Latino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[0.006,0.036]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[-0.002,0.017]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Asian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[-0.050,0.019]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[-0.039,0.007]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[-0.003,0.037]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[-0.010,0.029]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Marital </w:t>
            </w:r>
            <w:proofErr w:type="spellStart"/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Status</w:t>
            </w: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f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Married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[-0.006,0.006]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[-0.002,0.003]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Divorced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[-0.010,0.008]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[-0.009,0.004]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Widowed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[-0.006,0.018]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[-0.009,0.010]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Separated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[-0.010,0.016]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[-0.008,0.010]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[-0.018,-0.001]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[-0.005,0.008]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Female x Black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[-0.015,0.007]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[-0.011,0.005]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Female x Latino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[-0.047,-0.007]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[-0.013,0.007]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Female x Asian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[-0.066,0.028]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[-0.029,0.012]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69EB" w:rsidRPr="009469EB" w:rsidTr="009469EB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Female x Other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[-0.057,-0.001]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[-0.030,-0.001]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69EB" w:rsidRPr="003E48C9" w:rsidTr="009469EB">
        <w:trPr>
          <w:trHeight w:val="300"/>
        </w:trPr>
        <w:tc>
          <w:tcPr>
            <w:tcW w:w="10980" w:type="dxa"/>
            <w:gridSpan w:val="10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3E48C9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Notes: * p &lt; 0.05; ** p &lt; 0.01; *** p &lt; 0.001. Sample includes all EMR from hospital ED (n = 180,829 events; 63,513 unique individuals). Years of analysis = 2008-2014. a) Includes within-person random effects. b) Includes within-person random effects and ICD9 diagnosis. c) Includes within-person fixed effects and ICD9 diagnosis. d) Number of ED patients in last 4 hours. e) Reference race</w:t>
            </w:r>
            <w:r w:rsidRPr="009469E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Pr="003E48C9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= White. f) Reference marital status = Unmarried. AME, average marginal effects; ED, emergency department; CI, confidence interval.</w:t>
            </w:r>
            <w:bookmarkStart w:id="0" w:name="_GoBack"/>
            <w:bookmarkEnd w:id="0"/>
          </w:p>
        </w:tc>
      </w:tr>
      <w:tr w:rsidR="009469EB" w:rsidRPr="003E48C9" w:rsidTr="009469EB">
        <w:trPr>
          <w:trHeight w:val="408"/>
        </w:trPr>
        <w:tc>
          <w:tcPr>
            <w:tcW w:w="10980" w:type="dxa"/>
            <w:gridSpan w:val="10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469EB" w:rsidRPr="003E48C9" w:rsidTr="009469EB">
        <w:trPr>
          <w:trHeight w:val="408"/>
        </w:trPr>
        <w:tc>
          <w:tcPr>
            <w:tcW w:w="10980" w:type="dxa"/>
            <w:gridSpan w:val="10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469EB" w:rsidRPr="003E48C9" w:rsidTr="009469EB">
        <w:trPr>
          <w:trHeight w:val="1290"/>
        </w:trPr>
        <w:tc>
          <w:tcPr>
            <w:tcW w:w="10980" w:type="dxa"/>
            <w:gridSpan w:val="10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9469EB" w:rsidRPr="003E48C9" w:rsidRDefault="009469EB" w:rsidP="009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7A6FD5" w:rsidRPr="003E48C9" w:rsidRDefault="007A6FD5" w:rsidP="009469EB"/>
    <w:sectPr w:rsidR="007A6FD5" w:rsidRPr="003E48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8C9"/>
    <w:rsid w:val="003E48C9"/>
    <w:rsid w:val="007A6FD5"/>
    <w:rsid w:val="0094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7D1B18-9DF4-42BC-A9CB-CBF4EEA0E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3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413</Words>
  <Characters>2356</Characters>
  <Application>Microsoft Office Word</Application>
  <DocSecurity>0</DocSecurity>
  <Lines>19</Lines>
  <Paragraphs>5</Paragraphs>
  <ScaleCrop>false</ScaleCrop>
  <Company/>
  <LinksUpToDate>false</LinksUpToDate>
  <CharactersWithSpaces>2764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mcconnwi</dc:creator>
  <cp:keywords/>
  <dc:description/>
  <cp:lastModifiedBy>mcconnwi</cp:lastModifiedBy>
  <cp:revision>2</cp:revision>
  <dcterms:created xsi:type="dcterms:W3CDTF">2021-05-10T09:38:00Z</dcterms:created>
  <dcterms:modified xsi:type="dcterms:W3CDTF">2021-05-10T09:48:00Z</dcterms:modified>
</cp:coreProperties>
</file>