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A3DD2" w14:textId="77777777" w:rsidR="00CE66F0" w:rsidRPr="004350FF" w:rsidRDefault="00CE66F0" w:rsidP="00CE66F0">
      <w:pPr>
        <w:pStyle w:val="NoSpacing"/>
        <w:jc w:val="center"/>
        <w:rPr>
          <w:b/>
        </w:rPr>
      </w:pPr>
      <w:r>
        <w:rPr>
          <w:b/>
        </w:rPr>
        <w:t>Supplementary File 3</w:t>
      </w:r>
    </w:p>
    <w:p w14:paraId="747252E4" w14:textId="77777777" w:rsidR="00CE66F0" w:rsidRPr="004350FF" w:rsidRDefault="00CE66F0" w:rsidP="00CE66F0">
      <w:pPr>
        <w:pStyle w:val="NoSpacing"/>
        <w:jc w:val="center"/>
        <w:rPr>
          <w:rFonts w:cstheme="minorHAnsi"/>
          <w:b/>
          <w:i/>
          <w:iCs/>
          <w:color w:val="262626"/>
          <w:bdr w:val="none" w:sz="0" w:space="0" w:color="auto" w:frame="1"/>
        </w:rPr>
      </w:pPr>
      <w:r w:rsidRPr="004350FF">
        <w:rPr>
          <w:b/>
        </w:rPr>
        <w:t xml:space="preserve">Questionnaire: Perception of study participants regarding involvement of “Tobacco industry role players” in various identified themes. </w:t>
      </w:r>
      <w:r w:rsidRPr="004350FF">
        <w:rPr>
          <w:i/>
        </w:rPr>
        <w:t>Instruction: Prioritize (1 to 17) the role players of tobacco industry under each theme of industry’s interferences. Rank the role players from 1 to 17 such that 1 represents least involvement and 17 correspond to most involvement under a particular theme of TII.</w:t>
      </w:r>
    </w:p>
    <w:tbl>
      <w:tblPr>
        <w:tblW w:w="1353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663"/>
        <w:gridCol w:w="2037"/>
        <w:gridCol w:w="2037"/>
        <w:gridCol w:w="1528"/>
        <w:gridCol w:w="1528"/>
        <w:gridCol w:w="1273"/>
        <w:gridCol w:w="892"/>
      </w:tblGrid>
      <w:tr w:rsidR="00CE66F0" w:rsidRPr="004350FF" w14:paraId="00913750" w14:textId="77777777" w:rsidTr="000668CB">
        <w:trPr>
          <w:trHeight w:val="448"/>
        </w:trPr>
        <w:tc>
          <w:tcPr>
            <w:tcW w:w="577" w:type="dxa"/>
          </w:tcPr>
          <w:p w14:paraId="60E2D81B" w14:textId="77777777" w:rsidR="00CE66F0" w:rsidRPr="004350FF" w:rsidRDefault="00CE66F0" w:rsidP="004954DA">
            <w:pPr>
              <w:pStyle w:val="NoSpacing"/>
              <w:jc w:val="center"/>
              <w:rPr>
                <w:b/>
                <w:bdr w:val="none" w:sz="0" w:space="0" w:color="auto" w:frame="1"/>
              </w:rPr>
            </w:pPr>
            <w:r w:rsidRPr="004350FF">
              <w:rPr>
                <w:b/>
                <w:sz w:val="13"/>
                <w:bdr w:val="none" w:sz="0" w:space="0" w:color="auto" w:frame="1"/>
              </w:rPr>
              <w:t>S. N0</w:t>
            </w:r>
          </w:p>
        </w:tc>
        <w:tc>
          <w:tcPr>
            <w:tcW w:w="3663" w:type="dxa"/>
            <w:shd w:val="clear" w:color="auto" w:fill="auto"/>
            <w:noWrap/>
            <w:vAlign w:val="center"/>
            <w:hideMark/>
          </w:tcPr>
          <w:p w14:paraId="79897792" w14:textId="77777777" w:rsidR="00CE66F0" w:rsidRPr="004350FF" w:rsidRDefault="00CE66F0" w:rsidP="004954DA">
            <w:pPr>
              <w:pStyle w:val="NoSpacing"/>
              <w:jc w:val="center"/>
              <w:rPr>
                <w:b/>
                <w:color w:val="000000"/>
                <w:lang w:eastAsia="en-IN"/>
              </w:rPr>
            </w:pPr>
            <w:r w:rsidRPr="004350FF">
              <w:rPr>
                <w:b/>
                <w:bdr w:val="none" w:sz="0" w:space="0" w:color="auto" w:frame="1"/>
              </w:rPr>
              <w:t>Tobacco industry role players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29BD0E3B" w14:textId="77777777" w:rsidR="00CE66F0" w:rsidRPr="004350FF" w:rsidRDefault="00CE66F0" w:rsidP="004954DA">
            <w:pPr>
              <w:pStyle w:val="NoSpacing"/>
              <w:jc w:val="center"/>
              <w:rPr>
                <w:color w:val="000000"/>
                <w:sz w:val="18"/>
                <w:lang w:eastAsia="en-IN"/>
              </w:rPr>
            </w:pPr>
            <w:r w:rsidRPr="004350FF">
              <w:rPr>
                <w:b/>
                <w:color w:val="000000"/>
                <w:sz w:val="18"/>
                <w:lang w:eastAsia="en-IN"/>
              </w:rPr>
              <w:t>Theme 1</w:t>
            </w:r>
            <w:r w:rsidRPr="004350FF">
              <w:rPr>
                <w:color w:val="000000"/>
                <w:sz w:val="18"/>
                <w:lang w:eastAsia="en-IN"/>
              </w:rPr>
              <w:t xml:space="preserve"> (</w:t>
            </w:r>
            <w:r w:rsidRPr="004350FF">
              <w:rPr>
                <w:i/>
                <w:sz w:val="18"/>
              </w:rPr>
              <w:t>Influencing the policy and administrative decision</w:t>
            </w:r>
            <w:r w:rsidRPr="004350FF">
              <w:rPr>
                <w:color w:val="000000"/>
                <w:sz w:val="18"/>
                <w:lang w:eastAsia="en-IN"/>
              </w:rPr>
              <w:t>)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54D7C061" w14:textId="77777777" w:rsidR="00CE66F0" w:rsidRPr="004350FF" w:rsidRDefault="00CE66F0" w:rsidP="004954DA">
            <w:pPr>
              <w:pStyle w:val="NoSpacing"/>
              <w:jc w:val="center"/>
              <w:rPr>
                <w:i/>
                <w:sz w:val="18"/>
              </w:rPr>
            </w:pPr>
            <w:r w:rsidRPr="004350FF">
              <w:rPr>
                <w:b/>
                <w:color w:val="000000"/>
                <w:sz w:val="18"/>
                <w:lang w:eastAsia="en-IN"/>
              </w:rPr>
              <w:t>Theme 2</w:t>
            </w:r>
            <w:r w:rsidRPr="004350FF">
              <w:rPr>
                <w:color w:val="000000"/>
                <w:sz w:val="18"/>
                <w:lang w:eastAsia="en-IN"/>
              </w:rPr>
              <w:t xml:space="preserve"> (</w:t>
            </w:r>
            <w:r w:rsidRPr="004350FF">
              <w:rPr>
                <w:i/>
                <w:sz w:val="18"/>
              </w:rPr>
              <w:t>Interference with implementation of tobacco control laws and activities</w:t>
            </w:r>
            <w:r w:rsidRPr="004350FF">
              <w:rPr>
                <w:color w:val="000000"/>
                <w:sz w:val="18"/>
                <w:lang w:eastAsia="en-IN"/>
              </w:rPr>
              <w:t>)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3FC25FF" w14:textId="77777777" w:rsidR="00CE66F0" w:rsidRPr="004350FF" w:rsidRDefault="00CE66F0" w:rsidP="004954DA">
            <w:pPr>
              <w:pStyle w:val="NoSpacing"/>
              <w:jc w:val="center"/>
              <w:rPr>
                <w:color w:val="000000"/>
                <w:sz w:val="18"/>
                <w:lang w:eastAsia="en-IN"/>
              </w:rPr>
            </w:pPr>
            <w:r w:rsidRPr="004350FF">
              <w:rPr>
                <w:b/>
                <w:color w:val="000000"/>
                <w:sz w:val="18"/>
                <w:lang w:eastAsia="en-IN"/>
              </w:rPr>
              <w:t>Theme 3</w:t>
            </w:r>
            <w:r w:rsidRPr="004350FF">
              <w:rPr>
                <w:color w:val="000000"/>
                <w:sz w:val="18"/>
                <w:lang w:eastAsia="en-IN"/>
              </w:rPr>
              <w:t xml:space="preserve"> (</w:t>
            </w:r>
            <w:r w:rsidRPr="004350FF">
              <w:rPr>
                <w:i/>
                <w:sz w:val="18"/>
              </w:rPr>
              <w:t>False propaganda and hiding the truth</w:t>
            </w:r>
            <w:r w:rsidRPr="004350FF">
              <w:rPr>
                <w:color w:val="000000"/>
                <w:sz w:val="18"/>
                <w:lang w:eastAsia="en-IN"/>
              </w:rPr>
              <w:t>)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B4AA2E5" w14:textId="77777777" w:rsidR="00CE66F0" w:rsidRPr="004350FF" w:rsidRDefault="00CE66F0" w:rsidP="004954DA">
            <w:pPr>
              <w:pStyle w:val="NoSpacing"/>
              <w:jc w:val="center"/>
              <w:rPr>
                <w:i/>
                <w:sz w:val="18"/>
              </w:rPr>
            </w:pPr>
            <w:r w:rsidRPr="004350FF">
              <w:rPr>
                <w:b/>
                <w:color w:val="000000"/>
                <w:sz w:val="18"/>
                <w:lang w:eastAsia="en-IN"/>
              </w:rPr>
              <w:t>Theme 4</w:t>
            </w:r>
            <w:r w:rsidRPr="004350FF">
              <w:rPr>
                <w:color w:val="000000"/>
                <w:sz w:val="18"/>
                <w:lang w:eastAsia="en-IN"/>
              </w:rPr>
              <w:t xml:space="preserve"> (</w:t>
            </w:r>
            <w:r w:rsidRPr="004350FF">
              <w:rPr>
                <w:i/>
                <w:sz w:val="18"/>
              </w:rPr>
              <w:t>Manipulating front action group</w:t>
            </w:r>
            <w:r w:rsidRPr="004350FF">
              <w:rPr>
                <w:color w:val="000000"/>
                <w:sz w:val="18"/>
                <w:lang w:eastAsia="en-IN"/>
              </w:rPr>
              <w:t>)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957FD63" w14:textId="77777777" w:rsidR="00CE66F0" w:rsidRPr="004350FF" w:rsidRDefault="00CE66F0" w:rsidP="004954DA">
            <w:pPr>
              <w:pStyle w:val="NoSpacing"/>
              <w:jc w:val="center"/>
              <w:rPr>
                <w:color w:val="000000"/>
                <w:sz w:val="18"/>
                <w:lang w:eastAsia="en-IN"/>
              </w:rPr>
            </w:pPr>
            <w:r w:rsidRPr="004350FF">
              <w:rPr>
                <w:b/>
                <w:color w:val="000000"/>
                <w:sz w:val="18"/>
                <w:lang w:eastAsia="en-IN"/>
              </w:rPr>
              <w:t>Theme 5</w:t>
            </w:r>
            <w:r w:rsidRPr="004350FF">
              <w:rPr>
                <w:color w:val="000000"/>
                <w:sz w:val="18"/>
                <w:lang w:eastAsia="en-IN"/>
              </w:rPr>
              <w:t xml:space="preserve"> (</w:t>
            </w:r>
            <w:r w:rsidRPr="004350FF">
              <w:rPr>
                <w:i/>
                <w:sz w:val="18"/>
              </w:rPr>
              <w:t>Rampant TAPS activities</w:t>
            </w:r>
            <w:r w:rsidRPr="004350FF">
              <w:rPr>
                <w:color w:val="000000"/>
                <w:sz w:val="18"/>
                <w:lang w:eastAsia="en-IN"/>
              </w:rPr>
              <w:t>)</w:t>
            </w:r>
          </w:p>
        </w:tc>
        <w:tc>
          <w:tcPr>
            <w:tcW w:w="892" w:type="dxa"/>
            <w:vAlign w:val="center"/>
          </w:tcPr>
          <w:p w14:paraId="6FA0A2C4" w14:textId="77777777" w:rsidR="00CE66F0" w:rsidRPr="004350FF" w:rsidRDefault="00CE66F0" w:rsidP="004954DA">
            <w:pPr>
              <w:pStyle w:val="NoSpacing"/>
              <w:jc w:val="center"/>
              <w:rPr>
                <w:color w:val="000000"/>
                <w:sz w:val="18"/>
                <w:lang w:eastAsia="en-IN"/>
              </w:rPr>
            </w:pPr>
            <w:r w:rsidRPr="004350FF">
              <w:rPr>
                <w:b/>
                <w:color w:val="000000"/>
                <w:sz w:val="18"/>
                <w:lang w:eastAsia="en-IN"/>
              </w:rPr>
              <w:t>Theme 6</w:t>
            </w:r>
            <w:r w:rsidRPr="004350FF">
              <w:rPr>
                <w:i/>
                <w:sz w:val="18"/>
              </w:rPr>
              <w:t xml:space="preserve"> (Others)</w:t>
            </w:r>
          </w:p>
        </w:tc>
      </w:tr>
      <w:tr w:rsidR="00CE66F0" w:rsidRPr="004350FF" w14:paraId="0694E678" w14:textId="77777777" w:rsidTr="000668CB">
        <w:trPr>
          <w:trHeight w:val="307"/>
        </w:trPr>
        <w:tc>
          <w:tcPr>
            <w:tcW w:w="577" w:type="dxa"/>
          </w:tcPr>
          <w:p w14:paraId="5E03A026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4C23B277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Manufacturer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10824A50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716992A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7A2D498B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366B5102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E0F88C6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4FF05F8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24934432" w14:textId="77777777" w:rsidTr="000668CB">
        <w:trPr>
          <w:trHeight w:val="307"/>
        </w:trPr>
        <w:tc>
          <w:tcPr>
            <w:tcW w:w="577" w:type="dxa"/>
          </w:tcPr>
          <w:p w14:paraId="195A483D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3791F9F1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Wholesaler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762E6BB6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6DE72B29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86FC272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28387AC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AF8BFC8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3E21D84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096B86F7" w14:textId="77777777" w:rsidTr="000668CB">
        <w:trPr>
          <w:trHeight w:val="307"/>
        </w:trPr>
        <w:tc>
          <w:tcPr>
            <w:tcW w:w="577" w:type="dxa"/>
          </w:tcPr>
          <w:p w14:paraId="40ABF394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1FAC3E33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Vendors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2DDADE4E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408F1D8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4D6C4039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4CE89A6E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27951FE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34B438E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022D8E49" w14:textId="77777777" w:rsidTr="000668CB">
        <w:trPr>
          <w:trHeight w:val="307"/>
        </w:trPr>
        <w:tc>
          <w:tcPr>
            <w:tcW w:w="577" w:type="dxa"/>
          </w:tcPr>
          <w:p w14:paraId="7D25662D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1ECDD23F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Advertisers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59078524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108B902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5259BA7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1ED1490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DEC93CC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EEE0A9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1CC8D252" w14:textId="77777777" w:rsidTr="000668CB">
        <w:trPr>
          <w:trHeight w:val="307"/>
        </w:trPr>
        <w:tc>
          <w:tcPr>
            <w:tcW w:w="577" w:type="dxa"/>
          </w:tcPr>
          <w:p w14:paraId="28B846A9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407B8775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PR Company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5E08579D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01160026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44106AAD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44D9438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E000DF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325D0D2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7A06A241" w14:textId="77777777" w:rsidTr="000668CB">
        <w:trPr>
          <w:trHeight w:val="307"/>
        </w:trPr>
        <w:tc>
          <w:tcPr>
            <w:tcW w:w="577" w:type="dxa"/>
          </w:tcPr>
          <w:p w14:paraId="5F3958F2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36162EDB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Government with tobacco stocks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0C105377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695EAFC7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708A644B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08368CE2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FC7627D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1A2B9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317B22F1" w14:textId="77777777" w:rsidTr="000668CB">
        <w:trPr>
          <w:trHeight w:val="307"/>
        </w:trPr>
        <w:tc>
          <w:tcPr>
            <w:tcW w:w="577" w:type="dxa"/>
          </w:tcPr>
          <w:p w14:paraId="6B8BA17B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66BECDEA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Government without tobacco stocks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40EE68F1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153CC4B6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75347D1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30F704A1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F7956F4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09868A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2F555DBF" w14:textId="77777777" w:rsidTr="000668CB">
        <w:trPr>
          <w:trHeight w:val="307"/>
        </w:trPr>
        <w:tc>
          <w:tcPr>
            <w:tcW w:w="577" w:type="dxa"/>
          </w:tcPr>
          <w:p w14:paraId="5BF843FA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5E54B226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Tobacco union workers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72433DF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18ACDE43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3AD7665D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747ED633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0EC4941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3C31DA7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1FC1A284" w14:textId="77777777" w:rsidTr="000668CB">
        <w:trPr>
          <w:trHeight w:val="307"/>
        </w:trPr>
        <w:tc>
          <w:tcPr>
            <w:tcW w:w="577" w:type="dxa"/>
          </w:tcPr>
          <w:p w14:paraId="78FA2633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2F986D1D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Farmers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059EAB4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331EAAE6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3A8F120C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1DB41DB2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1E3E62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00E0EC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01903CDE" w14:textId="77777777" w:rsidTr="000668CB">
        <w:trPr>
          <w:trHeight w:val="307"/>
        </w:trPr>
        <w:tc>
          <w:tcPr>
            <w:tcW w:w="577" w:type="dxa"/>
          </w:tcPr>
          <w:p w14:paraId="62846131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0B917A55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Farmers corporations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670EC713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3CF8069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12216470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2616DC27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608983D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C52E5C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1104274F" w14:textId="77777777" w:rsidTr="000668CB">
        <w:trPr>
          <w:trHeight w:val="307"/>
        </w:trPr>
        <w:tc>
          <w:tcPr>
            <w:tcW w:w="577" w:type="dxa"/>
          </w:tcPr>
          <w:p w14:paraId="157BC207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47CF54EB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 xml:space="preserve">Pension funds and other </w:t>
            </w:r>
            <w:r w:rsidRPr="004350FF">
              <w:rPr>
                <w:rFonts w:asciiTheme="minorHAnsi" w:eastAsia="Times New Roman" w:hAnsiTheme="minorHAnsi" w:cstheme="minorHAnsi"/>
                <w:b/>
                <w:color w:val="000000"/>
              </w:rPr>
              <w:t>financial incentive schemes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77F9A08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3E9186BC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6FEAACA4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18EE0152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DB5766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D83C0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41731D50" w14:textId="77777777" w:rsidTr="000668CB">
        <w:trPr>
          <w:trHeight w:val="307"/>
        </w:trPr>
        <w:tc>
          <w:tcPr>
            <w:tcW w:w="577" w:type="dxa"/>
          </w:tcPr>
          <w:p w14:paraId="6764AAE8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1BFD82BD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Banks etc.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678D5B2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34F001B3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767E11E1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D80ED7B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623748E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93B4282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0ED36C76" w14:textId="77777777" w:rsidTr="000668CB">
        <w:trPr>
          <w:trHeight w:val="307"/>
        </w:trPr>
        <w:tc>
          <w:tcPr>
            <w:tcW w:w="577" w:type="dxa"/>
          </w:tcPr>
          <w:p w14:paraId="783866B8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26C986D3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Bidi rollers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1C46085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45BBF56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6C383C2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25A27A8D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5443B3A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5A10F4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0E640D28" w14:textId="77777777" w:rsidTr="000668CB">
        <w:trPr>
          <w:trHeight w:val="307"/>
        </w:trPr>
        <w:tc>
          <w:tcPr>
            <w:tcW w:w="577" w:type="dxa"/>
          </w:tcPr>
          <w:p w14:paraId="5FF4ACA7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48906EF0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Politicians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67FCD915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6A20EA0C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0BBFAC06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337179A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3915C58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9056EF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47B5A6CE" w14:textId="77777777" w:rsidTr="000668CB">
        <w:trPr>
          <w:trHeight w:val="307"/>
        </w:trPr>
        <w:tc>
          <w:tcPr>
            <w:tcW w:w="577" w:type="dxa"/>
          </w:tcPr>
          <w:p w14:paraId="2F597499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15DAECD9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Bureaucrats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0ABCFD74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0F53FC99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240E2890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4E36F1E1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CEA2F36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2208BA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4350FF" w14:paraId="7EB8FF2C" w14:textId="77777777" w:rsidTr="000668CB">
        <w:trPr>
          <w:trHeight w:val="307"/>
        </w:trPr>
        <w:tc>
          <w:tcPr>
            <w:tcW w:w="577" w:type="dxa"/>
          </w:tcPr>
          <w:p w14:paraId="1ECD0182" w14:textId="77777777" w:rsidR="00CE66F0" w:rsidRPr="004350FF" w:rsidRDefault="00CE66F0" w:rsidP="004954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IN"/>
              </w:rPr>
            </w:pP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39BF9572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Civil Society Organization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05D4F941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566AE6FD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E2C5079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6518269E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A8E747B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61780E6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</w:tr>
      <w:tr w:rsidR="00CE66F0" w:rsidRPr="003F1070" w14:paraId="642A09FC" w14:textId="77777777" w:rsidTr="000668CB">
        <w:trPr>
          <w:trHeight w:val="307"/>
        </w:trPr>
        <w:tc>
          <w:tcPr>
            <w:tcW w:w="577" w:type="dxa"/>
          </w:tcPr>
          <w:p w14:paraId="1A22327F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17</w:t>
            </w:r>
          </w:p>
        </w:tc>
        <w:tc>
          <w:tcPr>
            <w:tcW w:w="3663" w:type="dxa"/>
            <w:shd w:val="clear" w:color="auto" w:fill="auto"/>
            <w:noWrap/>
            <w:vAlign w:val="bottom"/>
            <w:hideMark/>
          </w:tcPr>
          <w:p w14:paraId="2CF80130" w14:textId="77777777" w:rsidR="00CE66F0" w:rsidRPr="004350FF" w:rsidRDefault="00CE66F0" w:rsidP="004954DA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/>
                <w:color w:val="000000"/>
                <w:lang w:eastAsia="en-IN"/>
              </w:rPr>
              <w:t>Hospitality Industry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41525A1E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color w:val="000000"/>
                <w:lang w:eastAsia="en-IN"/>
              </w:rPr>
              <w:t>Y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14:paraId="0F57F5E9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3C81AA49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color w:val="000000"/>
                <w:lang w:eastAsia="en-IN"/>
              </w:rPr>
              <w:t>Y</w:t>
            </w: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556E86AA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color w:val="000000"/>
                <w:lang w:eastAsia="en-IN"/>
              </w:rPr>
              <w:t>Y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C3100ED" w14:textId="77777777" w:rsidR="00CE66F0" w:rsidRPr="004350FF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color w:val="000000"/>
                <w:lang w:eastAsia="en-IN"/>
              </w:rPr>
              <w:t>Y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FD3D6B" w14:textId="77777777" w:rsidR="00CE66F0" w:rsidRPr="003F1070" w:rsidRDefault="00CE66F0" w:rsidP="004954DA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color w:val="000000"/>
                <w:lang w:eastAsia="en-IN"/>
              </w:rPr>
              <w:t>Y</w:t>
            </w:r>
          </w:p>
        </w:tc>
      </w:tr>
    </w:tbl>
    <w:p w14:paraId="67F39949" w14:textId="77777777" w:rsidR="00CE66F0" w:rsidRDefault="00CE66F0" w:rsidP="00CE66F0"/>
    <w:sectPr w:rsidR="00CE66F0" w:rsidSect="000668CB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218"/>
    <w:multiLevelType w:val="hybridMultilevel"/>
    <w:tmpl w:val="96E0953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F0"/>
    <w:rsid w:val="00006C5C"/>
    <w:rsid w:val="000170BB"/>
    <w:rsid w:val="00033038"/>
    <w:rsid w:val="00036260"/>
    <w:rsid w:val="000463AD"/>
    <w:rsid w:val="000661F7"/>
    <w:rsid w:val="000668CB"/>
    <w:rsid w:val="000A718F"/>
    <w:rsid w:val="000F67FE"/>
    <w:rsid w:val="00140923"/>
    <w:rsid w:val="00143809"/>
    <w:rsid w:val="00170AB0"/>
    <w:rsid w:val="001A2AB3"/>
    <w:rsid w:val="001C06E4"/>
    <w:rsid w:val="001F2074"/>
    <w:rsid w:val="001F460C"/>
    <w:rsid w:val="0023571B"/>
    <w:rsid w:val="002F0F38"/>
    <w:rsid w:val="00303A27"/>
    <w:rsid w:val="00331B32"/>
    <w:rsid w:val="00385F03"/>
    <w:rsid w:val="004021FD"/>
    <w:rsid w:val="00413C46"/>
    <w:rsid w:val="00463883"/>
    <w:rsid w:val="00464C03"/>
    <w:rsid w:val="00467C7E"/>
    <w:rsid w:val="00471295"/>
    <w:rsid w:val="004870AB"/>
    <w:rsid w:val="00493054"/>
    <w:rsid w:val="004D2003"/>
    <w:rsid w:val="00522A77"/>
    <w:rsid w:val="00525F3C"/>
    <w:rsid w:val="00556BE1"/>
    <w:rsid w:val="0058770C"/>
    <w:rsid w:val="005D1CA3"/>
    <w:rsid w:val="005F17C1"/>
    <w:rsid w:val="005F5453"/>
    <w:rsid w:val="00617355"/>
    <w:rsid w:val="00637A8B"/>
    <w:rsid w:val="00655421"/>
    <w:rsid w:val="00656F56"/>
    <w:rsid w:val="0069243D"/>
    <w:rsid w:val="006D5792"/>
    <w:rsid w:val="006D653B"/>
    <w:rsid w:val="00753F0E"/>
    <w:rsid w:val="007805B4"/>
    <w:rsid w:val="007920AF"/>
    <w:rsid w:val="00796729"/>
    <w:rsid w:val="007B6706"/>
    <w:rsid w:val="00825B60"/>
    <w:rsid w:val="00825FBE"/>
    <w:rsid w:val="008460FF"/>
    <w:rsid w:val="008D03CD"/>
    <w:rsid w:val="00903174"/>
    <w:rsid w:val="00904BE6"/>
    <w:rsid w:val="00963C4E"/>
    <w:rsid w:val="00965928"/>
    <w:rsid w:val="009C1DDF"/>
    <w:rsid w:val="009E0F72"/>
    <w:rsid w:val="00A15E81"/>
    <w:rsid w:val="00A45EF7"/>
    <w:rsid w:val="00A7490C"/>
    <w:rsid w:val="00A93174"/>
    <w:rsid w:val="00A93D08"/>
    <w:rsid w:val="00AF7C7B"/>
    <w:rsid w:val="00BA75D7"/>
    <w:rsid w:val="00BD1A51"/>
    <w:rsid w:val="00C0257E"/>
    <w:rsid w:val="00C05079"/>
    <w:rsid w:val="00C54C97"/>
    <w:rsid w:val="00CD7285"/>
    <w:rsid w:val="00CE66F0"/>
    <w:rsid w:val="00D277EF"/>
    <w:rsid w:val="00D7775A"/>
    <w:rsid w:val="00D9768A"/>
    <w:rsid w:val="00DC51E0"/>
    <w:rsid w:val="00DE1CBA"/>
    <w:rsid w:val="00E029A8"/>
    <w:rsid w:val="00E71FD6"/>
    <w:rsid w:val="00EE675D"/>
    <w:rsid w:val="00F208E2"/>
    <w:rsid w:val="00F37E78"/>
    <w:rsid w:val="00F44F54"/>
    <w:rsid w:val="00FD7313"/>
    <w:rsid w:val="00FE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671A7"/>
  <w15:chartTrackingRefBased/>
  <w15:docId w15:val="{C4AC203C-BC29-9A40-91F7-2A684AF5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E66F0"/>
  </w:style>
  <w:style w:type="paragraph" w:styleId="Heading1">
    <w:name w:val="heading 1"/>
    <w:basedOn w:val="Normal"/>
    <w:link w:val="Heading1Char"/>
    <w:uiPriority w:val="9"/>
    <w:qFormat/>
    <w:rsid w:val="00493054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9305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0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054"/>
    <w:rPr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3054"/>
    <w:rPr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05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493054"/>
    <w:rPr>
      <w:b/>
      <w:bCs/>
    </w:rPr>
  </w:style>
  <w:style w:type="paragraph" w:styleId="ListParagraph">
    <w:name w:val="List Paragraph"/>
    <w:basedOn w:val="Normal"/>
    <w:uiPriority w:val="34"/>
    <w:qFormat/>
    <w:rsid w:val="00CE66F0"/>
    <w:pPr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/>
    </w:rPr>
  </w:style>
  <w:style w:type="paragraph" w:styleId="NoSpacing">
    <w:name w:val="No Spacing"/>
    <w:basedOn w:val="Normal"/>
    <w:uiPriority w:val="1"/>
    <w:qFormat/>
    <w:rsid w:val="00CE66F0"/>
    <w:pPr>
      <w:spacing w:before="100" w:beforeAutospacing="1" w:after="100" w:afterAutospacing="1" w:line="240" w:lineRule="auto"/>
    </w:pPr>
    <w:rPr>
      <w:rFonts w:eastAsia="Times New Roman"/>
      <w:color w:val="auto"/>
      <w:lang w:val="en-US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1018</Characters>
  <Application>Microsoft Office Word</Application>
  <DocSecurity>0</DocSecurity>
  <Lines>33</Lines>
  <Paragraphs>20</Paragraphs>
  <ScaleCrop>false</ScaleCrop>
  <Company>All India Institute of Medical Sciences Bathinda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Madhur Verma</dc:creator>
  <cp:keywords/>
  <dc:description/>
  <cp:lastModifiedBy>MADHUR VERMA</cp:lastModifiedBy>
  <cp:revision>2</cp:revision>
  <dcterms:created xsi:type="dcterms:W3CDTF">2020-08-04T18:24:00Z</dcterms:created>
  <dcterms:modified xsi:type="dcterms:W3CDTF">2021-09-10T04:09:00Z</dcterms:modified>
</cp:coreProperties>
</file>