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D4" w:rsidRDefault="00272DD4" w:rsidP="00272DD4">
      <w:pPr>
        <w:rPr>
          <w:rFonts w:asciiTheme="majorHAnsi" w:hAnsiTheme="majorHAnsi"/>
        </w:rPr>
      </w:pPr>
      <w:r w:rsidRPr="00620F75">
        <w:rPr>
          <w:rFonts w:asciiTheme="majorHAnsi" w:hAnsiTheme="majorHAnsi"/>
        </w:rPr>
        <w:t>Supplemental Table 1.  Description of included data and adjustment factors in tables with models.</w:t>
      </w:r>
    </w:p>
    <w:p w:rsidR="00272DD4" w:rsidRPr="00620F75" w:rsidRDefault="00272DD4" w:rsidP="00272DD4">
      <w:pPr>
        <w:rPr>
          <w:rFonts w:asciiTheme="majorHAnsi" w:hAnsiTheme="majorHAnsi"/>
        </w:rPr>
      </w:pPr>
    </w:p>
    <w:tbl>
      <w:tblPr>
        <w:tblW w:w="9080" w:type="dxa"/>
        <w:tblLook w:val="04A0" w:firstRow="1" w:lastRow="0" w:firstColumn="1" w:lastColumn="0" w:noHBand="0" w:noVBand="1"/>
      </w:tblPr>
      <w:tblGrid>
        <w:gridCol w:w="2680"/>
        <w:gridCol w:w="1840"/>
        <w:gridCol w:w="4560"/>
      </w:tblGrid>
      <w:tr w:rsidR="00272DD4" w:rsidRPr="00620F75" w:rsidTr="00D6462F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 xml:space="preserve">Table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Included data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IPTW variables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2,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all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2,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all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basic+substances+depression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3,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CNICS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basic+physical IPV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3,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CNICS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basic+substances+depression+physical IPV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4,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Undetectable VL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4,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Detectable VL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1,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CNICS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1,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CNICS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basic+substances+depression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2,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PACTO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2,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PACTO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basic+substances+depression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 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3, column 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RETAIN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</w:t>
            </w:r>
          </w:p>
        </w:tc>
      </w:tr>
      <w:tr w:rsidR="00272DD4" w:rsidRPr="00620F75" w:rsidTr="00D6462F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Supplemental 3, column 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RETAIN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DD4" w:rsidRPr="00620F75" w:rsidRDefault="00272DD4" w:rsidP="00D6462F">
            <w:pPr>
              <w:rPr>
                <w:rFonts w:asciiTheme="majorHAnsi" w:hAnsiTheme="majorHAnsi"/>
              </w:rPr>
            </w:pPr>
            <w:r w:rsidRPr="00620F75">
              <w:rPr>
                <w:rFonts w:asciiTheme="majorHAnsi" w:hAnsiTheme="majorHAnsi"/>
              </w:rPr>
              <w:t>basic+substances+depression</w:t>
            </w:r>
          </w:p>
        </w:tc>
      </w:tr>
    </w:tbl>
    <w:p w:rsidR="00272DD4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272DD4" w:rsidRPr="00744598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Supplement Table 2</w:t>
      </w:r>
      <w:r w:rsidRPr="00744598">
        <w:rPr>
          <w:rFonts w:asciiTheme="majorHAnsi" w:hAnsiTheme="majorHAnsi"/>
        </w:rPr>
        <w:t xml:space="preserve">.  </w:t>
      </w:r>
      <w:r>
        <w:rPr>
          <w:rFonts w:asciiTheme="majorHAnsi" w:hAnsiTheme="majorHAnsi"/>
        </w:rPr>
        <w:t>Associations between</w:t>
      </w:r>
      <w:r w:rsidRPr="00744598">
        <w:rPr>
          <w:rFonts w:asciiTheme="majorHAnsi" w:hAnsiTheme="majorHAnsi"/>
        </w:rPr>
        <w:t xml:space="preserve"> of any </w:t>
      </w:r>
      <w:r>
        <w:rPr>
          <w:rFonts w:asciiTheme="majorHAnsi" w:hAnsiTheme="majorHAnsi"/>
        </w:rPr>
        <w:t>psy-IPV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with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demographic and clinical characteristics</w:t>
      </w:r>
      <w:r w:rsidRPr="00744598">
        <w:rPr>
          <w:rFonts w:asciiTheme="majorHAnsi" w:hAnsiTheme="majorHAnsi"/>
        </w:rPr>
        <w:t xml:space="preserve"> in CNICS.  Inverse probability of treatment weights (IP</w:t>
      </w:r>
      <w:r>
        <w:rPr>
          <w:rFonts w:asciiTheme="majorHAnsi" w:hAnsiTheme="majorHAnsi"/>
        </w:rPr>
        <w:t>T</w:t>
      </w:r>
      <w:r w:rsidRPr="00744598">
        <w:rPr>
          <w:rFonts w:asciiTheme="majorHAnsi" w:hAnsiTheme="majorHAnsi"/>
        </w:rPr>
        <w:t>W) used based on propensity scores</w:t>
      </w:r>
    </w:p>
    <w:p w:rsidR="00272DD4" w:rsidRDefault="00272DD4" w:rsidP="00272DD4"/>
    <w:tbl>
      <w:tblPr>
        <w:tblW w:w="9320" w:type="dxa"/>
        <w:tblInd w:w="-10" w:type="dxa"/>
        <w:tblLook w:val="04A0" w:firstRow="1" w:lastRow="0" w:firstColumn="1" w:lastColumn="0" w:noHBand="0" w:noVBand="1"/>
      </w:tblPr>
      <w:tblGrid>
        <w:gridCol w:w="2960"/>
        <w:gridCol w:w="3040"/>
        <w:gridCol w:w="3320"/>
      </w:tblGrid>
      <w:tr w:rsidR="00272DD4" w:rsidRPr="005E20D6" w:rsidTr="00D6462F">
        <w:trPr>
          <w:trHeight w:val="126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 only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race/ethnicity, substance use, depression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Characteristic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75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32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),1</w:t>
            </w:r>
            <w:r>
              <w:rPr>
                <w:rFonts w:ascii="Calibri" w:eastAsia="Times New Roman" w:hAnsi="Calibri" w:cs="Calibri"/>
                <w:color w:val="000000"/>
              </w:rPr>
              <w:t>.0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71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36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 xml:space="preserve">VL </w:t>
            </w:r>
            <w:r w:rsidRPr="003D7B0E">
              <w:rPr>
                <w:rFonts w:ascii="Calibri" w:eastAsia="Times New Roman" w:hAnsi="Calibri" w:cs="Calibri"/>
                <w:color w:val="000000"/>
                <w:u w:val="single"/>
              </w:rPr>
              <w:t>&gt;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89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(1.</w:t>
            </w:r>
            <w:r>
              <w:rPr>
                <w:rFonts w:ascii="Calibri" w:eastAsia="Times New Roman" w:hAnsi="Calibri" w:cs="Calibri"/>
                <w:color w:val="000000"/>
              </w:rPr>
              <w:t>42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2.52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1.2</w:t>
            </w:r>
            <w:r>
              <w:rPr>
                <w:rFonts w:ascii="Calibri" w:eastAsia="Times New Roman" w:hAnsi="Calibri" w:cs="Calibri"/>
                <w:color w:val="000000"/>
              </w:rPr>
              <w:t>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88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88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Depress</w:t>
            </w:r>
            <w:r>
              <w:rPr>
                <w:rFonts w:ascii="Calibri" w:eastAsia="Times New Roman" w:hAnsi="Calibri" w:cs="Calibri"/>
                <w:color w:val="000000"/>
              </w:rPr>
              <w:t>ion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3.50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(2.</w:t>
            </w:r>
            <w:r>
              <w:rPr>
                <w:rFonts w:ascii="Calibri" w:eastAsia="Times New Roman" w:hAnsi="Calibri" w:cs="Calibri"/>
                <w:color w:val="000000"/>
              </w:rPr>
              <w:t>82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4.33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58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40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,0.</w:t>
            </w:r>
            <w:r>
              <w:rPr>
                <w:rFonts w:ascii="Calibri" w:eastAsia="Times New Roman" w:hAnsi="Calibri" w:cs="Calibri"/>
                <w:color w:val="000000"/>
              </w:rPr>
              <w:t>86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),0.0</w:t>
            </w:r>
            <w:r>
              <w:rPr>
                <w:rFonts w:ascii="Calibri" w:eastAsia="Times New Roman" w:hAnsi="Calibri" w:cs="Calibri"/>
                <w:color w:val="000000"/>
              </w:rPr>
              <w:t>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0.86 (0.</w:t>
            </w:r>
            <w:r>
              <w:rPr>
                <w:rFonts w:ascii="Calibri" w:eastAsia="Times New Roman" w:hAnsi="Calibri" w:cs="Calibri"/>
                <w:color w:val="000000"/>
              </w:rPr>
              <w:t>54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39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Metha</w:t>
            </w:r>
            <w:r w:rsidRPr="005E20D6">
              <w:rPr>
                <w:rFonts w:ascii="Calibri" w:eastAsia="Times New Roman" w:hAnsi="Calibri" w:cs="Calibri"/>
                <w:color w:val="000000"/>
              </w:rPr>
              <w:t>mphetamine</w:t>
            </w:r>
            <w:r>
              <w:rPr>
                <w:rFonts w:ascii="Calibri" w:eastAsia="Times New Roman" w:hAnsi="Calibri" w:cs="Calibri"/>
                <w:color w:val="000000"/>
              </w:rPr>
              <w:t>/crystal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3.04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(2.3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,3.</w:t>
            </w:r>
            <w:r>
              <w:rPr>
                <w:rFonts w:ascii="Calibri" w:eastAsia="Times New Roman" w:hAnsi="Calibri" w:cs="Calibri"/>
                <w:color w:val="000000"/>
              </w:rPr>
              <w:t>98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Cocaine</w:t>
            </w:r>
            <w:r>
              <w:rPr>
                <w:rFonts w:ascii="Calibri" w:eastAsia="Times New Roman" w:hAnsi="Calibri" w:cs="Calibri"/>
                <w:color w:val="000000"/>
              </w:rPr>
              <w:t>/crack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2.42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(1.</w:t>
            </w:r>
            <w:r>
              <w:rPr>
                <w:rFonts w:ascii="Calibri" w:eastAsia="Times New Roman" w:hAnsi="Calibri" w:cs="Calibri"/>
                <w:color w:val="000000"/>
              </w:rPr>
              <w:t>74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3.36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Illicit opioid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2.84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(1.</w:t>
            </w:r>
            <w:r>
              <w:rPr>
                <w:rFonts w:ascii="Calibri" w:eastAsia="Times New Roman" w:hAnsi="Calibri" w:cs="Calibri"/>
                <w:color w:val="000000"/>
              </w:rPr>
              <w:t>73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4.68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0.00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Marijuana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50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(1.</w:t>
            </w:r>
            <w:r>
              <w:rPr>
                <w:rFonts w:ascii="Calibri" w:eastAsia="Times New Roman" w:hAnsi="Calibri" w:cs="Calibri"/>
                <w:color w:val="000000"/>
              </w:rPr>
              <w:t>21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86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1.04 (0.8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Binge 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1.1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(0.9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,1.4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Heterosexual*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0.8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10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0.8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(0.6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,1.0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CD4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6.5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(-2</w:t>
            </w:r>
            <w:r>
              <w:rPr>
                <w:rFonts w:ascii="Calibri" w:eastAsia="Times New Roman" w:hAnsi="Calibri" w:cs="Calibri"/>
                <w:color w:val="000000"/>
              </w:rPr>
              <w:t>8.6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,4</w:t>
            </w:r>
            <w:r>
              <w:rPr>
                <w:rFonts w:ascii="Calibri" w:eastAsia="Times New Roman" w:hAnsi="Calibri" w:cs="Calibri"/>
                <w:color w:val="000000"/>
              </w:rPr>
              <w:t>1.6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6.8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(-4</w:t>
            </w:r>
            <w:r>
              <w:rPr>
                <w:rFonts w:ascii="Calibri" w:eastAsia="Times New Roman" w:hAnsi="Calibri" w:cs="Calibri"/>
                <w:color w:val="000000"/>
              </w:rPr>
              <w:t>6.7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,33.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adherence (VAS)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5.0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.9,-</w:t>
            </w:r>
            <w:r>
              <w:rPr>
                <w:rFonts w:ascii="Calibri" w:eastAsia="Times New Roman" w:hAnsi="Calibri" w:cs="Calibri"/>
                <w:color w:val="000000"/>
              </w:rPr>
              <w:t>3.1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2.0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(-3.</w:t>
            </w:r>
            <w:r>
              <w:rPr>
                <w:rFonts w:ascii="Calibri" w:eastAsia="Times New Roman" w:hAnsi="Calibri" w:cs="Calibri"/>
                <w:color w:val="000000"/>
              </w:rPr>
              <w:t>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,-0.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),0.0</w:t>
            </w: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Age**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-3.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(-4.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,-2.3),&lt;0.001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</w:tbl>
    <w:p w:rsidR="00272DD4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Abbreviations: ART-antiretroviral therapy; IPV-intimate partner violence; VAS-visual analog scale; VL-viral load. </w:t>
      </w:r>
    </w:p>
    <w:p w:rsidR="00272DD4" w:rsidRDefault="00272DD4" w:rsidP="00272DD4"/>
    <w:p w:rsidR="00272DD4" w:rsidRPr="00744598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>Note: due to missing data, N for larger propensity score was 4688 with 385 IPV</w:t>
      </w:r>
    </w:p>
    <w:p w:rsidR="00272DD4" w:rsidRPr="00744598" w:rsidRDefault="00272DD4" w:rsidP="00272DD4">
      <w:pPr>
        <w:rPr>
          <w:rFonts w:asciiTheme="majorHAnsi" w:hAnsiTheme="majorHAnsi"/>
        </w:rPr>
      </w:pPr>
    </w:p>
    <w:p w:rsidR="00272DD4" w:rsidRPr="00744598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>*Homosexual or bisexual reference</w:t>
      </w:r>
    </w:p>
    <w:p w:rsidR="00272DD4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>**</w:t>
      </w:r>
      <w:r w:rsidRPr="002B6D5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Not weighted, adjusted for age and race/ethnicity</w:t>
      </w:r>
    </w:p>
    <w:p w:rsidR="00272DD4" w:rsidRDefault="00272DD4" w:rsidP="00272DD4">
      <w:pPr>
        <w:rPr>
          <w:rFonts w:asciiTheme="majorHAnsi" w:hAnsiTheme="majorHAnsi"/>
        </w:rPr>
      </w:pPr>
    </w:p>
    <w:p w:rsidR="00272DD4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272DD4" w:rsidRPr="00744598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Supplement Table 3</w:t>
      </w:r>
      <w:r w:rsidRPr="00744598">
        <w:rPr>
          <w:rFonts w:asciiTheme="majorHAnsi" w:hAnsiTheme="majorHAnsi"/>
        </w:rPr>
        <w:t xml:space="preserve">.  </w:t>
      </w:r>
      <w:r>
        <w:rPr>
          <w:rFonts w:asciiTheme="majorHAnsi" w:hAnsiTheme="majorHAnsi"/>
        </w:rPr>
        <w:t>Associations</w:t>
      </w:r>
      <w:r w:rsidRPr="00744598">
        <w:rPr>
          <w:rFonts w:asciiTheme="majorHAnsi" w:hAnsiTheme="majorHAnsi"/>
        </w:rPr>
        <w:t xml:space="preserve"> of any </w:t>
      </w:r>
      <w:r>
        <w:rPr>
          <w:rFonts w:asciiTheme="majorHAnsi" w:hAnsiTheme="majorHAnsi"/>
        </w:rPr>
        <w:t>psy-IPV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with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demographic and clinical characteristics</w:t>
      </w:r>
      <w:r w:rsidRPr="00744598">
        <w:rPr>
          <w:rFonts w:asciiTheme="majorHAnsi" w:hAnsiTheme="majorHAnsi"/>
        </w:rPr>
        <w:t xml:space="preserve"> in PACTO.  Inverse probability of treatment weights (IP</w:t>
      </w:r>
      <w:r>
        <w:rPr>
          <w:rFonts w:asciiTheme="majorHAnsi" w:hAnsiTheme="majorHAnsi"/>
        </w:rPr>
        <w:t>T</w:t>
      </w:r>
      <w:r w:rsidRPr="00744598">
        <w:rPr>
          <w:rFonts w:asciiTheme="majorHAnsi" w:hAnsiTheme="majorHAnsi"/>
        </w:rPr>
        <w:t xml:space="preserve">W) used based on propensity scores.  </w:t>
      </w:r>
    </w:p>
    <w:p w:rsidR="00272DD4" w:rsidRDefault="00272DD4" w:rsidP="00272DD4"/>
    <w:tbl>
      <w:tblPr>
        <w:tblW w:w="9320" w:type="dxa"/>
        <w:tblInd w:w="-10" w:type="dxa"/>
        <w:tblLook w:val="04A0" w:firstRow="1" w:lastRow="0" w:firstColumn="1" w:lastColumn="0" w:noHBand="0" w:noVBand="1"/>
      </w:tblPr>
      <w:tblGrid>
        <w:gridCol w:w="2960"/>
        <w:gridCol w:w="3040"/>
        <w:gridCol w:w="3320"/>
      </w:tblGrid>
      <w:tr w:rsidR="00272DD4" w:rsidRPr="005E20D6" w:rsidTr="00D6462F">
        <w:trPr>
          <w:trHeight w:val="126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 only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race/ethnicity, substance use, depression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Characteristic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2.01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1.15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3.51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0.015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2.28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1.29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4.04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005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 xml:space="preserve">VL </w:t>
            </w:r>
            <w:r w:rsidRPr="003D7B0E">
              <w:rPr>
                <w:rFonts w:ascii="Calibri" w:eastAsia="Times New Roman" w:hAnsi="Calibri" w:cs="Calibri"/>
                <w:color w:val="000000"/>
                <w:u w:val="single"/>
              </w:rPr>
              <w:t>&gt;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0.59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1.0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05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61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79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Depress</w:t>
            </w:r>
            <w:r>
              <w:rPr>
                <w:rFonts w:ascii="Calibri" w:eastAsia="Times New Roman" w:hAnsi="Calibri" w:cs="Calibri"/>
                <w:color w:val="000000"/>
              </w:rPr>
              <w:t>ion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0.48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1.73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1.46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80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1.26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2.36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Metha</w:t>
            </w:r>
            <w:r w:rsidRPr="005E20D6">
              <w:rPr>
                <w:rFonts w:ascii="Calibri" w:eastAsia="Times New Roman" w:hAnsi="Calibri" w:cs="Calibri"/>
                <w:color w:val="000000"/>
              </w:rPr>
              <w:t>mphetamine</w:t>
            </w:r>
            <w:r>
              <w:rPr>
                <w:rFonts w:ascii="Calibri" w:eastAsia="Times New Roman" w:hAnsi="Calibri" w:cs="Calibri"/>
                <w:color w:val="000000"/>
              </w:rPr>
              <w:t>/crystal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3.87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0.75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19.9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Cocaine</w:t>
            </w:r>
            <w:r>
              <w:rPr>
                <w:rFonts w:ascii="Calibri" w:eastAsia="Times New Roman" w:hAnsi="Calibri" w:cs="Calibri"/>
                <w:color w:val="000000"/>
              </w:rPr>
              <w:t>/crack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0.54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1.56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Illicit opioid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0.54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1.55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Marijuana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26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0.72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2.23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23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73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2.08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Binge 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61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(0.9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2.81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Heterosexual*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0.</w:t>
            </w:r>
            <w:r>
              <w:rPr>
                <w:rFonts w:ascii="Calibri" w:eastAsia="Times New Roman" w:hAnsi="Calibri" w:cs="Calibri"/>
                <w:color w:val="000000"/>
              </w:rPr>
              <w:t>71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36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41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68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33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37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Outcome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CD4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73.3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(-2</w:t>
            </w:r>
            <w:r>
              <w:rPr>
                <w:rFonts w:ascii="Calibri" w:eastAsia="Times New Roman" w:hAnsi="Calibri" w:cs="Calibri"/>
                <w:color w:val="000000"/>
              </w:rPr>
              <w:t>8.2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174.8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19.7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200.0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adherence (VAS)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0.8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5.5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3.9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4.2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4.3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1.0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Age**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2.2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(-4.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0.1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</w:tbl>
    <w:p w:rsidR="00272DD4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Abbreviations: ART-antiretroviral therapy; IPV-intimate partner violence; VAS-visual analog scale; VL-viral load. </w:t>
      </w:r>
    </w:p>
    <w:p w:rsidR="00272DD4" w:rsidRDefault="00272DD4" w:rsidP="00272DD4"/>
    <w:p w:rsidR="00272DD4" w:rsidRDefault="00272DD4" w:rsidP="00272DD4">
      <w:pPr>
        <w:rPr>
          <w:rFonts w:asciiTheme="majorHAnsi" w:hAnsiTheme="majorHAnsi"/>
        </w:rPr>
      </w:pPr>
      <w:r w:rsidRPr="00E129FA">
        <w:rPr>
          <w:rFonts w:asciiTheme="majorHAnsi" w:hAnsiTheme="majorHAnsi"/>
        </w:rPr>
        <w:t xml:space="preserve">Note: due to missing data, N for larger propensity score was 403 with 71 </w:t>
      </w:r>
      <w:r>
        <w:rPr>
          <w:rFonts w:asciiTheme="majorHAnsi" w:hAnsiTheme="majorHAnsi"/>
        </w:rPr>
        <w:t xml:space="preserve">psy-IPV </w:t>
      </w:r>
    </w:p>
    <w:p w:rsidR="00272DD4" w:rsidRDefault="00272DD4" w:rsidP="00272DD4"/>
    <w:p w:rsidR="00272DD4" w:rsidRPr="00744598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>*Homosexual or bisexual reference</w:t>
      </w:r>
    </w:p>
    <w:p w:rsidR="00272DD4" w:rsidRDefault="00272DD4" w:rsidP="00272DD4">
      <w:r w:rsidRPr="00744598">
        <w:rPr>
          <w:rFonts w:asciiTheme="majorHAnsi" w:hAnsiTheme="majorHAnsi"/>
        </w:rPr>
        <w:t>**</w:t>
      </w:r>
      <w:r w:rsidRPr="002B6D5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Not weighted, adjusted for age and race/ethnicity</w:t>
      </w:r>
      <w:r w:rsidRPr="00744598" w:rsidDel="002B6D5A">
        <w:rPr>
          <w:rFonts w:asciiTheme="majorHAnsi" w:hAnsiTheme="majorHAnsi"/>
        </w:rPr>
        <w:t xml:space="preserve"> </w:t>
      </w:r>
    </w:p>
    <w:p w:rsidR="00272DD4" w:rsidRDefault="00272DD4" w:rsidP="00272DD4"/>
    <w:p w:rsidR="00272DD4" w:rsidRDefault="00272DD4" w:rsidP="00272DD4"/>
    <w:p w:rsidR="00272DD4" w:rsidRDefault="00272DD4" w:rsidP="00272DD4"/>
    <w:p w:rsidR="00272DD4" w:rsidRDefault="00272DD4" w:rsidP="00272DD4"/>
    <w:p w:rsidR="00272DD4" w:rsidRPr="00744598" w:rsidRDefault="00272DD4" w:rsidP="00272DD4">
      <w:pPr>
        <w:rPr>
          <w:rFonts w:asciiTheme="majorHAnsi" w:hAnsiTheme="majorHAnsi"/>
        </w:rPr>
      </w:pPr>
      <w:r>
        <w:br w:type="page"/>
      </w:r>
      <w:r>
        <w:rPr>
          <w:rFonts w:asciiTheme="majorHAnsi" w:hAnsiTheme="majorHAnsi"/>
        </w:rPr>
        <w:lastRenderedPageBreak/>
        <w:t>Supplement Table 4</w:t>
      </w:r>
      <w:r w:rsidRPr="00744598">
        <w:rPr>
          <w:rFonts w:asciiTheme="majorHAnsi" w:hAnsiTheme="majorHAnsi"/>
        </w:rPr>
        <w:t xml:space="preserve">.  </w:t>
      </w:r>
      <w:r>
        <w:rPr>
          <w:rFonts w:asciiTheme="majorHAnsi" w:hAnsiTheme="majorHAnsi"/>
        </w:rPr>
        <w:t>Association</w:t>
      </w:r>
      <w:r w:rsidRPr="00744598">
        <w:rPr>
          <w:rFonts w:asciiTheme="majorHAnsi" w:hAnsiTheme="majorHAnsi"/>
        </w:rPr>
        <w:t xml:space="preserve"> of </w:t>
      </w:r>
      <w:r>
        <w:rPr>
          <w:rFonts w:asciiTheme="majorHAnsi" w:hAnsiTheme="majorHAnsi"/>
        </w:rPr>
        <w:t>psy-IPV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with</w:t>
      </w:r>
      <w:r w:rsidRPr="00744598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demographic and clinical characteristics</w:t>
      </w:r>
      <w:r w:rsidRPr="00744598">
        <w:rPr>
          <w:rFonts w:asciiTheme="majorHAnsi" w:hAnsiTheme="majorHAnsi"/>
        </w:rPr>
        <w:t xml:space="preserve"> in RETAIN.  Inverse probability of treatment weights (IP</w:t>
      </w:r>
      <w:r>
        <w:rPr>
          <w:rFonts w:asciiTheme="majorHAnsi" w:hAnsiTheme="majorHAnsi"/>
        </w:rPr>
        <w:t>T</w:t>
      </w:r>
      <w:r w:rsidRPr="00744598">
        <w:rPr>
          <w:rFonts w:asciiTheme="majorHAnsi" w:hAnsiTheme="majorHAnsi"/>
        </w:rPr>
        <w:t xml:space="preserve">W) used based on propensity scores.  </w:t>
      </w:r>
    </w:p>
    <w:p w:rsidR="00272DD4" w:rsidRDefault="00272DD4" w:rsidP="00272DD4"/>
    <w:tbl>
      <w:tblPr>
        <w:tblW w:w="9320" w:type="dxa"/>
        <w:tblInd w:w="-10" w:type="dxa"/>
        <w:tblLook w:val="04A0" w:firstRow="1" w:lastRow="0" w:firstColumn="1" w:lastColumn="0" w:noHBand="0" w:noVBand="1"/>
      </w:tblPr>
      <w:tblGrid>
        <w:gridCol w:w="2960"/>
        <w:gridCol w:w="3040"/>
        <w:gridCol w:w="3320"/>
      </w:tblGrid>
      <w:tr w:rsidR="00272DD4" w:rsidRPr="005E20D6" w:rsidTr="00D6462F">
        <w:trPr>
          <w:trHeight w:val="1260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 only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IP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5E20D6">
              <w:rPr>
                <w:rFonts w:ascii="Calibri" w:eastAsia="Times New Roman" w:hAnsi="Calibri" w:cs="Calibri"/>
                <w:color w:val="000000"/>
              </w:rPr>
              <w:t>W with propensity score including age, site, race/ethnicity, substance use, depression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Characteristic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OR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3.91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1.88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8.14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5.01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2.20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11.42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001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 xml:space="preserve">VL </w:t>
            </w:r>
            <w:r w:rsidRPr="003D7B0E">
              <w:rPr>
                <w:rFonts w:ascii="Calibri" w:eastAsia="Times New Roman" w:hAnsi="Calibri" w:cs="Calibri"/>
                <w:color w:val="000000"/>
                <w:u w:val="single"/>
              </w:rPr>
              <w:t>&gt;</w:t>
            </w:r>
            <w:r w:rsidRPr="005E20D6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0.72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0.19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2.76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1.</w:t>
            </w:r>
            <w:r>
              <w:rPr>
                <w:rFonts w:ascii="Calibri" w:eastAsia="Times New Roman" w:hAnsi="Calibri" w:cs="Calibri"/>
                <w:color w:val="000000"/>
              </w:rPr>
              <w:t>03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21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5.11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1.0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Depress</w:t>
            </w:r>
            <w:r>
              <w:rPr>
                <w:rFonts w:ascii="Calibri" w:eastAsia="Times New Roman" w:hAnsi="Calibri" w:cs="Calibri"/>
                <w:color w:val="000000"/>
              </w:rPr>
              <w:t>ion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1.74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0.64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4.74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0.63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1.31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25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1.44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Metha</w:t>
            </w:r>
            <w:r w:rsidRPr="005E20D6">
              <w:rPr>
                <w:rFonts w:ascii="Calibri" w:eastAsia="Times New Roman" w:hAnsi="Calibri" w:cs="Calibri"/>
                <w:color w:val="000000"/>
              </w:rPr>
              <w:t>mphetamine</w:t>
            </w:r>
            <w:r>
              <w:rPr>
                <w:rFonts w:ascii="Calibri" w:eastAsia="Times New Roman" w:hAnsi="Calibri" w:cs="Calibri"/>
                <w:color w:val="000000"/>
              </w:rPr>
              <w:t>/crystal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3.16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0.28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36.0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Cocaine</w:t>
            </w:r>
            <w:r>
              <w:rPr>
                <w:rFonts w:ascii="Calibri" w:eastAsia="Times New Roman" w:hAnsi="Calibri" w:cs="Calibri"/>
                <w:color w:val="000000"/>
              </w:rPr>
              <w:t>/crack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1.11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0.47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2.64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Illicit opioid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0.17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2.12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Marijuana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0.50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0.22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1.15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0.90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43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1.89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Binge alcohol use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0.99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48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2.02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1.0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Heterosexual*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0.</w:t>
            </w:r>
            <w:r>
              <w:rPr>
                <w:rFonts w:ascii="Calibri" w:eastAsia="Times New Roman" w:hAnsi="Calibri" w:cs="Calibri"/>
                <w:color w:val="000000"/>
              </w:rPr>
              <w:t>53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22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24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0.</w:t>
            </w:r>
            <w:r>
              <w:rPr>
                <w:rFonts w:ascii="Calibri" w:eastAsia="Times New Roman" w:hAnsi="Calibri" w:cs="Calibri"/>
                <w:color w:val="000000"/>
              </w:rPr>
              <w:t>65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(0.</w:t>
            </w:r>
            <w:r>
              <w:rPr>
                <w:rFonts w:ascii="Calibri" w:eastAsia="Times New Roman" w:hAnsi="Calibri" w:cs="Calibri"/>
                <w:color w:val="000000"/>
              </w:rPr>
              <w:t>23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,1.</w:t>
            </w:r>
            <w:r>
              <w:rPr>
                <w:rFonts w:ascii="Calibri" w:eastAsia="Times New Roman" w:hAnsi="Calibri" w:cs="Calibri"/>
                <w:color w:val="000000"/>
              </w:rPr>
              <w:t>84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Outcome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Coeff for IPV (95%CI),p-value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CD4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30.6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66.9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13.5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33.2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60.3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),0.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ART adherence (VAS)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9.9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6.1,13.7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8.8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</w:rPr>
              <w:t>4.1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13.6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&lt;0.001</w:t>
            </w:r>
          </w:p>
        </w:tc>
      </w:tr>
      <w:tr w:rsidR="00272DD4" w:rsidRPr="005E20D6" w:rsidTr="00D6462F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Age**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-</w:t>
            </w:r>
            <w:r>
              <w:rPr>
                <w:rFonts w:ascii="Calibri" w:eastAsia="Times New Roman" w:hAnsi="Calibri" w:cs="Calibri"/>
                <w:color w:val="000000"/>
              </w:rPr>
              <w:t>3.1</w:t>
            </w:r>
            <w:r w:rsidRPr="005E20D6">
              <w:rPr>
                <w:rFonts w:ascii="Calibri" w:eastAsia="Times New Roman" w:hAnsi="Calibri" w:cs="Calibri"/>
                <w:color w:val="000000"/>
              </w:rPr>
              <w:t xml:space="preserve"> (-</w:t>
            </w:r>
            <w:r>
              <w:rPr>
                <w:rFonts w:ascii="Calibri" w:eastAsia="Times New Roman" w:hAnsi="Calibri" w:cs="Calibri"/>
                <w:color w:val="000000"/>
              </w:rPr>
              <w:t>6.0</w:t>
            </w:r>
            <w:r w:rsidRPr="005E20D6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>-0.2</w:t>
            </w:r>
            <w:r w:rsidRPr="005E20D6">
              <w:rPr>
                <w:rFonts w:ascii="Calibri" w:eastAsia="Times New Roman" w:hAnsi="Calibri" w:cs="Calibri"/>
                <w:color w:val="000000"/>
              </w:rPr>
              <w:t>),</w:t>
            </w:r>
            <w:r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2DD4" w:rsidRPr="005E20D6" w:rsidRDefault="00272DD4" w:rsidP="00D6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0D6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</w:tbl>
    <w:p w:rsidR="00272DD4" w:rsidRDefault="00272DD4" w:rsidP="00272DD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Abbreviations: ART-antiretroviral therapy; IPV-intimate partner violence; VAS-visual analog scale; VL-viral load. </w:t>
      </w:r>
    </w:p>
    <w:p w:rsidR="00272DD4" w:rsidRDefault="00272DD4" w:rsidP="00272DD4"/>
    <w:p w:rsidR="00272DD4" w:rsidRPr="00744598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 xml:space="preserve">Note: due to missing data, N for larger propensity score was 328 with 34 </w:t>
      </w:r>
      <w:r>
        <w:rPr>
          <w:rFonts w:asciiTheme="majorHAnsi" w:hAnsiTheme="majorHAnsi"/>
        </w:rPr>
        <w:t>psy-</w:t>
      </w:r>
      <w:r w:rsidRPr="00744598">
        <w:rPr>
          <w:rFonts w:asciiTheme="majorHAnsi" w:hAnsiTheme="majorHAnsi"/>
        </w:rPr>
        <w:t>IPV</w:t>
      </w:r>
    </w:p>
    <w:p w:rsidR="00272DD4" w:rsidRDefault="00272DD4" w:rsidP="00272DD4"/>
    <w:p w:rsidR="00272DD4" w:rsidRPr="00744598" w:rsidRDefault="00272DD4" w:rsidP="00272DD4">
      <w:pPr>
        <w:rPr>
          <w:rFonts w:asciiTheme="majorHAnsi" w:hAnsiTheme="majorHAnsi"/>
        </w:rPr>
      </w:pPr>
      <w:r w:rsidRPr="00744598">
        <w:rPr>
          <w:rFonts w:asciiTheme="majorHAnsi" w:hAnsiTheme="majorHAnsi"/>
        </w:rPr>
        <w:t>*Homosexual or bisexual reference</w:t>
      </w:r>
    </w:p>
    <w:p w:rsidR="00272DD4" w:rsidRPr="00A02067" w:rsidRDefault="00272DD4" w:rsidP="00272DD4">
      <w:pPr>
        <w:rPr>
          <w:color w:val="FF0000"/>
        </w:rPr>
      </w:pPr>
      <w:r w:rsidRPr="00744598">
        <w:rPr>
          <w:rFonts w:asciiTheme="majorHAnsi" w:hAnsiTheme="majorHAnsi"/>
        </w:rPr>
        <w:t>**</w:t>
      </w:r>
      <w:r w:rsidRPr="002B6D5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Not weighted, adjusted for age and race/ethnicity</w:t>
      </w:r>
      <w:r w:rsidRPr="00744598" w:rsidDel="002B6D5A">
        <w:rPr>
          <w:rFonts w:asciiTheme="majorHAnsi" w:hAnsiTheme="majorHAnsi"/>
        </w:rPr>
        <w:t xml:space="preserve"> </w:t>
      </w:r>
    </w:p>
    <w:p w:rsidR="00FA7366" w:rsidRDefault="00FA7366">
      <w:bookmarkStart w:id="0" w:name="_GoBack"/>
      <w:bookmarkEnd w:id="0"/>
    </w:p>
    <w:sectPr w:rsidR="00FA7366" w:rsidSect="009169EF">
      <w:footerReference w:type="even" r:id="rId5"/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456" w:rsidRDefault="00272DD4" w:rsidP="006A05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0456" w:rsidRDefault="00272DD4" w:rsidP="00EB3F2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456" w:rsidRDefault="00272DD4" w:rsidP="006A05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100456" w:rsidRDefault="00272DD4" w:rsidP="00EB3F22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DD4"/>
    <w:rsid w:val="00272DD4"/>
    <w:rsid w:val="00887AA7"/>
    <w:rsid w:val="00FA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D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72D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DD4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272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D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72D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DD4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27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821</Words>
  <Characters>4217</Characters>
  <Application>Microsoft Office Word</Application>
  <DocSecurity>0</DocSecurity>
  <Lines>263</Lines>
  <Paragraphs>193</Paragraphs>
  <ScaleCrop>false</ScaleCrop>
  <Company/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2021-09-28T08:55:00Z</dcterms:created>
  <dcterms:modified xsi:type="dcterms:W3CDTF">2021-09-28T08:56:00Z</dcterms:modified>
</cp:coreProperties>
</file>