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9505E" w14:textId="77777777" w:rsidR="002B2803" w:rsidRPr="00457C03" w:rsidRDefault="002B2803" w:rsidP="002B2803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 w:rsidRPr="00457C03">
        <w:rPr>
          <w:rFonts w:ascii="Times New Roman" w:hAnsi="Times New Roman" w:cs="Times New Roman"/>
          <w:b/>
          <w:bCs/>
          <w:sz w:val="18"/>
          <w:szCs w:val="18"/>
        </w:rPr>
        <w:t xml:space="preserve">Supplemental Figure 1.  </w:t>
      </w:r>
      <w:r w:rsidRPr="00457C03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Forest plot of sex-stratified associations between </w:t>
      </w:r>
      <w:r w:rsidRPr="00457C03">
        <w:rPr>
          <w:rFonts w:ascii="Times New Roman" w:eastAsia="Yu Gothic" w:hAnsi="Times New Roman" w:cs="Times New Roman"/>
          <w:color w:val="000000" w:themeColor="text1"/>
          <w:sz w:val="18"/>
          <w:szCs w:val="18"/>
        </w:rPr>
        <w:t>household pesticide use and ln-transformed urinary pesticide metabolites with insufficient sleep duration</w:t>
      </w:r>
    </w:p>
    <w:p w14:paraId="399CD731" w14:textId="77777777" w:rsidR="002B2803" w:rsidRPr="00457C03" w:rsidRDefault="002B2803" w:rsidP="002B2803">
      <w:pPr>
        <w:rPr>
          <w:rFonts w:ascii="Times New Roman" w:hAnsi="Times New Roman" w:cs="Times New Roman"/>
          <w:sz w:val="24"/>
          <w:szCs w:val="24"/>
        </w:rPr>
      </w:pPr>
      <w:r w:rsidRPr="00457C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3F7F96" wp14:editId="4C0E67BF">
            <wp:extent cx="4457700" cy="37185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" t="10294" r="7447"/>
                    <a:stretch/>
                  </pic:blipFill>
                  <pic:spPr bwMode="auto">
                    <a:xfrm>
                      <a:off x="0" y="0"/>
                      <a:ext cx="445770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83500" w14:textId="77777777" w:rsidR="002B2803" w:rsidRPr="00457C03" w:rsidRDefault="002B2803" w:rsidP="002B2803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57C03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457C03">
        <w:rPr>
          <w:rFonts w:ascii="Times New Roman" w:hAnsi="Times New Roman" w:cs="Times New Roman"/>
          <w:sz w:val="18"/>
          <w:szCs w:val="18"/>
        </w:rPr>
        <w:t xml:space="preserve">Estimates obtained from model three; ABR: </w:t>
      </w:r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PR: prevalence ratio; CI: confidence </w:t>
      </w:r>
      <w:proofErr w:type="gramStart"/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>interval;</w:t>
      </w:r>
      <w:proofErr w:type="gramEnd"/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14:paraId="5D161A03" w14:textId="77777777" w:rsidR="002B2803" w:rsidRPr="00457C03" w:rsidRDefault="002B2803" w:rsidP="002B28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7C03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4-D: </w:t>
      </w:r>
      <w:r w:rsidRPr="00457C03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2,4-dichlorophenoxyacetic acid; </w:t>
      </w:r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57C03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3-PBA: </w:t>
      </w:r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3-phenoxybenzoic acid; </w:t>
      </w:r>
      <w:proofErr w:type="spellStart"/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>pNP</w:t>
      </w:r>
      <w:proofErr w:type="spellEnd"/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r w:rsidRPr="00457C03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para</w:t>
      </w:r>
      <w:r w:rsidRPr="00457C03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-Nitrophenol</w:t>
      </w:r>
    </w:p>
    <w:p w14:paraId="33F0DD33" w14:textId="77777777" w:rsidR="002B2803" w:rsidRPr="00457C03" w:rsidRDefault="002B2803" w:rsidP="002B28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62CDE3" w14:textId="77777777" w:rsidR="002B2803" w:rsidRPr="00457C03" w:rsidRDefault="002B2803" w:rsidP="002B28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814791" w14:textId="77777777" w:rsidR="002B2803" w:rsidRPr="00457C03" w:rsidRDefault="002B2803" w:rsidP="002B28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A3782B" w14:textId="77777777" w:rsidR="002B2803" w:rsidRPr="00457C03" w:rsidRDefault="002B2803" w:rsidP="002B28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45D213" w14:textId="77777777" w:rsidR="002B2803" w:rsidRPr="00457C03" w:rsidRDefault="002B2803" w:rsidP="002B28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99158B" w14:textId="77777777" w:rsidR="002B2803" w:rsidRPr="00457C03" w:rsidRDefault="002B2803" w:rsidP="002B28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DC4C09" w14:textId="77777777" w:rsidR="002B2803" w:rsidRPr="00457C03" w:rsidRDefault="002B2803" w:rsidP="002B28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5DED9A" w14:textId="77777777" w:rsidR="002B2803" w:rsidRPr="00457C03" w:rsidRDefault="002B2803" w:rsidP="002B28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71225C" w14:textId="77777777" w:rsidR="002B2803" w:rsidRPr="00457C03" w:rsidRDefault="002B2803" w:rsidP="002B2803">
      <w:pPr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 w:rsidRPr="00457C03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Supplemental Figure 2.  </w:t>
      </w:r>
      <w:r w:rsidRPr="00457C03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Forest plot of sex-stratified associations between </w:t>
      </w:r>
      <w:r w:rsidRPr="00457C03">
        <w:rPr>
          <w:rFonts w:ascii="Times New Roman" w:eastAsia="Yu Gothic" w:hAnsi="Times New Roman" w:cs="Times New Roman"/>
          <w:color w:val="000000" w:themeColor="text1"/>
          <w:sz w:val="18"/>
          <w:szCs w:val="18"/>
        </w:rPr>
        <w:t>household pesticide use and ln-transformed urinary pesticide metabolites with trouble sleeping</w:t>
      </w:r>
    </w:p>
    <w:p w14:paraId="7E3FEF2C" w14:textId="77777777" w:rsidR="002B2803" w:rsidRPr="00457C03" w:rsidRDefault="002B2803" w:rsidP="002B2803">
      <w:pPr>
        <w:rPr>
          <w:rFonts w:ascii="Times New Roman" w:hAnsi="Times New Roman" w:cs="Times New Roman"/>
          <w:sz w:val="24"/>
          <w:szCs w:val="24"/>
        </w:rPr>
      </w:pPr>
      <w:r w:rsidRPr="00457C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AEE473" wp14:editId="537EF65A">
            <wp:extent cx="5433060" cy="39395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" t="12075" r="5000"/>
                    <a:stretch/>
                  </pic:blipFill>
                  <pic:spPr bwMode="auto">
                    <a:xfrm>
                      <a:off x="0" y="0"/>
                      <a:ext cx="543306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75D52" w14:textId="77777777" w:rsidR="002B2803" w:rsidRPr="00457C03" w:rsidRDefault="002B2803" w:rsidP="002B2803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57C03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457C03">
        <w:rPr>
          <w:rFonts w:ascii="Times New Roman" w:hAnsi="Times New Roman" w:cs="Times New Roman"/>
          <w:sz w:val="18"/>
          <w:szCs w:val="18"/>
        </w:rPr>
        <w:t xml:space="preserve">Estimates obtained from model three; ABR: </w:t>
      </w:r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PR: prevalence ratio; CI: confidence </w:t>
      </w:r>
      <w:proofErr w:type="gramStart"/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>interval;</w:t>
      </w:r>
      <w:proofErr w:type="gramEnd"/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14:paraId="7C541A2E" w14:textId="77777777" w:rsidR="002B2803" w:rsidRPr="00457C03" w:rsidRDefault="002B2803" w:rsidP="002B28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7C03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4-D: </w:t>
      </w:r>
      <w:r w:rsidRPr="00457C03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2,4-dichlorophenoxyacetic acid; </w:t>
      </w:r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57C03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3-PBA: </w:t>
      </w:r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3-phenoxybenzoic acid; </w:t>
      </w:r>
      <w:proofErr w:type="spellStart"/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>pNP</w:t>
      </w:r>
      <w:proofErr w:type="spellEnd"/>
      <w:r w:rsidRPr="00457C0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r w:rsidRPr="00457C03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para</w:t>
      </w:r>
      <w:r w:rsidRPr="00457C03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-Nitrophenol</w:t>
      </w:r>
    </w:p>
    <w:p w14:paraId="417D5F9B" w14:textId="77777777" w:rsidR="002B2803" w:rsidRPr="00457C03" w:rsidRDefault="002B2803" w:rsidP="002B2803">
      <w:pPr>
        <w:rPr>
          <w:rFonts w:ascii="Times New Roman" w:hAnsi="Times New Roman" w:cs="Times New Roman"/>
          <w:sz w:val="24"/>
          <w:szCs w:val="24"/>
        </w:rPr>
      </w:pPr>
    </w:p>
    <w:p w14:paraId="01C991C2" w14:textId="77777777" w:rsidR="002B2803" w:rsidRDefault="002B2803" w:rsidP="002B2803"/>
    <w:p w14:paraId="2CE967CA" w14:textId="77777777" w:rsidR="002B2803" w:rsidRDefault="002B2803" w:rsidP="002B2803"/>
    <w:p w14:paraId="60D21BEC" w14:textId="77777777" w:rsidR="00754809" w:rsidRDefault="00754809"/>
    <w:sectPr w:rsidR="00754809" w:rsidSect="006F659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1MzY3NTY1MTW2NDBQ0lEKTi0uzszPAykwqgUAXGO3XiwAAAA="/>
  </w:docVars>
  <w:rsids>
    <w:rsidRoot w:val="002B2803"/>
    <w:rsid w:val="002B2803"/>
    <w:rsid w:val="00457C03"/>
    <w:rsid w:val="00754809"/>
    <w:rsid w:val="00BB7491"/>
    <w:rsid w:val="00BE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73CFC"/>
  <w15:chartTrackingRefBased/>
  <w15:docId w15:val="{7894AB54-590E-468E-81DB-610CD154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2803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491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491"/>
    <w:pPr>
      <w:keepNext/>
      <w:keepLines/>
      <w:spacing w:before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491"/>
    <w:pPr>
      <w:keepNext/>
      <w:keepLines/>
      <w:spacing w:before="4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4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4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4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B7491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Zamora</dc:creator>
  <cp:keywords/>
  <dc:description/>
  <cp:lastModifiedBy>Astrid Zamora</cp:lastModifiedBy>
  <cp:revision>2</cp:revision>
  <dcterms:created xsi:type="dcterms:W3CDTF">2021-09-17T12:48:00Z</dcterms:created>
  <dcterms:modified xsi:type="dcterms:W3CDTF">2021-09-17T12:48:00Z</dcterms:modified>
</cp:coreProperties>
</file>