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BA142" w14:textId="77777777" w:rsidR="00CA03D0" w:rsidRPr="00301F35" w:rsidRDefault="00CA03D0" w:rsidP="00CA03D0">
      <w:pPr>
        <w:rPr>
          <w:rFonts w:ascii="Times" w:hAnsi="Times"/>
          <w:color w:val="000000" w:themeColor="text1"/>
        </w:rPr>
      </w:pPr>
      <w:r>
        <w:rPr>
          <w:rFonts w:ascii="Times" w:hAnsi="Times"/>
          <w:b/>
          <w:color w:val="000000" w:themeColor="text1"/>
        </w:rPr>
        <w:t>Supplementary Materials:</w:t>
      </w:r>
    </w:p>
    <w:p w14:paraId="3D966680" w14:textId="77777777" w:rsidR="00CA03D0" w:rsidRPr="00FB26B7" w:rsidRDefault="00CA03D0" w:rsidP="00CA03D0">
      <w:pPr>
        <w:widowControl w:val="0"/>
        <w:autoSpaceDE w:val="0"/>
        <w:autoSpaceDN w:val="0"/>
        <w:adjustRightInd w:val="0"/>
        <w:ind w:left="640" w:hanging="640"/>
        <w:rPr>
          <w:rFonts w:ascii="Times" w:hAnsi="Times"/>
          <w:b/>
          <w:color w:val="000000" w:themeColor="text1"/>
        </w:rPr>
      </w:pPr>
    </w:p>
    <w:p w14:paraId="4DE70A5A" w14:textId="4CF535E1" w:rsidR="00CA03D0" w:rsidRPr="00E30620" w:rsidRDefault="00CA03D0" w:rsidP="00CA03D0">
      <w:pPr>
        <w:widowControl w:val="0"/>
        <w:autoSpaceDE w:val="0"/>
        <w:autoSpaceDN w:val="0"/>
        <w:adjustRightInd w:val="0"/>
        <w:ind w:left="640" w:hanging="640"/>
        <w:rPr>
          <w:rFonts w:ascii="Times" w:hAnsi="Times"/>
          <w:b/>
          <w:color w:val="000000" w:themeColor="text1"/>
        </w:rPr>
      </w:pPr>
      <w:r w:rsidRPr="00C91754">
        <w:rPr>
          <w:rFonts w:ascii="Times" w:hAnsi="Times"/>
          <w:b/>
          <w:color w:val="000000" w:themeColor="text1"/>
        </w:rPr>
        <w:t>A</w:t>
      </w:r>
      <w:r w:rsidR="005C277B">
        <w:rPr>
          <w:rFonts w:ascii="Times" w:hAnsi="Times"/>
          <w:b/>
          <w:color w:val="000000" w:themeColor="text1"/>
        </w:rPr>
        <w:t>dditional file 1</w:t>
      </w:r>
      <w:bookmarkStart w:id="0" w:name="_GoBack"/>
      <w:bookmarkEnd w:id="0"/>
      <w:r w:rsidRPr="00C91754">
        <w:rPr>
          <w:rFonts w:ascii="Times" w:hAnsi="Times"/>
          <w:b/>
          <w:color w:val="000000" w:themeColor="text1"/>
        </w:rPr>
        <w:t>.</w:t>
      </w:r>
    </w:p>
    <w:p w14:paraId="3384EDF8" w14:textId="77777777" w:rsidR="00CA03D0" w:rsidRDefault="00CA03D0" w:rsidP="00CA03D0">
      <w:pPr>
        <w:rPr>
          <w:rFonts w:ascii="Times" w:hAnsi="Times"/>
          <w:color w:val="000000" w:themeColor="text1"/>
        </w:rPr>
      </w:pPr>
    </w:p>
    <w:p w14:paraId="0DAA23AE" w14:textId="77777777" w:rsidR="00CA03D0" w:rsidRPr="00FB26B7" w:rsidRDefault="00CA03D0" w:rsidP="00CA03D0">
      <w:pPr>
        <w:pStyle w:val="PHOBodyText"/>
        <w:rPr>
          <w:rFonts w:ascii="Times New Roman" w:hAnsi="Times New Roman" w:cs="Times New Roman"/>
          <w:sz w:val="20"/>
          <w:szCs w:val="20"/>
        </w:rPr>
      </w:pPr>
      <w:r w:rsidRPr="00FB26B7">
        <w:rPr>
          <w:rFonts w:ascii="Times New Roman" w:hAnsi="Times New Roman" w:cs="Times New Roman"/>
          <w:sz w:val="20"/>
          <w:szCs w:val="20"/>
        </w:rPr>
        <w:t>Structured data extraction forms were used to identify essential services from publicly available policy documents. Essential services, defined at the provincial/territorial level, are services and functions deemed essential to preserving life, health and basic social functioning, for example, first responders, health care, critical infrastructure (e.g., hydro), and critical goods (e.g., food and medicine). Essential services listed for each province/territory in Canada were manually mapped onto industries using 4-digit North American Industry Classification System (NAICS) codes (lowest level) to classify essential and non-essential services.</w:t>
      </w:r>
    </w:p>
    <w:p w14:paraId="532782DB" w14:textId="77777777" w:rsidR="00CA03D0" w:rsidRPr="00FB26B7" w:rsidRDefault="00CA03D0" w:rsidP="00CA03D0">
      <w:pPr>
        <w:rPr>
          <w:color w:val="000000" w:themeColor="text1"/>
          <w:sz w:val="20"/>
          <w:szCs w:val="20"/>
        </w:rPr>
      </w:pPr>
      <w:r w:rsidRPr="00FB26B7">
        <w:rPr>
          <w:color w:val="000000" w:themeColor="text1"/>
          <w:sz w:val="20"/>
          <w:szCs w:val="20"/>
        </w:rPr>
        <w:t xml:space="preserve">During the months of March, April and May the following industries were declared essential in all jurisdictions in Canada; automatic parts, accessories and tire stores (4413), building material and garden stores (444), supermarkets and grocery stores (44511), convenience stores (44512), specialty food stores (4452), health and personal care stores (446), gasoline stations (447), and general merchandise stores (452). The following industries were declared non-essential in all jurisdictions in Canada; furniture and home furnishing stores (4421-4422), electronics and appliance stores (443), clothing and accessories stores (448), and sporting goods, hobby, book and music stores (451). Automotive dealers (4411) and other vehicle dealers (4412) were declared essential in five jurisdictions (North West Territories, Saskatchewan, New Brunswick, Nova Scotia, and Newfoundland) and non-essential in the remaining 7 jurisdictions. </w:t>
      </w:r>
    </w:p>
    <w:p w14:paraId="2DD3F1B0" w14:textId="77777777" w:rsidR="00CA03D0" w:rsidRPr="00FB26B7" w:rsidRDefault="00CA03D0" w:rsidP="00CA03D0">
      <w:pPr>
        <w:widowControl w:val="0"/>
        <w:autoSpaceDE w:val="0"/>
        <w:autoSpaceDN w:val="0"/>
        <w:adjustRightInd w:val="0"/>
        <w:rPr>
          <w:rFonts w:ascii="Times" w:hAnsi="Times"/>
          <w:b/>
          <w:color w:val="000000" w:themeColor="text1"/>
          <w:sz w:val="20"/>
          <w:szCs w:val="20"/>
        </w:rPr>
      </w:pPr>
      <w:proofErr w:type="gramStart"/>
      <w:r w:rsidRPr="00FB26B7">
        <w:rPr>
          <w:rFonts w:ascii="Times" w:hAnsi="Times"/>
          <w:b/>
          <w:color w:val="000000" w:themeColor="text1"/>
          <w:sz w:val="20"/>
          <w:szCs w:val="20"/>
        </w:rPr>
        <w:t>Supplementary Table 1.</w:t>
      </w:r>
      <w:proofErr w:type="gramEnd"/>
      <w:r w:rsidRPr="00FB26B7">
        <w:rPr>
          <w:rFonts w:ascii="Times" w:hAnsi="Times"/>
          <w:b/>
          <w:color w:val="000000" w:themeColor="text1"/>
          <w:sz w:val="20"/>
          <w:szCs w:val="20"/>
        </w:rPr>
        <w:t xml:space="preserve"> </w:t>
      </w:r>
      <w:proofErr w:type="gramStart"/>
      <w:r w:rsidRPr="00FB26B7">
        <w:rPr>
          <w:rFonts w:ascii="Times" w:hAnsi="Times"/>
          <w:b/>
          <w:color w:val="000000" w:themeColor="text1"/>
          <w:sz w:val="20"/>
          <w:szCs w:val="20"/>
        </w:rPr>
        <w:t>Classification of industries as essential or non-essential during COVID-19 for 12 Canadian jurisdictions.</w:t>
      </w:r>
      <w:proofErr w:type="gramEnd"/>
      <w:r w:rsidRPr="00FB26B7">
        <w:rPr>
          <w:rFonts w:ascii="Times" w:hAnsi="Times"/>
          <w:b/>
          <w:color w:val="000000" w:themeColor="text1"/>
          <w:sz w:val="20"/>
          <w:szCs w:val="20"/>
        </w:rPr>
        <w:t xml:space="preserve"> Shaded regions indicate essential industry designations.</w:t>
      </w:r>
    </w:p>
    <w:tbl>
      <w:tblPr>
        <w:tblW w:w="13041" w:type="dxa"/>
        <w:tblInd w:w="-1134" w:type="dxa"/>
        <w:tblLook w:val="04A0" w:firstRow="1" w:lastRow="0" w:firstColumn="1" w:lastColumn="0" w:noHBand="0" w:noVBand="1"/>
      </w:tblPr>
      <w:tblGrid>
        <w:gridCol w:w="2977"/>
        <w:gridCol w:w="1985"/>
        <w:gridCol w:w="567"/>
        <w:gridCol w:w="850"/>
        <w:gridCol w:w="709"/>
        <w:gridCol w:w="559"/>
        <w:gridCol w:w="615"/>
        <w:gridCol w:w="571"/>
        <w:gridCol w:w="815"/>
        <w:gridCol w:w="583"/>
        <w:gridCol w:w="559"/>
        <w:gridCol w:w="559"/>
        <w:gridCol w:w="852"/>
        <w:gridCol w:w="840"/>
      </w:tblGrid>
      <w:tr w:rsidR="00CA03D0" w:rsidRPr="00FB26B7" w14:paraId="5F9910DE" w14:textId="77777777" w:rsidTr="008C42EB">
        <w:trPr>
          <w:trHeight w:val="300"/>
        </w:trPr>
        <w:tc>
          <w:tcPr>
            <w:tcW w:w="2977" w:type="dxa"/>
            <w:tcBorders>
              <w:top w:val="nil"/>
              <w:left w:val="nil"/>
              <w:bottom w:val="nil"/>
              <w:right w:val="nil"/>
            </w:tcBorders>
            <w:shd w:val="clear" w:color="000000" w:fill="E2EFDA"/>
            <w:noWrap/>
            <w:vAlign w:val="bottom"/>
            <w:hideMark/>
          </w:tcPr>
          <w:p w14:paraId="36EBB685" w14:textId="77777777" w:rsidR="00CA03D0" w:rsidRPr="00FB26B7" w:rsidRDefault="00CA03D0" w:rsidP="008C42EB">
            <w:pPr>
              <w:rPr>
                <w:b/>
                <w:bCs/>
                <w:color w:val="000000"/>
                <w:sz w:val="16"/>
                <w:szCs w:val="16"/>
              </w:rPr>
            </w:pPr>
          </w:p>
        </w:tc>
        <w:tc>
          <w:tcPr>
            <w:tcW w:w="1985" w:type="dxa"/>
            <w:tcBorders>
              <w:top w:val="nil"/>
              <w:left w:val="nil"/>
              <w:bottom w:val="nil"/>
              <w:right w:val="nil"/>
            </w:tcBorders>
            <w:shd w:val="clear" w:color="000000" w:fill="E2EFDA"/>
            <w:noWrap/>
            <w:vAlign w:val="bottom"/>
            <w:hideMark/>
          </w:tcPr>
          <w:p w14:paraId="0BC5CE08" w14:textId="77777777" w:rsidR="00CA03D0" w:rsidRPr="00FB26B7" w:rsidRDefault="00CA03D0" w:rsidP="008C42EB">
            <w:pPr>
              <w:rPr>
                <w:b/>
                <w:bCs/>
                <w:color w:val="000000"/>
                <w:sz w:val="16"/>
                <w:szCs w:val="16"/>
              </w:rPr>
            </w:pPr>
            <w:r w:rsidRPr="00FB26B7">
              <w:rPr>
                <w:b/>
                <w:bCs/>
                <w:color w:val="000000"/>
                <w:sz w:val="16"/>
                <w:szCs w:val="16"/>
              </w:rPr>
              <w:t>Jurisdiction</w:t>
            </w:r>
          </w:p>
        </w:tc>
        <w:tc>
          <w:tcPr>
            <w:tcW w:w="567" w:type="dxa"/>
            <w:tcBorders>
              <w:top w:val="nil"/>
              <w:left w:val="nil"/>
              <w:bottom w:val="nil"/>
              <w:right w:val="nil"/>
            </w:tcBorders>
            <w:shd w:val="clear" w:color="000000" w:fill="E2EFDA"/>
            <w:noWrap/>
            <w:vAlign w:val="bottom"/>
            <w:hideMark/>
          </w:tcPr>
          <w:p w14:paraId="3E7DC7D9" w14:textId="77777777" w:rsidR="00CA03D0" w:rsidRPr="00FB26B7" w:rsidRDefault="00CA03D0" w:rsidP="008C42EB">
            <w:pPr>
              <w:rPr>
                <w:b/>
                <w:bCs/>
                <w:color w:val="000000"/>
                <w:sz w:val="16"/>
                <w:szCs w:val="16"/>
              </w:rPr>
            </w:pPr>
            <w:r w:rsidRPr="00FB26B7">
              <w:rPr>
                <w:b/>
                <w:bCs/>
                <w:color w:val="000000"/>
                <w:sz w:val="16"/>
                <w:szCs w:val="16"/>
              </w:rPr>
              <w:t>ON</w:t>
            </w:r>
          </w:p>
        </w:tc>
        <w:tc>
          <w:tcPr>
            <w:tcW w:w="850" w:type="dxa"/>
            <w:tcBorders>
              <w:top w:val="nil"/>
              <w:left w:val="nil"/>
              <w:bottom w:val="nil"/>
              <w:right w:val="nil"/>
            </w:tcBorders>
            <w:shd w:val="clear" w:color="000000" w:fill="E2EFDA"/>
            <w:noWrap/>
            <w:vAlign w:val="bottom"/>
            <w:hideMark/>
          </w:tcPr>
          <w:p w14:paraId="7A68997C" w14:textId="77777777" w:rsidR="00CA03D0" w:rsidRPr="00FB26B7" w:rsidRDefault="00CA03D0" w:rsidP="008C42EB">
            <w:pPr>
              <w:rPr>
                <w:b/>
                <w:bCs/>
                <w:color w:val="000000"/>
                <w:sz w:val="16"/>
                <w:szCs w:val="16"/>
              </w:rPr>
            </w:pPr>
            <w:r w:rsidRPr="00FB26B7">
              <w:rPr>
                <w:b/>
                <w:bCs/>
                <w:color w:val="000000"/>
                <w:sz w:val="16"/>
                <w:szCs w:val="16"/>
              </w:rPr>
              <w:t>ALTA</w:t>
            </w:r>
          </w:p>
        </w:tc>
        <w:tc>
          <w:tcPr>
            <w:tcW w:w="709" w:type="dxa"/>
            <w:tcBorders>
              <w:top w:val="nil"/>
              <w:left w:val="nil"/>
              <w:bottom w:val="nil"/>
              <w:right w:val="nil"/>
            </w:tcBorders>
            <w:shd w:val="clear" w:color="000000" w:fill="E2EFDA"/>
            <w:noWrap/>
            <w:vAlign w:val="bottom"/>
            <w:hideMark/>
          </w:tcPr>
          <w:p w14:paraId="19D51918" w14:textId="77777777" w:rsidR="00CA03D0" w:rsidRPr="00FB26B7" w:rsidRDefault="00CA03D0" w:rsidP="008C42EB">
            <w:pPr>
              <w:rPr>
                <w:b/>
                <w:bCs/>
                <w:color w:val="000000"/>
                <w:sz w:val="16"/>
                <w:szCs w:val="16"/>
              </w:rPr>
            </w:pPr>
            <w:r w:rsidRPr="00FB26B7">
              <w:rPr>
                <w:b/>
                <w:bCs/>
                <w:color w:val="000000"/>
                <w:sz w:val="16"/>
                <w:szCs w:val="16"/>
              </w:rPr>
              <w:t>BC</w:t>
            </w:r>
          </w:p>
        </w:tc>
        <w:tc>
          <w:tcPr>
            <w:tcW w:w="559" w:type="dxa"/>
            <w:tcBorders>
              <w:top w:val="nil"/>
              <w:left w:val="nil"/>
              <w:bottom w:val="nil"/>
              <w:right w:val="nil"/>
            </w:tcBorders>
            <w:shd w:val="clear" w:color="000000" w:fill="E2EFDA"/>
            <w:noWrap/>
            <w:vAlign w:val="bottom"/>
            <w:hideMark/>
          </w:tcPr>
          <w:p w14:paraId="1F3068B1" w14:textId="77777777" w:rsidR="00CA03D0" w:rsidRPr="00FB26B7" w:rsidRDefault="00CA03D0" w:rsidP="008C42EB">
            <w:pPr>
              <w:rPr>
                <w:b/>
                <w:bCs/>
                <w:color w:val="000000"/>
                <w:sz w:val="16"/>
                <w:szCs w:val="16"/>
              </w:rPr>
            </w:pPr>
            <w:r w:rsidRPr="00FB26B7">
              <w:rPr>
                <w:b/>
                <w:bCs/>
                <w:color w:val="000000"/>
                <w:sz w:val="16"/>
                <w:szCs w:val="16"/>
              </w:rPr>
              <w:t>QC</w:t>
            </w:r>
          </w:p>
        </w:tc>
        <w:tc>
          <w:tcPr>
            <w:tcW w:w="615" w:type="dxa"/>
            <w:tcBorders>
              <w:top w:val="nil"/>
              <w:left w:val="nil"/>
              <w:bottom w:val="nil"/>
              <w:right w:val="nil"/>
            </w:tcBorders>
            <w:shd w:val="clear" w:color="000000" w:fill="E2EFDA"/>
            <w:noWrap/>
            <w:vAlign w:val="bottom"/>
            <w:hideMark/>
          </w:tcPr>
          <w:p w14:paraId="1F2CFFE8" w14:textId="77777777" w:rsidR="00CA03D0" w:rsidRPr="00FB26B7" w:rsidRDefault="00CA03D0" w:rsidP="008C42EB">
            <w:pPr>
              <w:rPr>
                <w:b/>
                <w:bCs/>
                <w:color w:val="000000"/>
                <w:sz w:val="16"/>
                <w:szCs w:val="16"/>
              </w:rPr>
            </w:pPr>
            <w:r w:rsidRPr="00FB26B7">
              <w:rPr>
                <w:b/>
                <w:bCs/>
                <w:color w:val="000000"/>
                <w:sz w:val="16"/>
                <w:szCs w:val="16"/>
              </w:rPr>
              <w:t>SK</w:t>
            </w:r>
          </w:p>
        </w:tc>
        <w:tc>
          <w:tcPr>
            <w:tcW w:w="571" w:type="dxa"/>
            <w:tcBorders>
              <w:top w:val="nil"/>
              <w:left w:val="nil"/>
              <w:bottom w:val="nil"/>
              <w:right w:val="nil"/>
            </w:tcBorders>
            <w:shd w:val="clear" w:color="000000" w:fill="E2EFDA"/>
            <w:noWrap/>
            <w:vAlign w:val="bottom"/>
            <w:hideMark/>
          </w:tcPr>
          <w:p w14:paraId="1C622433" w14:textId="77777777" w:rsidR="00CA03D0" w:rsidRPr="00FB26B7" w:rsidRDefault="00CA03D0" w:rsidP="008C42EB">
            <w:pPr>
              <w:rPr>
                <w:b/>
                <w:bCs/>
                <w:color w:val="000000"/>
                <w:sz w:val="16"/>
                <w:szCs w:val="16"/>
              </w:rPr>
            </w:pPr>
            <w:r w:rsidRPr="00FB26B7">
              <w:rPr>
                <w:b/>
                <w:bCs/>
                <w:color w:val="000000"/>
                <w:sz w:val="16"/>
                <w:szCs w:val="16"/>
              </w:rPr>
              <w:t>MB</w:t>
            </w:r>
          </w:p>
        </w:tc>
        <w:tc>
          <w:tcPr>
            <w:tcW w:w="815" w:type="dxa"/>
            <w:tcBorders>
              <w:top w:val="nil"/>
              <w:left w:val="nil"/>
              <w:bottom w:val="nil"/>
              <w:right w:val="nil"/>
            </w:tcBorders>
            <w:shd w:val="clear" w:color="000000" w:fill="E2EFDA"/>
            <w:noWrap/>
            <w:vAlign w:val="bottom"/>
            <w:hideMark/>
          </w:tcPr>
          <w:p w14:paraId="7C1385DA" w14:textId="77777777" w:rsidR="00CA03D0" w:rsidRPr="00FB26B7" w:rsidRDefault="00CA03D0" w:rsidP="008C42EB">
            <w:pPr>
              <w:rPr>
                <w:b/>
                <w:bCs/>
                <w:color w:val="000000"/>
                <w:sz w:val="16"/>
                <w:szCs w:val="16"/>
              </w:rPr>
            </w:pPr>
            <w:r w:rsidRPr="00FB26B7">
              <w:rPr>
                <w:b/>
                <w:bCs/>
                <w:color w:val="000000"/>
                <w:sz w:val="16"/>
                <w:szCs w:val="16"/>
              </w:rPr>
              <w:t>NFLD</w:t>
            </w:r>
          </w:p>
        </w:tc>
        <w:tc>
          <w:tcPr>
            <w:tcW w:w="583" w:type="dxa"/>
            <w:tcBorders>
              <w:top w:val="nil"/>
              <w:left w:val="nil"/>
              <w:bottom w:val="nil"/>
              <w:right w:val="nil"/>
            </w:tcBorders>
            <w:shd w:val="clear" w:color="000000" w:fill="E2EFDA"/>
            <w:noWrap/>
            <w:vAlign w:val="bottom"/>
            <w:hideMark/>
          </w:tcPr>
          <w:p w14:paraId="1402E76C" w14:textId="77777777" w:rsidR="00CA03D0" w:rsidRPr="00FB26B7" w:rsidRDefault="00CA03D0" w:rsidP="008C42EB">
            <w:pPr>
              <w:rPr>
                <w:b/>
                <w:bCs/>
                <w:color w:val="000000"/>
                <w:sz w:val="16"/>
                <w:szCs w:val="16"/>
              </w:rPr>
            </w:pPr>
            <w:r w:rsidRPr="00FB26B7">
              <w:rPr>
                <w:b/>
                <w:bCs/>
                <w:color w:val="000000"/>
                <w:sz w:val="16"/>
                <w:szCs w:val="16"/>
              </w:rPr>
              <w:t>PEI</w:t>
            </w:r>
          </w:p>
        </w:tc>
        <w:tc>
          <w:tcPr>
            <w:tcW w:w="559" w:type="dxa"/>
            <w:tcBorders>
              <w:top w:val="nil"/>
              <w:left w:val="nil"/>
              <w:bottom w:val="nil"/>
              <w:right w:val="nil"/>
            </w:tcBorders>
            <w:shd w:val="clear" w:color="000000" w:fill="E2EFDA"/>
            <w:noWrap/>
            <w:vAlign w:val="bottom"/>
            <w:hideMark/>
          </w:tcPr>
          <w:p w14:paraId="4E74CB03" w14:textId="77777777" w:rsidR="00CA03D0" w:rsidRPr="00FB26B7" w:rsidRDefault="00CA03D0" w:rsidP="008C42EB">
            <w:pPr>
              <w:rPr>
                <w:b/>
                <w:bCs/>
                <w:color w:val="000000"/>
                <w:sz w:val="16"/>
                <w:szCs w:val="16"/>
              </w:rPr>
            </w:pPr>
            <w:r w:rsidRPr="00FB26B7">
              <w:rPr>
                <w:b/>
                <w:bCs/>
                <w:color w:val="000000"/>
                <w:sz w:val="16"/>
                <w:szCs w:val="16"/>
              </w:rPr>
              <w:t>NS</w:t>
            </w:r>
          </w:p>
        </w:tc>
        <w:tc>
          <w:tcPr>
            <w:tcW w:w="559" w:type="dxa"/>
            <w:tcBorders>
              <w:top w:val="nil"/>
              <w:left w:val="nil"/>
              <w:bottom w:val="nil"/>
              <w:right w:val="nil"/>
            </w:tcBorders>
            <w:shd w:val="clear" w:color="000000" w:fill="E2EFDA"/>
            <w:noWrap/>
            <w:vAlign w:val="bottom"/>
            <w:hideMark/>
          </w:tcPr>
          <w:p w14:paraId="719D1571" w14:textId="77777777" w:rsidR="00CA03D0" w:rsidRPr="00FB26B7" w:rsidRDefault="00CA03D0" w:rsidP="008C42EB">
            <w:pPr>
              <w:rPr>
                <w:b/>
                <w:bCs/>
                <w:color w:val="000000"/>
                <w:sz w:val="16"/>
                <w:szCs w:val="16"/>
              </w:rPr>
            </w:pPr>
            <w:r w:rsidRPr="00FB26B7">
              <w:rPr>
                <w:b/>
                <w:bCs/>
                <w:color w:val="000000"/>
                <w:sz w:val="16"/>
                <w:szCs w:val="16"/>
              </w:rPr>
              <w:t>NB</w:t>
            </w:r>
          </w:p>
        </w:tc>
        <w:tc>
          <w:tcPr>
            <w:tcW w:w="852" w:type="dxa"/>
            <w:tcBorders>
              <w:top w:val="nil"/>
              <w:left w:val="nil"/>
              <w:bottom w:val="nil"/>
              <w:right w:val="nil"/>
            </w:tcBorders>
            <w:shd w:val="clear" w:color="000000" w:fill="E2EFDA"/>
            <w:noWrap/>
            <w:vAlign w:val="bottom"/>
            <w:hideMark/>
          </w:tcPr>
          <w:p w14:paraId="324C8AB6" w14:textId="77777777" w:rsidR="00CA03D0" w:rsidRPr="00FB26B7" w:rsidRDefault="00CA03D0" w:rsidP="008C42EB">
            <w:pPr>
              <w:rPr>
                <w:b/>
                <w:bCs/>
                <w:color w:val="000000"/>
                <w:sz w:val="16"/>
                <w:szCs w:val="16"/>
              </w:rPr>
            </w:pPr>
            <w:r w:rsidRPr="00FB26B7">
              <w:rPr>
                <w:b/>
                <w:bCs/>
                <w:color w:val="000000"/>
                <w:sz w:val="16"/>
                <w:szCs w:val="16"/>
              </w:rPr>
              <w:t xml:space="preserve">Yukon </w:t>
            </w:r>
          </w:p>
        </w:tc>
        <w:tc>
          <w:tcPr>
            <w:tcW w:w="840" w:type="dxa"/>
            <w:tcBorders>
              <w:top w:val="nil"/>
              <w:left w:val="nil"/>
              <w:bottom w:val="nil"/>
              <w:right w:val="nil"/>
            </w:tcBorders>
            <w:shd w:val="clear" w:color="000000" w:fill="E2EFDA"/>
            <w:noWrap/>
            <w:vAlign w:val="bottom"/>
            <w:hideMark/>
          </w:tcPr>
          <w:p w14:paraId="3D7228EE" w14:textId="77777777" w:rsidR="00CA03D0" w:rsidRPr="00FB26B7" w:rsidRDefault="00CA03D0" w:rsidP="008C42EB">
            <w:pPr>
              <w:rPr>
                <w:b/>
                <w:bCs/>
                <w:color w:val="000000"/>
                <w:sz w:val="16"/>
                <w:szCs w:val="16"/>
              </w:rPr>
            </w:pPr>
            <w:r w:rsidRPr="00FB26B7">
              <w:rPr>
                <w:b/>
                <w:bCs/>
                <w:color w:val="000000"/>
                <w:sz w:val="16"/>
                <w:szCs w:val="16"/>
              </w:rPr>
              <w:t>NWT</w:t>
            </w:r>
          </w:p>
        </w:tc>
      </w:tr>
      <w:tr w:rsidR="00CA03D0" w:rsidRPr="00FB26B7" w14:paraId="3CADA612" w14:textId="77777777" w:rsidTr="008C42EB">
        <w:trPr>
          <w:trHeight w:val="300"/>
        </w:trPr>
        <w:tc>
          <w:tcPr>
            <w:tcW w:w="2977" w:type="dxa"/>
            <w:tcBorders>
              <w:top w:val="nil"/>
              <w:left w:val="nil"/>
              <w:bottom w:val="nil"/>
              <w:right w:val="nil"/>
            </w:tcBorders>
            <w:shd w:val="clear" w:color="000000" w:fill="E2EFDA"/>
            <w:noWrap/>
            <w:vAlign w:val="bottom"/>
          </w:tcPr>
          <w:p w14:paraId="0E290FC2" w14:textId="77777777" w:rsidR="00CA03D0" w:rsidRPr="00FB26B7" w:rsidRDefault="00CA03D0" w:rsidP="008C42EB">
            <w:pPr>
              <w:rPr>
                <w:b/>
                <w:bCs/>
                <w:color w:val="000000"/>
                <w:sz w:val="16"/>
                <w:szCs w:val="16"/>
              </w:rPr>
            </w:pPr>
            <w:r w:rsidRPr="00FB26B7">
              <w:rPr>
                <w:b/>
                <w:bCs/>
                <w:color w:val="000000"/>
                <w:sz w:val="16"/>
                <w:szCs w:val="16"/>
              </w:rPr>
              <w:t>Industry</w:t>
            </w:r>
          </w:p>
        </w:tc>
        <w:tc>
          <w:tcPr>
            <w:tcW w:w="1985" w:type="dxa"/>
            <w:tcBorders>
              <w:top w:val="nil"/>
              <w:left w:val="nil"/>
              <w:bottom w:val="nil"/>
              <w:right w:val="nil"/>
            </w:tcBorders>
            <w:shd w:val="clear" w:color="000000" w:fill="E2EFDA"/>
            <w:noWrap/>
            <w:vAlign w:val="bottom"/>
          </w:tcPr>
          <w:p w14:paraId="584E49A9" w14:textId="77777777" w:rsidR="00CA03D0" w:rsidRPr="00FB26B7" w:rsidRDefault="00CA03D0" w:rsidP="008C42EB">
            <w:pPr>
              <w:rPr>
                <w:b/>
                <w:bCs/>
                <w:color w:val="000000"/>
                <w:sz w:val="16"/>
                <w:szCs w:val="16"/>
              </w:rPr>
            </w:pPr>
            <w:r w:rsidRPr="00FB26B7">
              <w:rPr>
                <w:b/>
                <w:bCs/>
                <w:color w:val="000000"/>
                <w:sz w:val="16"/>
                <w:szCs w:val="16"/>
              </w:rPr>
              <w:t>2017 NAICS CODE</w:t>
            </w:r>
          </w:p>
        </w:tc>
        <w:tc>
          <w:tcPr>
            <w:tcW w:w="8079" w:type="dxa"/>
            <w:gridSpan w:val="12"/>
            <w:tcBorders>
              <w:top w:val="nil"/>
              <w:left w:val="nil"/>
              <w:bottom w:val="nil"/>
              <w:right w:val="nil"/>
            </w:tcBorders>
            <w:shd w:val="clear" w:color="000000" w:fill="E2EFDA"/>
            <w:noWrap/>
            <w:vAlign w:val="bottom"/>
          </w:tcPr>
          <w:p w14:paraId="4E6CBD79" w14:textId="77777777" w:rsidR="00CA03D0" w:rsidRPr="00FB26B7" w:rsidRDefault="00CA03D0" w:rsidP="008C42EB">
            <w:pPr>
              <w:jc w:val="center"/>
              <w:rPr>
                <w:b/>
                <w:bCs/>
                <w:color w:val="000000"/>
                <w:sz w:val="16"/>
                <w:szCs w:val="16"/>
              </w:rPr>
            </w:pPr>
            <w:r w:rsidRPr="00FB26B7">
              <w:rPr>
                <w:b/>
                <w:bCs/>
                <w:color w:val="000000"/>
                <w:sz w:val="16"/>
                <w:szCs w:val="16"/>
              </w:rPr>
              <w:t>Industry Designated as Essential in Jurisdiction</w:t>
            </w:r>
          </w:p>
        </w:tc>
      </w:tr>
      <w:tr w:rsidR="00CA03D0" w:rsidRPr="00FB26B7" w14:paraId="0A5F62CD" w14:textId="77777777" w:rsidTr="008C42EB">
        <w:trPr>
          <w:trHeight w:val="300"/>
        </w:trPr>
        <w:tc>
          <w:tcPr>
            <w:tcW w:w="2977" w:type="dxa"/>
            <w:tcBorders>
              <w:top w:val="nil"/>
              <w:left w:val="nil"/>
              <w:bottom w:val="nil"/>
              <w:right w:val="nil"/>
            </w:tcBorders>
            <w:shd w:val="clear" w:color="000000" w:fill="E2EFDA"/>
            <w:noWrap/>
            <w:vAlign w:val="bottom"/>
            <w:hideMark/>
          </w:tcPr>
          <w:p w14:paraId="6CC8D595" w14:textId="77777777" w:rsidR="00CA03D0" w:rsidRPr="00FB26B7" w:rsidRDefault="00CA03D0" w:rsidP="008C42EB">
            <w:pPr>
              <w:rPr>
                <w:b/>
                <w:bCs/>
                <w:color w:val="000000"/>
                <w:sz w:val="16"/>
                <w:szCs w:val="16"/>
              </w:rPr>
            </w:pPr>
            <w:r w:rsidRPr="00FB26B7">
              <w:rPr>
                <w:b/>
                <w:bCs/>
                <w:color w:val="000000"/>
                <w:sz w:val="16"/>
                <w:szCs w:val="16"/>
              </w:rPr>
              <w:t xml:space="preserve">Motor vehicle (4411-4413), </w:t>
            </w:r>
          </w:p>
        </w:tc>
        <w:tc>
          <w:tcPr>
            <w:tcW w:w="1985" w:type="dxa"/>
            <w:tcBorders>
              <w:top w:val="nil"/>
              <w:left w:val="nil"/>
              <w:bottom w:val="nil"/>
              <w:right w:val="nil"/>
            </w:tcBorders>
            <w:shd w:val="clear" w:color="auto" w:fill="auto"/>
            <w:noWrap/>
            <w:vAlign w:val="bottom"/>
            <w:hideMark/>
          </w:tcPr>
          <w:p w14:paraId="6FB6952F" w14:textId="77777777" w:rsidR="00CA03D0" w:rsidRPr="00FB26B7" w:rsidRDefault="00CA03D0" w:rsidP="008C42EB">
            <w:pPr>
              <w:jc w:val="right"/>
              <w:rPr>
                <w:color w:val="000000"/>
                <w:sz w:val="16"/>
                <w:szCs w:val="16"/>
              </w:rPr>
            </w:pPr>
            <w:r w:rsidRPr="00FB26B7">
              <w:rPr>
                <w:color w:val="000000"/>
                <w:sz w:val="16"/>
                <w:szCs w:val="16"/>
              </w:rPr>
              <w:t>4411-4413</w:t>
            </w:r>
          </w:p>
        </w:tc>
        <w:tc>
          <w:tcPr>
            <w:tcW w:w="567" w:type="dxa"/>
            <w:tcBorders>
              <w:top w:val="nil"/>
              <w:left w:val="nil"/>
              <w:bottom w:val="nil"/>
              <w:right w:val="nil"/>
            </w:tcBorders>
            <w:shd w:val="clear" w:color="auto" w:fill="auto"/>
            <w:noWrap/>
            <w:vAlign w:val="bottom"/>
            <w:hideMark/>
          </w:tcPr>
          <w:p w14:paraId="4A86272E" w14:textId="77777777" w:rsidR="00CA03D0" w:rsidRPr="00FB26B7" w:rsidRDefault="00CA03D0" w:rsidP="008C42EB">
            <w:pPr>
              <w:rPr>
                <w:color w:val="000000"/>
                <w:sz w:val="16"/>
                <w:szCs w:val="16"/>
              </w:rPr>
            </w:pPr>
            <w:r w:rsidRPr="00FB26B7">
              <w:rPr>
                <w:color w:val="000000"/>
                <w:sz w:val="16"/>
                <w:szCs w:val="16"/>
              </w:rPr>
              <w:t>-</w:t>
            </w:r>
          </w:p>
        </w:tc>
        <w:tc>
          <w:tcPr>
            <w:tcW w:w="850" w:type="dxa"/>
            <w:tcBorders>
              <w:top w:val="nil"/>
              <w:left w:val="nil"/>
              <w:bottom w:val="nil"/>
              <w:right w:val="nil"/>
            </w:tcBorders>
            <w:shd w:val="clear" w:color="auto" w:fill="auto"/>
            <w:noWrap/>
            <w:vAlign w:val="bottom"/>
            <w:hideMark/>
          </w:tcPr>
          <w:p w14:paraId="1799FA56" w14:textId="77777777" w:rsidR="00CA03D0" w:rsidRPr="00FB26B7" w:rsidRDefault="00CA03D0" w:rsidP="008C42EB">
            <w:pPr>
              <w:rPr>
                <w:color w:val="000000"/>
                <w:sz w:val="16"/>
                <w:szCs w:val="16"/>
              </w:rPr>
            </w:pPr>
            <w:r w:rsidRPr="00FB26B7">
              <w:rPr>
                <w:color w:val="000000"/>
                <w:sz w:val="16"/>
                <w:szCs w:val="16"/>
              </w:rPr>
              <w:t>-</w:t>
            </w:r>
          </w:p>
        </w:tc>
        <w:tc>
          <w:tcPr>
            <w:tcW w:w="709" w:type="dxa"/>
            <w:tcBorders>
              <w:top w:val="nil"/>
              <w:left w:val="nil"/>
              <w:bottom w:val="nil"/>
              <w:right w:val="nil"/>
            </w:tcBorders>
            <w:shd w:val="clear" w:color="auto" w:fill="auto"/>
            <w:noWrap/>
            <w:vAlign w:val="bottom"/>
            <w:hideMark/>
          </w:tcPr>
          <w:p w14:paraId="09257AEE" w14:textId="77777777" w:rsidR="00CA03D0" w:rsidRPr="00FB26B7" w:rsidRDefault="00CA03D0" w:rsidP="008C42EB">
            <w:pPr>
              <w:rPr>
                <w:color w:val="000000"/>
                <w:sz w:val="16"/>
                <w:szCs w:val="16"/>
              </w:rPr>
            </w:pPr>
            <w:r w:rsidRPr="00FB26B7">
              <w:rPr>
                <w:color w:val="000000"/>
                <w:sz w:val="16"/>
                <w:szCs w:val="16"/>
              </w:rPr>
              <w:t>-</w:t>
            </w:r>
          </w:p>
        </w:tc>
        <w:tc>
          <w:tcPr>
            <w:tcW w:w="559" w:type="dxa"/>
            <w:tcBorders>
              <w:top w:val="nil"/>
              <w:left w:val="nil"/>
              <w:bottom w:val="nil"/>
              <w:right w:val="nil"/>
            </w:tcBorders>
            <w:shd w:val="clear" w:color="auto" w:fill="auto"/>
            <w:noWrap/>
            <w:vAlign w:val="bottom"/>
            <w:hideMark/>
          </w:tcPr>
          <w:p w14:paraId="7DE9AD16" w14:textId="77777777" w:rsidR="00CA03D0" w:rsidRPr="00FB26B7" w:rsidRDefault="00CA03D0" w:rsidP="008C42EB">
            <w:pPr>
              <w:rPr>
                <w:color w:val="000000"/>
                <w:sz w:val="16"/>
                <w:szCs w:val="16"/>
              </w:rPr>
            </w:pPr>
            <w:r w:rsidRPr="00FB26B7">
              <w:rPr>
                <w:color w:val="000000"/>
                <w:sz w:val="16"/>
                <w:szCs w:val="16"/>
              </w:rPr>
              <w:t>-</w:t>
            </w:r>
          </w:p>
        </w:tc>
        <w:tc>
          <w:tcPr>
            <w:tcW w:w="615" w:type="dxa"/>
            <w:tcBorders>
              <w:top w:val="nil"/>
              <w:left w:val="nil"/>
              <w:bottom w:val="nil"/>
              <w:right w:val="nil"/>
            </w:tcBorders>
            <w:shd w:val="clear" w:color="auto" w:fill="auto"/>
            <w:noWrap/>
            <w:vAlign w:val="bottom"/>
            <w:hideMark/>
          </w:tcPr>
          <w:p w14:paraId="08A220C7" w14:textId="77777777" w:rsidR="00CA03D0" w:rsidRPr="00FB26B7" w:rsidRDefault="00CA03D0" w:rsidP="008C42EB">
            <w:pPr>
              <w:rPr>
                <w:sz w:val="16"/>
                <w:szCs w:val="16"/>
              </w:rPr>
            </w:pPr>
            <w:r w:rsidRPr="00FB26B7">
              <w:rPr>
                <w:sz w:val="16"/>
                <w:szCs w:val="16"/>
              </w:rPr>
              <w:t>-</w:t>
            </w:r>
          </w:p>
        </w:tc>
        <w:tc>
          <w:tcPr>
            <w:tcW w:w="571" w:type="dxa"/>
            <w:tcBorders>
              <w:top w:val="nil"/>
              <w:left w:val="nil"/>
              <w:bottom w:val="nil"/>
              <w:right w:val="nil"/>
            </w:tcBorders>
            <w:shd w:val="clear" w:color="auto" w:fill="auto"/>
            <w:noWrap/>
            <w:vAlign w:val="bottom"/>
            <w:hideMark/>
          </w:tcPr>
          <w:p w14:paraId="4ED02877" w14:textId="77777777" w:rsidR="00CA03D0" w:rsidRPr="00FB26B7" w:rsidRDefault="00CA03D0" w:rsidP="008C42EB">
            <w:pPr>
              <w:rPr>
                <w:sz w:val="16"/>
                <w:szCs w:val="16"/>
              </w:rPr>
            </w:pPr>
            <w:r w:rsidRPr="00FB26B7">
              <w:rPr>
                <w:sz w:val="16"/>
                <w:szCs w:val="16"/>
              </w:rPr>
              <w:t>-</w:t>
            </w:r>
          </w:p>
        </w:tc>
        <w:tc>
          <w:tcPr>
            <w:tcW w:w="815" w:type="dxa"/>
            <w:tcBorders>
              <w:top w:val="nil"/>
              <w:left w:val="nil"/>
              <w:bottom w:val="nil"/>
              <w:right w:val="nil"/>
            </w:tcBorders>
            <w:shd w:val="clear" w:color="auto" w:fill="auto"/>
            <w:noWrap/>
            <w:vAlign w:val="bottom"/>
            <w:hideMark/>
          </w:tcPr>
          <w:p w14:paraId="22AD4396" w14:textId="77777777" w:rsidR="00CA03D0" w:rsidRPr="00FB26B7" w:rsidRDefault="00CA03D0" w:rsidP="008C42EB">
            <w:pPr>
              <w:rPr>
                <w:sz w:val="16"/>
                <w:szCs w:val="16"/>
              </w:rPr>
            </w:pPr>
            <w:r w:rsidRPr="00FB26B7">
              <w:rPr>
                <w:sz w:val="16"/>
                <w:szCs w:val="16"/>
              </w:rPr>
              <w:t>-</w:t>
            </w:r>
          </w:p>
        </w:tc>
        <w:tc>
          <w:tcPr>
            <w:tcW w:w="583" w:type="dxa"/>
            <w:tcBorders>
              <w:top w:val="nil"/>
              <w:left w:val="nil"/>
              <w:bottom w:val="nil"/>
              <w:right w:val="nil"/>
            </w:tcBorders>
            <w:shd w:val="clear" w:color="auto" w:fill="auto"/>
            <w:noWrap/>
            <w:vAlign w:val="bottom"/>
            <w:hideMark/>
          </w:tcPr>
          <w:p w14:paraId="6C06899C" w14:textId="77777777" w:rsidR="00CA03D0" w:rsidRPr="00FB26B7" w:rsidRDefault="00CA03D0" w:rsidP="008C42EB">
            <w:pPr>
              <w:rPr>
                <w:sz w:val="16"/>
                <w:szCs w:val="16"/>
              </w:rPr>
            </w:pPr>
            <w:r w:rsidRPr="00FB26B7">
              <w:rPr>
                <w:sz w:val="16"/>
                <w:szCs w:val="16"/>
              </w:rPr>
              <w:t>-</w:t>
            </w:r>
          </w:p>
        </w:tc>
        <w:tc>
          <w:tcPr>
            <w:tcW w:w="559" w:type="dxa"/>
            <w:tcBorders>
              <w:top w:val="nil"/>
              <w:left w:val="nil"/>
              <w:bottom w:val="nil"/>
              <w:right w:val="nil"/>
            </w:tcBorders>
            <w:shd w:val="clear" w:color="auto" w:fill="auto"/>
            <w:noWrap/>
            <w:vAlign w:val="bottom"/>
            <w:hideMark/>
          </w:tcPr>
          <w:p w14:paraId="51DA27BF" w14:textId="77777777" w:rsidR="00CA03D0" w:rsidRPr="00FB26B7" w:rsidRDefault="00CA03D0" w:rsidP="008C42EB">
            <w:pPr>
              <w:rPr>
                <w:sz w:val="16"/>
                <w:szCs w:val="16"/>
              </w:rPr>
            </w:pPr>
            <w:r w:rsidRPr="00FB26B7">
              <w:rPr>
                <w:sz w:val="16"/>
                <w:szCs w:val="16"/>
              </w:rPr>
              <w:t>-</w:t>
            </w:r>
          </w:p>
        </w:tc>
        <w:tc>
          <w:tcPr>
            <w:tcW w:w="559" w:type="dxa"/>
            <w:tcBorders>
              <w:top w:val="nil"/>
              <w:left w:val="nil"/>
              <w:bottom w:val="nil"/>
              <w:right w:val="nil"/>
            </w:tcBorders>
            <w:shd w:val="clear" w:color="auto" w:fill="auto"/>
            <w:noWrap/>
            <w:vAlign w:val="bottom"/>
            <w:hideMark/>
          </w:tcPr>
          <w:p w14:paraId="3933B0D0" w14:textId="77777777" w:rsidR="00CA03D0" w:rsidRPr="00FB26B7" w:rsidRDefault="00CA03D0" w:rsidP="008C42EB">
            <w:pPr>
              <w:rPr>
                <w:sz w:val="16"/>
                <w:szCs w:val="16"/>
              </w:rPr>
            </w:pPr>
            <w:r w:rsidRPr="00FB26B7">
              <w:rPr>
                <w:sz w:val="16"/>
                <w:szCs w:val="16"/>
              </w:rPr>
              <w:t>-</w:t>
            </w:r>
          </w:p>
        </w:tc>
        <w:tc>
          <w:tcPr>
            <w:tcW w:w="852" w:type="dxa"/>
            <w:tcBorders>
              <w:top w:val="nil"/>
              <w:left w:val="nil"/>
              <w:bottom w:val="nil"/>
              <w:right w:val="nil"/>
            </w:tcBorders>
            <w:shd w:val="clear" w:color="auto" w:fill="auto"/>
            <w:noWrap/>
            <w:vAlign w:val="bottom"/>
            <w:hideMark/>
          </w:tcPr>
          <w:p w14:paraId="0F130105" w14:textId="77777777" w:rsidR="00CA03D0" w:rsidRPr="00FB26B7" w:rsidRDefault="00CA03D0" w:rsidP="008C42EB">
            <w:pPr>
              <w:rPr>
                <w:sz w:val="16"/>
                <w:szCs w:val="16"/>
              </w:rPr>
            </w:pPr>
            <w:r w:rsidRPr="00FB26B7">
              <w:rPr>
                <w:sz w:val="16"/>
                <w:szCs w:val="16"/>
              </w:rPr>
              <w:t>-</w:t>
            </w:r>
          </w:p>
        </w:tc>
        <w:tc>
          <w:tcPr>
            <w:tcW w:w="840" w:type="dxa"/>
            <w:tcBorders>
              <w:top w:val="nil"/>
              <w:left w:val="nil"/>
              <w:bottom w:val="nil"/>
              <w:right w:val="nil"/>
            </w:tcBorders>
            <w:shd w:val="clear" w:color="auto" w:fill="auto"/>
            <w:noWrap/>
            <w:vAlign w:val="bottom"/>
            <w:hideMark/>
          </w:tcPr>
          <w:p w14:paraId="671ACE0B" w14:textId="77777777" w:rsidR="00CA03D0" w:rsidRPr="00FB26B7" w:rsidRDefault="00CA03D0" w:rsidP="008C42EB">
            <w:pPr>
              <w:rPr>
                <w:sz w:val="16"/>
                <w:szCs w:val="16"/>
              </w:rPr>
            </w:pPr>
            <w:r w:rsidRPr="00FB26B7">
              <w:rPr>
                <w:sz w:val="16"/>
                <w:szCs w:val="16"/>
              </w:rPr>
              <w:t>-</w:t>
            </w:r>
          </w:p>
        </w:tc>
      </w:tr>
      <w:tr w:rsidR="00CA03D0" w:rsidRPr="00FB26B7" w14:paraId="3E3C7E63" w14:textId="77777777" w:rsidTr="008C42EB">
        <w:trPr>
          <w:trHeight w:val="300"/>
        </w:trPr>
        <w:tc>
          <w:tcPr>
            <w:tcW w:w="2977" w:type="dxa"/>
            <w:tcBorders>
              <w:top w:val="nil"/>
              <w:left w:val="nil"/>
              <w:bottom w:val="nil"/>
              <w:right w:val="nil"/>
            </w:tcBorders>
            <w:shd w:val="clear" w:color="000000" w:fill="E2EFDA"/>
            <w:noWrap/>
            <w:vAlign w:val="bottom"/>
            <w:hideMark/>
          </w:tcPr>
          <w:p w14:paraId="085E0E0B" w14:textId="77777777" w:rsidR="00CA03D0" w:rsidRPr="00FB26B7" w:rsidRDefault="00CA03D0" w:rsidP="008C42EB">
            <w:pPr>
              <w:ind w:firstLineChars="100" w:firstLine="161"/>
              <w:rPr>
                <w:b/>
                <w:bCs/>
                <w:color w:val="000000"/>
                <w:sz w:val="16"/>
                <w:szCs w:val="16"/>
              </w:rPr>
            </w:pPr>
            <w:r w:rsidRPr="00FB26B7">
              <w:rPr>
                <w:b/>
                <w:bCs/>
                <w:color w:val="000000"/>
                <w:sz w:val="16"/>
                <w:szCs w:val="16"/>
              </w:rPr>
              <w:t>Automobile dealers</w:t>
            </w:r>
          </w:p>
        </w:tc>
        <w:tc>
          <w:tcPr>
            <w:tcW w:w="1985" w:type="dxa"/>
            <w:tcBorders>
              <w:top w:val="nil"/>
              <w:left w:val="nil"/>
              <w:bottom w:val="nil"/>
              <w:right w:val="nil"/>
            </w:tcBorders>
            <w:shd w:val="clear" w:color="auto" w:fill="auto"/>
            <w:noWrap/>
            <w:vAlign w:val="bottom"/>
            <w:hideMark/>
          </w:tcPr>
          <w:p w14:paraId="1B4D7EFC" w14:textId="77777777" w:rsidR="00CA03D0" w:rsidRPr="00FB26B7" w:rsidRDefault="00CA03D0" w:rsidP="008C42EB">
            <w:pPr>
              <w:jc w:val="right"/>
              <w:rPr>
                <w:color w:val="000000"/>
                <w:sz w:val="16"/>
                <w:szCs w:val="16"/>
              </w:rPr>
            </w:pPr>
            <w:r w:rsidRPr="00FB26B7">
              <w:rPr>
                <w:color w:val="000000"/>
                <w:sz w:val="16"/>
                <w:szCs w:val="16"/>
              </w:rPr>
              <w:t>4411</w:t>
            </w:r>
          </w:p>
        </w:tc>
        <w:tc>
          <w:tcPr>
            <w:tcW w:w="567" w:type="dxa"/>
            <w:tcBorders>
              <w:top w:val="nil"/>
              <w:left w:val="nil"/>
              <w:bottom w:val="nil"/>
              <w:right w:val="nil"/>
            </w:tcBorders>
            <w:shd w:val="clear" w:color="auto" w:fill="auto"/>
            <w:noWrap/>
            <w:vAlign w:val="bottom"/>
            <w:hideMark/>
          </w:tcPr>
          <w:p w14:paraId="070D4BDD"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2424073F"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1536CAF0"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721424DD"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BFBFBF" w:themeFill="background1" w:themeFillShade="BF"/>
            <w:noWrap/>
            <w:vAlign w:val="bottom"/>
            <w:hideMark/>
          </w:tcPr>
          <w:p w14:paraId="09D71DA9"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auto"/>
            <w:noWrap/>
            <w:vAlign w:val="bottom"/>
            <w:hideMark/>
          </w:tcPr>
          <w:p w14:paraId="1C999B1D"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BFBFBF" w:themeFill="background1" w:themeFillShade="BF"/>
            <w:noWrap/>
            <w:vAlign w:val="bottom"/>
            <w:hideMark/>
          </w:tcPr>
          <w:p w14:paraId="4BE05C49"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auto"/>
            <w:noWrap/>
            <w:vAlign w:val="bottom"/>
            <w:hideMark/>
          </w:tcPr>
          <w:p w14:paraId="7941318F"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BFBFBF" w:themeFill="background1" w:themeFillShade="BF"/>
            <w:noWrap/>
            <w:vAlign w:val="bottom"/>
            <w:hideMark/>
          </w:tcPr>
          <w:p w14:paraId="5517415F"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833AE41"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auto"/>
            <w:noWrap/>
            <w:vAlign w:val="bottom"/>
            <w:hideMark/>
          </w:tcPr>
          <w:p w14:paraId="71B0DE29"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BFBFBF" w:themeFill="background1" w:themeFillShade="BF"/>
            <w:noWrap/>
            <w:vAlign w:val="bottom"/>
            <w:hideMark/>
          </w:tcPr>
          <w:p w14:paraId="2947B020"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3550FC9B" w14:textId="77777777" w:rsidTr="008C42EB">
        <w:trPr>
          <w:trHeight w:val="78"/>
        </w:trPr>
        <w:tc>
          <w:tcPr>
            <w:tcW w:w="2977" w:type="dxa"/>
            <w:tcBorders>
              <w:top w:val="nil"/>
              <w:left w:val="nil"/>
              <w:bottom w:val="nil"/>
              <w:right w:val="nil"/>
            </w:tcBorders>
            <w:shd w:val="clear" w:color="000000" w:fill="E2EFDA"/>
            <w:noWrap/>
            <w:vAlign w:val="bottom"/>
            <w:hideMark/>
          </w:tcPr>
          <w:p w14:paraId="31C96FBC" w14:textId="77777777" w:rsidR="00CA03D0" w:rsidRPr="00FB26B7" w:rsidRDefault="00CA03D0" w:rsidP="008C42EB">
            <w:pPr>
              <w:ind w:firstLineChars="100" w:firstLine="161"/>
              <w:rPr>
                <w:b/>
                <w:bCs/>
                <w:color w:val="000000"/>
                <w:sz w:val="16"/>
                <w:szCs w:val="16"/>
              </w:rPr>
            </w:pPr>
            <w:r w:rsidRPr="00FB26B7">
              <w:rPr>
                <w:b/>
                <w:bCs/>
                <w:color w:val="000000"/>
                <w:sz w:val="16"/>
                <w:szCs w:val="16"/>
              </w:rPr>
              <w:t>Other motor vehicle dealers</w:t>
            </w:r>
          </w:p>
        </w:tc>
        <w:tc>
          <w:tcPr>
            <w:tcW w:w="1985" w:type="dxa"/>
            <w:tcBorders>
              <w:top w:val="nil"/>
              <w:left w:val="nil"/>
              <w:bottom w:val="nil"/>
              <w:right w:val="nil"/>
            </w:tcBorders>
            <w:shd w:val="clear" w:color="auto" w:fill="auto"/>
            <w:noWrap/>
            <w:vAlign w:val="bottom"/>
            <w:hideMark/>
          </w:tcPr>
          <w:p w14:paraId="17D05BFC" w14:textId="77777777" w:rsidR="00CA03D0" w:rsidRPr="00FB26B7" w:rsidRDefault="00CA03D0" w:rsidP="008C42EB">
            <w:pPr>
              <w:jc w:val="right"/>
              <w:rPr>
                <w:color w:val="000000"/>
                <w:sz w:val="16"/>
                <w:szCs w:val="16"/>
              </w:rPr>
            </w:pPr>
            <w:r w:rsidRPr="00FB26B7">
              <w:rPr>
                <w:color w:val="000000"/>
                <w:sz w:val="16"/>
                <w:szCs w:val="16"/>
              </w:rPr>
              <w:t>4412</w:t>
            </w:r>
          </w:p>
        </w:tc>
        <w:tc>
          <w:tcPr>
            <w:tcW w:w="567" w:type="dxa"/>
            <w:tcBorders>
              <w:top w:val="nil"/>
              <w:left w:val="nil"/>
              <w:bottom w:val="nil"/>
              <w:right w:val="nil"/>
            </w:tcBorders>
            <w:shd w:val="clear" w:color="auto" w:fill="auto"/>
            <w:noWrap/>
            <w:vAlign w:val="bottom"/>
            <w:hideMark/>
          </w:tcPr>
          <w:p w14:paraId="2F65A079"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68CA1833"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2C0F38FE"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5F0A214B"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BFBFBF" w:themeFill="background1" w:themeFillShade="BF"/>
            <w:noWrap/>
            <w:vAlign w:val="bottom"/>
            <w:hideMark/>
          </w:tcPr>
          <w:p w14:paraId="22AC1CDB"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auto"/>
            <w:noWrap/>
            <w:vAlign w:val="bottom"/>
            <w:hideMark/>
          </w:tcPr>
          <w:p w14:paraId="3FDBB289"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BFBFBF" w:themeFill="background1" w:themeFillShade="BF"/>
            <w:noWrap/>
            <w:vAlign w:val="bottom"/>
            <w:hideMark/>
          </w:tcPr>
          <w:p w14:paraId="6A5CF55A"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auto"/>
            <w:noWrap/>
            <w:vAlign w:val="bottom"/>
            <w:hideMark/>
          </w:tcPr>
          <w:p w14:paraId="0B3D77C2"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BFBFBF" w:themeFill="background1" w:themeFillShade="BF"/>
            <w:noWrap/>
            <w:vAlign w:val="bottom"/>
            <w:hideMark/>
          </w:tcPr>
          <w:p w14:paraId="5027FCD5"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291B496D"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auto"/>
            <w:noWrap/>
            <w:vAlign w:val="bottom"/>
            <w:hideMark/>
          </w:tcPr>
          <w:p w14:paraId="16DCB078"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BFBFBF" w:themeFill="background1" w:themeFillShade="BF"/>
            <w:noWrap/>
            <w:vAlign w:val="bottom"/>
            <w:hideMark/>
          </w:tcPr>
          <w:p w14:paraId="2B6AA537"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1A804BCF" w14:textId="77777777" w:rsidTr="008C42EB">
        <w:trPr>
          <w:trHeight w:val="300"/>
        </w:trPr>
        <w:tc>
          <w:tcPr>
            <w:tcW w:w="2977" w:type="dxa"/>
            <w:tcBorders>
              <w:top w:val="nil"/>
              <w:left w:val="nil"/>
              <w:bottom w:val="nil"/>
              <w:right w:val="nil"/>
            </w:tcBorders>
            <w:shd w:val="clear" w:color="000000" w:fill="E2EFDA"/>
            <w:noWrap/>
            <w:vAlign w:val="bottom"/>
            <w:hideMark/>
          </w:tcPr>
          <w:p w14:paraId="7EF7A70A" w14:textId="77777777" w:rsidR="00CA03D0" w:rsidRPr="00FB26B7" w:rsidRDefault="00CA03D0" w:rsidP="008C42EB">
            <w:pPr>
              <w:ind w:firstLineChars="100" w:firstLine="161"/>
              <w:rPr>
                <w:b/>
                <w:bCs/>
                <w:color w:val="000000"/>
                <w:sz w:val="16"/>
                <w:szCs w:val="16"/>
              </w:rPr>
            </w:pPr>
            <w:r w:rsidRPr="00FB26B7">
              <w:rPr>
                <w:b/>
                <w:bCs/>
                <w:color w:val="000000"/>
                <w:sz w:val="16"/>
                <w:szCs w:val="16"/>
              </w:rPr>
              <w:t>Automotive parts, accessories, and tire stores</w:t>
            </w:r>
          </w:p>
        </w:tc>
        <w:tc>
          <w:tcPr>
            <w:tcW w:w="1985" w:type="dxa"/>
            <w:tcBorders>
              <w:top w:val="nil"/>
              <w:left w:val="nil"/>
              <w:bottom w:val="nil"/>
              <w:right w:val="nil"/>
            </w:tcBorders>
            <w:shd w:val="clear" w:color="auto" w:fill="auto"/>
            <w:noWrap/>
            <w:vAlign w:val="bottom"/>
            <w:hideMark/>
          </w:tcPr>
          <w:p w14:paraId="7DD01793" w14:textId="77777777" w:rsidR="00CA03D0" w:rsidRPr="00FB26B7" w:rsidRDefault="00CA03D0" w:rsidP="008C42EB">
            <w:pPr>
              <w:jc w:val="right"/>
              <w:rPr>
                <w:color w:val="000000"/>
                <w:sz w:val="16"/>
                <w:szCs w:val="16"/>
              </w:rPr>
            </w:pPr>
            <w:r w:rsidRPr="00FB26B7">
              <w:rPr>
                <w:color w:val="000000"/>
                <w:sz w:val="16"/>
                <w:szCs w:val="16"/>
              </w:rPr>
              <w:t>4413</w:t>
            </w:r>
          </w:p>
        </w:tc>
        <w:tc>
          <w:tcPr>
            <w:tcW w:w="567" w:type="dxa"/>
            <w:tcBorders>
              <w:top w:val="nil"/>
              <w:left w:val="nil"/>
              <w:bottom w:val="nil"/>
              <w:right w:val="nil"/>
            </w:tcBorders>
            <w:shd w:val="clear" w:color="auto" w:fill="BFBFBF" w:themeFill="background1" w:themeFillShade="BF"/>
            <w:noWrap/>
            <w:vAlign w:val="bottom"/>
            <w:hideMark/>
          </w:tcPr>
          <w:p w14:paraId="332566CD"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3CE59ED0"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500A7152"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3BAA35E0"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0BE1991C"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68BB8CA1"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7E0EE4EF"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1C71ACF9"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50058195"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E4902A6"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51F78C1F"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20C757CE"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624FA057" w14:textId="77777777" w:rsidTr="008C42EB">
        <w:trPr>
          <w:trHeight w:val="300"/>
        </w:trPr>
        <w:tc>
          <w:tcPr>
            <w:tcW w:w="2977" w:type="dxa"/>
            <w:tcBorders>
              <w:top w:val="nil"/>
              <w:left w:val="nil"/>
              <w:bottom w:val="nil"/>
              <w:right w:val="nil"/>
            </w:tcBorders>
            <w:shd w:val="clear" w:color="000000" w:fill="E2EFDA"/>
            <w:noWrap/>
            <w:vAlign w:val="bottom"/>
            <w:hideMark/>
          </w:tcPr>
          <w:p w14:paraId="46E91319" w14:textId="77777777" w:rsidR="00CA03D0" w:rsidRPr="00FB26B7" w:rsidRDefault="00CA03D0" w:rsidP="008C42EB">
            <w:pPr>
              <w:rPr>
                <w:b/>
                <w:bCs/>
                <w:color w:val="000000"/>
                <w:sz w:val="16"/>
                <w:szCs w:val="16"/>
              </w:rPr>
            </w:pPr>
            <w:r w:rsidRPr="00FB26B7">
              <w:rPr>
                <w:b/>
                <w:bCs/>
                <w:color w:val="000000"/>
                <w:sz w:val="16"/>
                <w:szCs w:val="16"/>
              </w:rPr>
              <w:t xml:space="preserve">Furniture and home furnishing stores </w:t>
            </w:r>
          </w:p>
        </w:tc>
        <w:tc>
          <w:tcPr>
            <w:tcW w:w="1985" w:type="dxa"/>
            <w:tcBorders>
              <w:top w:val="nil"/>
              <w:left w:val="nil"/>
              <w:bottom w:val="nil"/>
              <w:right w:val="nil"/>
            </w:tcBorders>
            <w:shd w:val="clear" w:color="auto" w:fill="auto"/>
            <w:noWrap/>
            <w:vAlign w:val="bottom"/>
            <w:hideMark/>
          </w:tcPr>
          <w:p w14:paraId="768E8A2F" w14:textId="77777777" w:rsidR="00CA03D0" w:rsidRPr="00FB26B7" w:rsidRDefault="00CA03D0" w:rsidP="008C42EB">
            <w:pPr>
              <w:jc w:val="right"/>
              <w:rPr>
                <w:color w:val="000000"/>
                <w:sz w:val="16"/>
                <w:szCs w:val="16"/>
              </w:rPr>
            </w:pPr>
            <w:r w:rsidRPr="00FB26B7">
              <w:rPr>
                <w:color w:val="000000"/>
                <w:sz w:val="16"/>
                <w:szCs w:val="16"/>
              </w:rPr>
              <w:t>4421-4422</w:t>
            </w:r>
          </w:p>
        </w:tc>
        <w:tc>
          <w:tcPr>
            <w:tcW w:w="567" w:type="dxa"/>
            <w:tcBorders>
              <w:top w:val="nil"/>
              <w:left w:val="nil"/>
              <w:bottom w:val="nil"/>
              <w:right w:val="nil"/>
            </w:tcBorders>
            <w:shd w:val="clear" w:color="auto" w:fill="auto"/>
            <w:noWrap/>
            <w:vAlign w:val="bottom"/>
            <w:hideMark/>
          </w:tcPr>
          <w:p w14:paraId="555820B0"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30EAE445"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3E43E6DC"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4DFC5DD0"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auto"/>
            <w:noWrap/>
            <w:vAlign w:val="bottom"/>
            <w:hideMark/>
          </w:tcPr>
          <w:p w14:paraId="65A7D0DF" w14:textId="77777777" w:rsidR="00CA03D0" w:rsidRPr="00FB26B7" w:rsidRDefault="00CA03D0" w:rsidP="008C42EB">
            <w:pPr>
              <w:rPr>
                <w:color w:val="000000"/>
                <w:sz w:val="16"/>
                <w:szCs w:val="16"/>
              </w:rPr>
            </w:pPr>
            <w:r w:rsidRPr="00FB26B7">
              <w:rPr>
                <w:color w:val="000000"/>
                <w:sz w:val="16"/>
                <w:szCs w:val="16"/>
              </w:rPr>
              <w:t>No</w:t>
            </w:r>
          </w:p>
        </w:tc>
        <w:tc>
          <w:tcPr>
            <w:tcW w:w="571" w:type="dxa"/>
            <w:tcBorders>
              <w:top w:val="nil"/>
              <w:left w:val="nil"/>
              <w:bottom w:val="nil"/>
              <w:right w:val="nil"/>
            </w:tcBorders>
            <w:shd w:val="clear" w:color="auto" w:fill="auto"/>
            <w:noWrap/>
            <w:vAlign w:val="bottom"/>
            <w:hideMark/>
          </w:tcPr>
          <w:p w14:paraId="7204F2D2"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auto"/>
            <w:noWrap/>
            <w:vAlign w:val="bottom"/>
            <w:hideMark/>
          </w:tcPr>
          <w:p w14:paraId="42E44D23" w14:textId="77777777" w:rsidR="00CA03D0" w:rsidRPr="00FB26B7" w:rsidRDefault="00CA03D0" w:rsidP="008C42EB">
            <w:pPr>
              <w:rPr>
                <w:color w:val="000000"/>
                <w:sz w:val="16"/>
                <w:szCs w:val="16"/>
              </w:rPr>
            </w:pPr>
            <w:r w:rsidRPr="00FB26B7">
              <w:rPr>
                <w:color w:val="000000"/>
                <w:sz w:val="16"/>
                <w:szCs w:val="16"/>
              </w:rPr>
              <w:t>No</w:t>
            </w:r>
          </w:p>
        </w:tc>
        <w:tc>
          <w:tcPr>
            <w:tcW w:w="583" w:type="dxa"/>
            <w:tcBorders>
              <w:top w:val="nil"/>
              <w:left w:val="nil"/>
              <w:bottom w:val="nil"/>
              <w:right w:val="nil"/>
            </w:tcBorders>
            <w:shd w:val="clear" w:color="auto" w:fill="auto"/>
            <w:noWrap/>
            <w:vAlign w:val="bottom"/>
            <w:hideMark/>
          </w:tcPr>
          <w:p w14:paraId="4B701274"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2580C4B5"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5807220E" w14:textId="77777777" w:rsidR="00CA03D0" w:rsidRPr="00FB26B7" w:rsidRDefault="00CA03D0" w:rsidP="008C42EB">
            <w:pPr>
              <w:rPr>
                <w:color w:val="000000"/>
                <w:sz w:val="16"/>
                <w:szCs w:val="16"/>
              </w:rPr>
            </w:pPr>
            <w:r w:rsidRPr="00FB26B7">
              <w:rPr>
                <w:color w:val="000000"/>
                <w:sz w:val="16"/>
                <w:szCs w:val="16"/>
              </w:rPr>
              <w:t>No</w:t>
            </w:r>
          </w:p>
        </w:tc>
        <w:tc>
          <w:tcPr>
            <w:tcW w:w="852" w:type="dxa"/>
            <w:tcBorders>
              <w:top w:val="nil"/>
              <w:left w:val="nil"/>
              <w:bottom w:val="nil"/>
              <w:right w:val="nil"/>
            </w:tcBorders>
            <w:shd w:val="clear" w:color="auto" w:fill="auto"/>
            <w:noWrap/>
            <w:vAlign w:val="bottom"/>
            <w:hideMark/>
          </w:tcPr>
          <w:p w14:paraId="24B245CF"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auto"/>
            <w:noWrap/>
            <w:vAlign w:val="bottom"/>
            <w:hideMark/>
          </w:tcPr>
          <w:p w14:paraId="662CDE0E" w14:textId="77777777" w:rsidR="00CA03D0" w:rsidRPr="00FB26B7" w:rsidRDefault="00CA03D0" w:rsidP="008C42EB">
            <w:pPr>
              <w:rPr>
                <w:color w:val="000000"/>
                <w:sz w:val="16"/>
                <w:szCs w:val="16"/>
              </w:rPr>
            </w:pPr>
            <w:r w:rsidRPr="00FB26B7">
              <w:rPr>
                <w:color w:val="000000"/>
                <w:sz w:val="16"/>
                <w:szCs w:val="16"/>
              </w:rPr>
              <w:t>No</w:t>
            </w:r>
          </w:p>
        </w:tc>
      </w:tr>
      <w:tr w:rsidR="00CA03D0" w:rsidRPr="00FB26B7" w14:paraId="7E11B43D" w14:textId="77777777" w:rsidTr="008C42EB">
        <w:trPr>
          <w:trHeight w:val="300"/>
        </w:trPr>
        <w:tc>
          <w:tcPr>
            <w:tcW w:w="2977" w:type="dxa"/>
            <w:tcBorders>
              <w:top w:val="nil"/>
              <w:left w:val="nil"/>
              <w:bottom w:val="nil"/>
              <w:right w:val="nil"/>
            </w:tcBorders>
            <w:shd w:val="clear" w:color="000000" w:fill="E2EFDA"/>
            <w:noWrap/>
            <w:vAlign w:val="bottom"/>
            <w:hideMark/>
          </w:tcPr>
          <w:p w14:paraId="23C720F8" w14:textId="77777777" w:rsidR="00CA03D0" w:rsidRPr="00FB26B7" w:rsidRDefault="00CA03D0" w:rsidP="008C42EB">
            <w:pPr>
              <w:rPr>
                <w:b/>
                <w:bCs/>
                <w:color w:val="000000"/>
                <w:sz w:val="16"/>
                <w:szCs w:val="16"/>
              </w:rPr>
            </w:pPr>
            <w:r w:rsidRPr="00FB26B7">
              <w:rPr>
                <w:b/>
                <w:bCs/>
                <w:color w:val="000000"/>
                <w:sz w:val="16"/>
                <w:szCs w:val="16"/>
              </w:rPr>
              <w:t xml:space="preserve">Electronics and appliance stores </w:t>
            </w:r>
          </w:p>
        </w:tc>
        <w:tc>
          <w:tcPr>
            <w:tcW w:w="1985" w:type="dxa"/>
            <w:tcBorders>
              <w:top w:val="nil"/>
              <w:left w:val="nil"/>
              <w:bottom w:val="nil"/>
              <w:right w:val="nil"/>
            </w:tcBorders>
            <w:shd w:val="clear" w:color="auto" w:fill="auto"/>
            <w:noWrap/>
            <w:vAlign w:val="bottom"/>
            <w:hideMark/>
          </w:tcPr>
          <w:p w14:paraId="29488B22" w14:textId="77777777" w:rsidR="00CA03D0" w:rsidRPr="00FB26B7" w:rsidRDefault="00CA03D0" w:rsidP="008C42EB">
            <w:pPr>
              <w:jc w:val="right"/>
              <w:rPr>
                <w:color w:val="000000"/>
                <w:sz w:val="16"/>
                <w:szCs w:val="16"/>
              </w:rPr>
            </w:pPr>
            <w:r w:rsidRPr="00FB26B7">
              <w:rPr>
                <w:color w:val="000000"/>
                <w:sz w:val="16"/>
                <w:szCs w:val="16"/>
              </w:rPr>
              <w:t>443</w:t>
            </w:r>
          </w:p>
        </w:tc>
        <w:tc>
          <w:tcPr>
            <w:tcW w:w="567" w:type="dxa"/>
            <w:tcBorders>
              <w:top w:val="nil"/>
              <w:left w:val="nil"/>
              <w:bottom w:val="nil"/>
              <w:right w:val="nil"/>
            </w:tcBorders>
            <w:shd w:val="clear" w:color="auto" w:fill="auto"/>
            <w:noWrap/>
            <w:vAlign w:val="bottom"/>
            <w:hideMark/>
          </w:tcPr>
          <w:p w14:paraId="5F0E644D"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462ACCB7"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72FC7426"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5A00D6AE"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auto"/>
            <w:noWrap/>
            <w:vAlign w:val="bottom"/>
            <w:hideMark/>
          </w:tcPr>
          <w:p w14:paraId="6D38BB3B" w14:textId="77777777" w:rsidR="00CA03D0" w:rsidRPr="00FB26B7" w:rsidRDefault="00CA03D0" w:rsidP="008C42EB">
            <w:pPr>
              <w:rPr>
                <w:color w:val="000000"/>
                <w:sz w:val="16"/>
                <w:szCs w:val="16"/>
              </w:rPr>
            </w:pPr>
            <w:r w:rsidRPr="00FB26B7">
              <w:rPr>
                <w:color w:val="000000"/>
                <w:sz w:val="16"/>
                <w:szCs w:val="16"/>
              </w:rPr>
              <w:t>No</w:t>
            </w:r>
          </w:p>
        </w:tc>
        <w:tc>
          <w:tcPr>
            <w:tcW w:w="571" w:type="dxa"/>
            <w:tcBorders>
              <w:top w:val="nil"/>
              <w:left w:val="nil"/>
              <w:bottom w:val="nil"/>
              <w:right w:val="nil"/>
            </w:tcBorders>
            <w:shd w:val="clear" w:color="auto" w:fill="auto"/>
            <w:noWrap/>
            <w:vAlign w:val="bottom"/>
            <w:hideMark/>
          </w:tcPr>
          <w:p w14:paraId="3473C776"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auto"/>
            <w:noWrap/>
            <w:vAlign w:val="bottom"/>
            <w:hideMark/>
          </w:tcPr>
          <w:p w14:paraId="58B7CB9D" w14:textId="77777777" w:rsidR="00CA03D0" w:rsidRPr="00FB26B7" w:rsidRDefault="00CA03D0" w:rsidP="008C42EB">
            <w:pPr>
              <w:rPr>
                <w:color w:val="000000"/>
                <w:sz w:val="16"/>
                <w:szCs w:val="16"/>
              </w:rPr>
            </w:pPr>
            <w:r w:rsidRPr="00FB26B7">
              <w:rPr>
                <w:color w:val="000000"/>
                <w:sz w:val="16"/>
                <w:szCs w:val="16"/>
              </w:rPr>
              <w:t>No</w:t>
            </w:r>
          </w:p>
        </w:tc>
        <w:tc>
          <w:tcPr>
            <w:tcW w:w="583" w:type="dxa"/>
            <w:tcBorders>
              <w:top w:val="nil"/>
              <w:left w:val="nil"/>
              <w:bottom w:val="nil"/>
              <w:right w:val="nil"/>
            </w:tcBorders>
            <w:shd w:val="clear" w:color="auto" w:fill="auto"/>
            <w:noWrap/>
            <w:vAlign w:val="bottom"/>
            <w:hideMark/>
          </w:tcPr>
          <w:p w14:paraId="1E0B2665"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2CCCBACC"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4526F03D" w14:textId="77777777" w:rsidR="00CA03D0" w:rsidRPr="00FB26B7" w:rsidRDefault="00CA03D0" w:rsidP="008C42EB">
            <w:pPr>
              <w:rPr>
                <w:color w:val="000000"/>
                <w:sz w:val="16"/>
                <w:szCs w:val="16"/>
              </w:rPr>
            </w:pPr>
            <w:r w:rsidRPr="00FB26B7">
              <w:rPr>
                <w:color w:val="000000"/>
                <w:sz w:val="16"/>
                <w:szCs w:val="16"/>
              </w:rPr>
              <w:t>No</w:t>
            </w:r>
          </w:p>
        </w:tc>
        <w:tc>
          <w:tcPr>
            <w:tcW w:w="852" w:type="dxa"/>
            <w:tcBorders>
              <w:top w:val="nil"/>
              <w:left w:val="nil"/>
              <w:bottom w:val="nil"/>
              <w:right w:val="nil"/>
            </w:tcBorders>
            <w:shd w:val="clear" w:color="auto" w:fill="auto"/>
            <w:noWrap/>
            <w:vAlign w:val="bottom"/>
            <w:hideMark/>
          </w:tcPr>
          <w:p w14:paraId="01DB1C9F"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auto"/>
            <w:noWrap/>
            <w:vAlign w:val="bottom"/>
            <w:hideMark/>
          </w:tcPr>
          <w:p w14:paraId="4DE5A5AD" w14:textId="77777777" w:rsidR="00CA03D0" w:rsidRPr="00FB26B7" w:rsidRDefault="00CA03D0" w:rsidP="008C42EB">
            <w:pPr>
              <w:rPr>
                <w:color w:val="000000"/>
                <w:sz w:val="16"/>
                <w:szCs w:val="16"/>
              </w:rPr>
            </w:pPr>
            <w:r w:rsidRPr="00FB26B7">
              <w:rPr>
                <w:color w:val="000000"/>
                <w:sz w:val="16"/>
                <w:szCs w:val="16"/>
              </w:rPr>
              <w:t>No</w:t>
            </w:r>
          </w:p>
        </w:tc>
      </w:tr>
      <w:tr w:rsidR="00CA03D0" w:rsidRPr="00FB26B7" w14:paraId="009CE39B" w14:textId="77777777" w:rsidTr="008C42EB">
        <w:trPr>
          <w:trHeight w:val="300"/>
        </w:trPr>
        <w:tc>
          <w:tcPr>
            <w:tcW w:w="2977" w:type="dxa"/>
            <w:tcBorders>
              <w:top w:val="nil"/>
              <w:left w:val="nil"/>
              <w:bottom w:val="nil"/>
              <w:right w:val="nil"/>
            </w:tcBorders>
            <w:shd w:val="clear" w:color="000000" w:fill="E2EFDA"/>
            <w:noWrap/>
            <w:vAlign w:val="bottom"/>
            <w:hideMark/>
          </w:tcPr>
          <w:p w14:paraId="083C8991" w14:textId="77777777" w:rsidR="00CA03D0" w:rsidRPr="00FB26B7" w:rsidRDefault="00CA03D0" w:rsidP="008C42EB">
            <w:pPr>
              <w:rPr>
                <w:b/>
                <w:bCs/>
                <w:color w:val="000000"/>
                <w:sz w:val="16"/>
                <w:szCs w:val="16"/>
              </w:rPr>
            </w:pPr>
            <w:r w:rsidRPr="00FB26B7">
              <w:rPr>
                <w:b/>
                <w:bCs/>
                <w:color w:val="000000"/>
                <w:sz w:val="16"/>
                <w:szCs w:val="16"/>
              </w:rPr>
              <w:t xml:space="preserve">Building material and garden stores </w:t>
            </w:r>
          </w:p>
        </w:tc>
        <w:tc>
          <w:tcPr>
            <w:tcW w:w="1985" w:type="dxa"/>
            <w:tcBorders>
              <w:top w:val="nil"/>
              <w:left w:val="nil"/>
              <w:bottom w:val="nil"/>
              <w:right w:val="nil"/>
            </w:tcBorders>
            <w:shd w:val="clear" w:color="auto" w:fill="auto"/>
            <w:noWrap/>
            <w:vAlign w:val="bottom"/>
            <w:hideMark/>
          </w:tcPr>
          <w:p w14:paraId="15762777" w14:textId="77777777" w:rsidR="00CA03D0" w:rsidRPr="00FB26B7" w:rsidRDefault="00CA03D0" w:rsidP="008C42EB">
            <w:pPr>
              <w:jc w:val="right"/>
              <w:rPr>
                <w:color w:val="000000"/>
                <w:sz w:val="16"/>
                <w:szCs w:val="16"/>
              </w:rPr>
            </w:pPr>
            <w:r w:rsidRPr="00FB26B7">
              <w:rPr>
                <w:color w:val="000000"/>
                <w:sz w:val="16"/>
                <w:szCs w:val="16"/>
              </w:rPr>
              <w:t>444</w:t>
            </w:r>
          </w:p>
        </w:tc>
        <w:tc>
          <w:tcPr>
            <w:tcW w:w="567" w:type="dxa"/>
            <w:tcBorders>
              <w:top w:val="nil"/>
              <w:left w:val="nil"/>
              <w:bottom w:val="nil"/>
              <w:right w:val="nil"/>
            </w:tcBorders>
            <w:shd w:val="clear" w:color="auto" w:fill="BFBFBF" w:themeFill="background1" w:themeFillShade="BF"/>
            <w:noWrap/>
            <w:vAlign w:val="bottom"/>
            <w:hideMark/>
          </w:tcPr>
          <w:p w14:paraId="70D4C503"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2D96FA8E"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1416D3CF"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4AC864D8"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04D1989A"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77D7EF29"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31FEDFF9"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19E31279"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37487C95"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2E024AF"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1BEC557F"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5498AFCB"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14CE6806" w14:textId="77777777" w:rsidTr="008C42EB">
        <w:trPr>
          <w:trHeight w:val="300"/>
        </w:trPr>
        <w:tc>
          <w:tcPr>
            <w:tcW w:w="2977" w:type="dxa"/>
            <w:tcBorders>
              <w:top w:val="nil"/>
              <w:left w:val="nil"/>
              <w:bottom w:val="nil"/>
              <w:right w:val="nil"/>
            </w:tcBorders>
            <w:shd w:val="clear" w:color="000000" w:fill="E2EFDA"/>
            <w:noWrap/>
            <w:vAlign w:val="bottom"/>
            <w:hideMark/>
          </w:tcPr>
          <w:p w14:paraId="1DD45128" w14:textId="77777777" w:rsidR="00CA03D0" w:rsidRPr="00FB26B7" w:rsidRDefault="00CA03D0" w:rsidP="008C42EB">
            <w:pPr>
              <w:rPr>
                <w:b/>
                <w:bCs/>
                <w:color w:val="000000"/>
                <w:sz w:val="16"/>
                <w:szCs w:val="16"/>
              </w:rPr>
            </w:pPr>
            <w:r w:rsidRPr="00FB26B7">
              <w:rPr>
                <w:b/>
                <w:bCs/>
                <w:color w:val="000000"/>
                <w:sz w:val="16"/>
                <w:szCs w:val="16"/>
              </w:rPr>
              <w:t xml:space="preserve">Supermarkets and grocery stores (44511), </w:t>
            </w:r>
          </w:p>
        </w:tc>
        <w:tc>
          <w:tcPr>
            <w:tcW w:w="1985" w:type="dxa"/>
            <w:tcBorders>
              <w:top w:val="nil"/>
              <w:left w:val="nil"/>
              <w:bottom w:val="nil"/>
              <w:right w:val="nil"/>
            </w:tcBorders>
            <w:shd w:val="clear" w:color="auto" w:fill="auto"/>
            <w:noWrap/>
            <w:vAlign w:val="bottom"/>
            <w:hideMark/>
          </w:tcPr>
          <w:p w14:paraId="753A2693" w14:textId="77777777" w:rsidR="00CA03D0" w:rsidRPr="00FB26B7" w:rsidRDefault="00CA03D0" w:rsidP="008C42EB">
            <w:pPr>
              <w:jc w:val="right"/>
              <w:rPr>
                <w:color w:val="000000"/>
                <w:sz w:val="16"/>
                <w:szCs w:val="16"/>
              </w:rPr>
            </w:pPr>
            <w:r w:rsidRPr="00FB26B7">
              <w:rPr>
                <w:color w:val="000000"/>
                <w:sz w:val="16"/>
                <w:szCs w:val="16"/>
              </w:rPr>
              <w:t>44511</w:t>
            </w:r>
          </w:p>
        </w:tc>
        <w:tc>
          <w:tcPr>
            <w:tcW w:w="567" w:type="dxa"/>
            <w:tcBorders>
              <w:top w:val="nil"/>
              <w:left w:val="nil"/>
              <w:bottom w:val="nil"/>
              <w:right w:val="nil"/>
            </w:tcBorders>
            <w:shd w:val="clear" w:color="auto" w:fill="BFBFBF" w:themeFill="background1" w:themeFillShade="BF"/>
            <w:noWrap/>
            <w:vAlign w:val="bottom"/>
            <w:hideMark/>
          </w:tcPr>
          <w:p w14:paraId="52E6BFD6"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795A62A9"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1B87D925"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45A21BB6"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770DE297"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6ABAB403"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1798CC5B"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5BE47CCC"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679491B9"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49A74A76"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31E06C0E"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099E311A"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4834DFC8" w14:textId="77777777" w:rsidTr="008C42EB">
        <w:trPr>
          <w:trHeight w:val="300"/>
        </w:trPr>
        <w:tc>
          <w:tcPr>
            <w:tcW w:w="2977" w:type="dxa"/>
            <w:tcBorders>
              <w:top w:val="nil"/>
              <w:left w:val="nil"/>
              <w:bottom w:val="nil"/>
              <w:right w:val="nil"/>
            </w:tcBorders>
            <w:shd w:val="clear" w:color="000000" w:fill="E2EFDA"/>
            <w:noWrap/>
            <w:vAlign w:val="bottom"/>
            <w:hideMark/>
          </w:tcPr>
          <w:p w14:paraId="4D795CC9" w14:textId="77777777" w:rsidR="00CA03D0" w:rsidRPr="00FB26B7" w:rsidRDefault="00CA03D0" w:rsidP="008C42EB">
            <w:pPr>
              <w:rPr>
                <w:b/>
                <w:bCs/>
                <w:color w:val="000000"/>
                <w:sz w:val="16"/>
                <w:szCs w:val="16"/>
              </w:rPr>
            </w:pPr>
            <w:r w:rsidRPr="00FB26B7">
              <w:rPr>
                <w:b/>
                <w:bCs/>
                <w:color w:val="000000"/>
                <w:sz w:val="16"/>
                <w:szCs w:val="16"/>
              </w:rPr>
              <w:t xml:space="preserve">Convenience stores (44512), </w:t>
            </w:r>
          </w:p>
        </w:tc>
        <w:tc>
          <w:tcPr>
            <w:tcW w:w="1985" w:type="dxa"/>
            <w:tcBorders>
              <w:top w:val="nil"/>
              <w:left w:val="nil"/>
              <w:bottom w:val="nil"/>
              <w:right w:val="nil"/>
            </w:tcBorders>
            <w:shd w:val="clear" w:color="auto" w:fill="auto"/>
            <w:noWrap/>
            <w:vAlign w:val="bottom"/>
            <w:hideMark/>
          </w:tcPr>
          <w:p w14:paraId="43E9641C" w14:textId="77777777" w:rsidR="00CA03D0" w:rsidRPr="00FB26B7" w:rsidRDefault="00CA03D0" w:rsidP="008C42EB">
            <w:pPr>
              <w:jc w:val="right"/>
              <w:rPr>
                <w:color w:val="000000"/>
                <w:sz w:val="16"/>
                <w:szCs w:val="16"/>
              </w:rPr>
            </w:pPr>
            <w:r w:rsidRPr="00FB26B7">
              <w:rPr>
                <w:color w:val="000000"/>
                <w:sz w:val="16"/>
                <w:szCs w:val="16"/>
              </w:rPr>
              <w:t>44512</w:t>
            </w:r>
          </w:p>
        </w:tc>
        <w:tc>
          <w:tcPr>
            <w:tcW w:w="567" w:type="dxa"/>
            <w:tcBorders>
              <w:top w:val="nil"/>
              <w:left w:val="nil"/>
              <w:bottom w:val="nil"/>
              <w:right w:val="nil"/>
            </w:tcBorders>
            <w:shd w:val="clear" w:color="auto" w:fill="BFBFBF" w:themeFill="background1" w:themeFillShade="BF"/>
            <w:noWrap/>
            <w:vAlign w:val="bottom"/>
            <w:hideMark/>
          </w:tcPr>
          <w:p w14:paraId="6BB25EE2"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34EF06B4"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50E0F1F2"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60AEA07C"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264FB181"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5A597063"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34396D97"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1A2E1BB7"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5E9F77F"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2BC8AFEF"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4D1233C6"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4E590580"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2B8B625F" w14:textId="77777777" w:rsidTr="008C42EB">
        <w:trPr>
          <w:trHeight w:val="300"/>
        </w:trPr>
        <w:tc>
          <w:tcPr>
            <w:tcW w:w="2977" w:type="dxa"/>
            <w:tcBorders>
              <w:top w:val="nil"/>
              <w:left w:val="nil"/>
              <w:bottom w:val="nil"/>
              <w:right w:val="nil"/>
            </w:tcBorders>
            <w:shd w:val="clear" w:color="000000" w:fill="E2EFDA"/>
            <w:noWrap/>
            <w:vAlign w:val="bottom"/>
            <w:hideMark/>
          </w:tcPr>
          <w:p w14:paraId="2F79E528" w14:textId="77777777" w:rsidR="00CA03D0" w:rsidRPr="00FB26B7" w:rsidRDefault="00CA03D0" w:rsidP="008C42EB">
            <w:pPr>
              <w:rPr>
                <w:b/>
                <w:bCs/>
                <w:color w:val="000000"/>
                <w:sz w:val="16"/>
                <w:szCs w:val="16"/>
              </w:rPr>
            </w:pPr>
            <w:r w:rsidRPr="00FB26B7">
              <w:rPr>
                <w:b/>
                <w:bCs/>
                <w:color w:val="000000"/>
                <w:sz w:val="16"/>
                <w:szCs w:val="16"/>
              </w:rPr>
              <w:t>Specialty food stores (4452</w:t>
            </w:r>
          </w:p>
        </w:tc>
        <w:tc>
          <w:tcPr>
            <w:tcW w:w="1985" w:type="dxa"/>
            <w:tcBorders>
              <w:top w:val="nil"/>
              <w:left w:val="nil"/>
              <w:bottom w:val="nil"/>
              <w:right w:val="nil"/>
            </w:tcBorders>
            <w:shd w:val="clear" w:color="auto" w:fill="auto"/>
            <w:noWrap/>
            <w:vAlign w:val="bottom"/>
            <w:hideMark/>
          </w:tcPr>
          <w:p w14:paraId="7258FFC7" w14:textId="77777777" w:rsidR="00CA03D0" w:rsidRPr="00FB26B7" w:rsidRDefault="00CA03D0" w:rsidP="008C42EB">
            <w:pPr>
              <w:jc w:val="right"/>
              <w:rPr>
                <w:color w:val="000000"/>
                <w:sz w:val="16"/>
                <w:szCs w:val="16"/>
              </w:rPr>
            </w:pPr>
            <w:r w:rsidRPr="00FB26B7">
              <w:rPr>
                <w:color w:val="000000"/>
                <w:sz w:val="16"/>
                <w:szCs w:val="16"/>
              </w:rPr>
              <w:t>4452</w:t>
            </w:r>
          </w:p>
        </w:tc>
        <w:tc>
          <w:tcPr>
            <w:tcW w:w="567" w:type="dxa"/>
            <w:tcBorders>
              <w:top w:val="nil"/>
              <w:left w:val="nil"/>
              <w:bottom w:val="nil"/>
              <w:right w:val="nil"/>
            </w:tcBorders>
            <w:shd w:val="clear" w:color="auto" w:fill="BFBFBF" w:themeFill="background1" w:themeFillShade="BF"/>
            <w:noWrap/>
            <w:vAlign w:val="bottom"/>
            <w:hideMark/>
          </w:tcPr>
          <w:p w14:paraId="5B5963BC"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0F54199D"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2867483F"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1D4B52CF"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6DB49255"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435EBD7E"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249852EE"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02B24B3B"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0CFCD6F3"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5ACEEAD1"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4F1329C9"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2D36D4B8"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613838ED" w14:textId="77777777" w:rsidTr="008C42EB">
        <w:trPr>
          <w:trHeight w:val="300"/>
        </w:trPr>
        <w:tc>
          <w:tcPr>
            <w:tcW w:w="2977" w:type="dxa"/>
            <w:tcBorders>
              <w:top w:val="nil"/>
              <w:left w:val="nil"/>
              <w:bottom w:val="nil"/>
              <w:right w:val="nil"/>
            </w:tcBorders>
            <w:shd w:val="clear" w:color="000000" w:fill="E2EFDA"/>
            <w:noWrap/>
            <w:vAlign w:val="bottom"/>
            <w:hideMark/>
          </w:tcPr>
          <w:p w14:paraId="1D49B3F3" w14:textId="77777777" w:rsidR="00CA03D0" w:rsidRPr="00FB26B7" w:rsidRDefault="00CA03D0" w:rsidP="008C42EB">
            <w:pPr>
              <w:rPr>
                <w:b/>
                <w:bCs/>
                <w:color w:val="000000"/>
                <w:sz w:val="16"/>
                <w:szCs w:val="16"/>
              </w:rPr>
            </w:pPr>
            <w:r w:rsidRPr="00FB26B7">
              <w:rPr>
                <w:b/>
                <w:bCs/>
                <w:color w:val="000000"/>
                <w:sz w:val="16"/>
                <w:szCs w:val="16"/>
              </w:rPr>
              <w:t>Health and personal care stores (446</w:t>
            </w:r>
          </w:p>
        </w:tc>
        <w:tc>
          <w:tcPr>
            <w:tcW w:w="1985" w:type="dxa"/>
            <w:tcBorders>
              <w:top w:val="nil"/>
              <w:left w:val="nil"/>
              <w:bottom w:val="nil"/>
              <w:right w:val="nil"/>
            </w:tcBorders>
            <w:shd w:val="clear" w:color="auto" w:fill="auto"/>
            <w:noWrap/>
            <w:vAlign w:val="bottom"/>
            <w:hideMark/>
          </w:tcPr>
          <w:p w14:paraId="2F893829" w14:textId="77777777" w:rsidR="00CA03D0" w:rsidRPr="00FB26B7" w:rsidRDefault="00CA03D0" w:rsidP="008C42EB">
            <w:pPr>
              <w:jc w:val="right"/>
              <w:rPr>
                <w:color w:val="000000"/>
                <w:sz w:val="16"/>
                <w:szCs w:val="16"/>
              </w:rPr>
            </w:pPr>
            <w:r w:rsidRPr="00FB26B7">
              <w:rPr>
                <w:color w:val="000000"/>
                <w:sz w:val="16"/>
                <w:szCs w:val="16"/>
              </w:rPr>
              <w:t>446</w:t>
            </w:r>
          </w:p>
        </w:tc>
        <w:tc>
          <w:tcPr>
            <w:tcW w:w="567" w:type="dxa"/>
            <w:tcBorders>
              <w:top w:val="nil"/>
              <w:left w:val="nil"/>
              <w:bottom w:val="nil"/>
              <w:right w:val="nil"/>
            </w:tcBorders>
            <w:shd w:val="clear" w:color="auto" w:fill="BFBFBF" w:themeFill="background1" w:themeFillShade="BF"/>
            <w:noWrap/>
            <w:vAlign w:val="bottom"/>
            <w:hideMark/>
          </w:tcPr>
          <w:p w14:paraId="3E3C504A"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2AE10718"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15D9DFE4"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626EDBD5"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51F46873"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2857D719"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4CE3B352"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56633771"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3752BE0C"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C519D96"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62176B6A"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3780BF50"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120F3AEA" w14:textId="77777777" w:rsidTr="008C42EB">
        <w:trPr>
          <w:trHeight w:val="300"/>
        </w:trPr>
        <w:tc>
          <w:tcPr>
            <w:tcW w:w="2977" w:type="dxa"/>
            <w:tcBorders>
              <w:top w:val="nil"/>
              <w:left w:val="nil"/>
              <w:bottom w:val="nil"/>
              <w:right w:val="nil"/>
            </w:tcBorders>
            <w:shd w:val="clear" w:color="000000" w:fill="E2EFDA"/>
            <w:noWrap/>
            <w:vAlign w:val="bottom"/>
            <w:hideMark/>
          </w:tcPr>
          <w:p w14:paraId="44ECC645" w14:textId="77777777" w:rsidR="00CA03D0" w:rsidRPr="00FB26B7" w:rsidRDefault="00CA03D0" w:rsidP="008C42EB">
            <w:pPr>
              <w:rPr>
                <w:b/>
                <w:bCs/>
                <w:color w:val="000000"/>
                <w:sz w:val="16"/>
                <w:szCs w:val="16"/>
              </w:rPr>
            </w:pPr>
            <w:r w:rsidRPr="00FB26B7">
              <w:rPr>
                <w:b/>
                <w:bCs/>
                <w:color w:val="000000"/>
                <w:sz w:val="16"/>
                <w:szCs w:val="16"/>
              </w:rPr>
              <w:t>Gasoline stations (447)</w:t>
            </w:r>
          </w:p>
        </w:tc>
        <w:tc>
          <w:tcPr>
            <w:tcW w:w="1985" w:type="dxa"/>
            <w:tcBorders>
              <w:top w:val="nil"/>
              <w:left w:val="nil"/>
              <w:bottom w:val="nil"/>
              <w:right w:val="nil"/>
            </w:tcBorders>
            <w:shd w:val="clear" w:color="auto" w:fill="auto"/>
            <w:noWrap/>
            <w:vAlign w:val="bottom"/>
            <w:hideMark/>
          </w:tcPr>
          <w:p w14:paraId="4A7F2DAA" w14:textId="77777777" w:rsidR="00CA03D0" w:rsidRPr="00FB26B7" w:rsidRDefault="00CA03D0" w:rsidP="008C42EB">
            <w:pPr>
              <w:jc w:val="right"/>
              <w:rPr>
                <w:color w:val="000000"/>
                <w:sz w:val="16"/>
                <w:szCs w:val="16"/>
              </w:rPr>
            </w:pPr>
            <w:r w:rsidRPr="00FB26B7">
              <w:rPr>
                <w:color w:val="000000"/>
                <w:sz w:val="16"/>
                <w:szCs w:val="16"/>
              </w:rPr>
              <w:t>447</w:t>
            </w:r>
          </w:p>
        </w:tc>
        <w:tc>
          <w:tcPr>
            <w:tcW w:w="567" w:type="dxa"/>
            <w:tcBorders>
              <w:top w:val="nil"/>
              <w:left w:val="nil"/>
              <w:bottom w:val="nil"/>
              <w:right w:val="nil"/>
            </w:tcBorders>
            <w:shd w:val="clear" w:color="auto" w:fill="BFBFBF" w:themeFill="background1" w:themeFillShade="BF"/>
            <w:noWrap/>
            <w:vAlign w:val="bottom"/>
            <w:hideMark/>
          </w:tcPr>
          <w:p w14:paraId="0C07C27B"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20BC957E"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7DBFCE13"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42519DCC"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501F6E5B"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60D96B54"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0FF7604B"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2035CA81"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4AA6859D"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7160AE33"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2507D663"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38B8512F" w14:textId="77777777" w:rsidR="00CA03D0" w:rsidRPr="00FB26B7" w:rsidRDefault="00CA03D0" w:rsidP="008C42EB">
            <w:pPr>
              <w:rPr>
                <w:color w:val="000000"/>
                <w:sz w:val="16"/>
                <w:szCs w:val="16"/>
              </w:rPr>
            </w:pPr>
            <w:r w:rsidRPr="00FB26B7">
              <w:rPr>
                <w:color w:val="000000"/>
                <w:sz w:val="16"/>
                <w:szCs w:val="16"/>
              </w:rPr>
              <w:t>Yes</w:t>
            </w:r>
          </w:p>
        </w:tc>
      </w:tr>
      <w:tr w:rsidR="00CA03D0" w:rsidRPr="00FB26B7" w14:paraId="74CB4F1C" w14:textId="77777777" w:rsidTr="008C42EB">
        <w:trPr>
          <w:trHeight w:val="300"/>
        </w:trPr>
        <w:tc>
          <w:tcPr>
            <w:tcW w:w="2977" w:type="dxa"/>
            <w:tcBorders>
              <w:top w:val="nil"/>
              <w:left w:val="nil"/>
              <w:bottom w:val="nil"/>
              <w:right w:val="nil"/>
            </w:tcBorders>
            <w:shd w:val="clear" w:color="000000" w:fill="E2EFDA"/>
            <w:noWrap/>
            <w:vAlign w:val="bottom"/>
            <w:hideMark/>
          </w:tcPr>
          <w:p w14:paraId="6D53D761" w14:textId="77777777" w:rsidR="00CA03D0" w:rsidRPr="00FB26B7" w:rsidRDefault="00CA03D0" w:rsidP="008C42EB">
            <w:pPr>
              <w:rPr>
                <w:b/>
                <w:bCs/>
                <w:color w:val="000000"/>
                <w:sz w:val="16"/>
                <w:szCs w:val="16"/>
              </w:rPr>
            </w:pPr>
            <w:r w:rsidRPr="00FB26B7">
              <w:rPr>
                <w:b/>
                <w:bCs/>
                <w:color w:val="000000"/>
                <w:sz w:val="16"/>
                <w:szCs w:val="16"/>
              </w:rPr>
              <w:t>Clothing and accessories stores (448</w:t>
            </w:r>
          </w:p>
        </w:tc>
        <w:tc>
          <w:tcPr>
            <w:tcW w:w="1985" w:type="dxa"/>
            <w:tcBorders>
              <w:top w:val="nil"/>
              <w:left w:val="nil"/>
              <w:bottom w:val="nil"/>
              <w:right w:val="nil"/>
            </w:tcBorders>
            <w:shd w:val="clear" w:color="auto" w:fill="auto"/>
            <w:noWrap/>
            <w:vAlign w:val="bottom"/>
            <w:hideMark/>
          </w:tcPr>
          <w:p w14:paraId="447AA32B" w14:textId="77777777" w:rsidR="00CA03D0" w:rsidRPr="00FB26B7" w:rsidRDefault="00CA03D0" w:rsidP="008C42EB">
            <w:pPr>
              <w:jc w:val="right"/>
              <w:rPr>
                <w:color w:val="000000"/>
                <w:sz w:val="16"/>
                <w:szCs w:val="16"/>
              </w:rPr>
            </w:pPr>
            <w:r w:rsidRPr="00FB26B7">
              <w:rPr>
                <w:color w:val="000000"/>
                <w:sz w:val="16"/>
                <w:szCs w:val="16"/>
              </w:rPr>
              <w:t>448</w:t>
            </w:r>
          </w:p>
        </w:tc>
        <w:tc>
          <w:tcPr>
            <w:tcW w:w="567" w:type="dxa"/>
            <w:tcBorders>
              <w:top w:val="nil"/>
              <w:left w:val="nil"/>
              <w:bottom w:val="nil"/>
              <w:right w:val="nil"/>
            </w:tcBorders>
            <w:shd w:val="clear" w:color="auto" w:fill="auto"/>
            <w:noWrap/>
            <w:vAlign w:val="bottom"/>
            <w:hideMark/>
          </w:tcPr>
          <w:p w14:paraId="2FD27713"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382ECE33"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76A93A23"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55285915"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auto"/>
            <w:noWrap/>
            <w:vAlign w:val="bottom"/>
            <w:hideMark/>
          </w:tcPr>
          <w:p w14:paraId="07EE6AF3" w14:textId="77777777" w:rsidR="00CA03D0" w:rsidRPr="00FB26B7" w:rsidRDefault="00CA03D0" w:rsidP="008C42EB">
            <w:pPr>
              <w:rPr>
                <w:color w:val="000000"/>
                <w:sz w:val="16"/>
                <w:szCs w:val="16"/>
              </w:rPr>
            </w:pPr>
            <w:r w:rsidRPr="00FB26B7">
              <w:rPr>
                <w:color w:val="000000"/>
                <w:sz w:val="16"/>
                <w:szCs w:val="16"/>
              </w:rPr>
              <w:t>No</w:t>
            </w:r>
          </w:p>
        </w:tc>
        <w:tc>
          <w:tcPr>
            <w:tcW w:w="571" w:type="dxa"/>
            <w:tcBorders>
              <w:top w:val="nil"/>
              <w:left w:val="nil"/>
              <w:bottom w:val="nil"/>
              <w:right w:val="nil"/>
            </w:tcBorders>
            <w:shd w:val="clear" w:color="auto" w:fill="auto"/>
            <w:noWrap/>
            <w:vAlign w:val="bottom"/>
            <w:hideMark/>
          </w:tcPr>
          <w:p w14:paraId="6089AA77"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auto"/>
            <w:noWrap/>
            <w:vAlign w:val="bottom"/>
            <w:hideMark/>
          </w:tcPr>
          <w:p w14:paraId="1C5D8E4B" w14:textId="77777777" w:rsidR="00CA03D0" w:rsidRPr="00FB26B7" w:rsidRDefault="00CA03D0" w:rsidP="008C42EB">
            <w:pPr>
              <w:rPr>
                <w:color w:val="000000"/>
                <w:sz w:val="16"/>
                <w:szCs w:val="16"/>
              </w:rPr>
            </w:pPr>
            <w:r w:rsidRPr="00FB26B7">
              <w:rPr>
                <w:color w:val="000000"/>
                <w:sz w:val="16"/>
                <w:szCs w:val="16"/>
              </w:rPr>
              <w:t>No</w:t>
            </w:r>
          </w:p>
        </w:tc>
        <w:tc>
          <w:tcPr>
            <w:tcW w:w="583" w:type="dxa"/>
            <w:tcBorders>
              <w:top w:val="nil"/>
              <w:left w:val="nil"/>
              <w:bottom w:val="nil"/>
              <w:right w:val="nil"/>
            </w:tcBorders>
            <w:shd w:val="clear" w:color="auto" w:fill="auto"/>
            <w:noWrap/>
            <w:vAlign w:val="bottom"/>
            <w:hideMark/>
          </w:tcPr>
          <w:p w14:paraId="4C289EC6"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4D5FEF5D"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746EB007" w14:textId="77777777" w:rsidR="00CA03D0" w:rsidRPr="00FB26B7" w:rsidRDefault="00CA03D0" w:rsidP="008C42EB">
            <w:pPr>
              <w:rPr>
                <w:color w:val="000000"/>
                <w:sz w:val="16"/>
                <w:szCs w:val="16"/>
              </w:rPr>
            </w:pPr>
            <w:r w:rsidRPr="00FB26B7">
              <w:rPr>
                <w:color w:val="000000"/>
                <w:sz w:val="16"/>
                <w:szCs w:val="16"/>
              </w:rPr>
              <w:t>No</w:t>
            </w:r>
          </w:p>
        </w:tc>
        <w:tc>
          <w:tcPr>
            <w:tcW w:w="852" w:type="dxa"/>
            <w:tcBorders>
              <w:top w:val="nil"/>
              <w:left w:val="nil"/>
              <w:bottom w:val="nil"/>
              <w:right w:val="nil"/>
            </w:tcBorders>
            <w:shd w:val="clear" w:color="auto" w:fill="auto"/>
            <w:noWrap/>
            <w:vAlign w:val="bottom"/>
            <w:hideMark/>
          </w:tcPr>
          <w:p w14:paraId="5563F64D"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auto"/>
            <w:noWrap/>
            <w:vAlign w:val="bottom"/>
            <w:hideMark/>
          </w:tcPr>
          <w:p w14:paraId="76ECC841" w14:textId="77777777" w:rsidR="00CA03D0" w:rsidRPr="00FB26B7" w:rsidRDefault="00CA03D0" w:rsidP="008C42EB">
            <w:pPr>
              <w:rPr>
                <w:color w:val="000000"/>
                <w:sz w:val="16"/>
                <w:szCs w:val="16"/>
              </w:rPr>
            </w:pPr>
            <w:r w:rsidRPr="00FB26B7">
              <w:rPr>
                <w:color w:val="000000"/>
                <w:sz w:val="16"/>
                <w:szCs w:val="16"/>
              </w:rPr>
              <w:t>No</w:t>
            </w:r>
          </w:p>
        </w:tc>
      </w:tr>
      <w:tr w:rsidR="00CA03D0" w:rsidRPr="00FB26B7" w14:paraId="3EA0A93B" w14:textId="77777777" w:rsidTr="008C42EB">
        <w:trPr>
          <w:trHeight w:val="300"/>
        </w:trPr>
        <w:tc>
          <w:tcPr>
            <w:tcW w:w="2977" w:type="dxa"/>
            <w:tcBorders>
              <w:top w:val="nil"/>
              <w:left w:val="nil"/>
              <w:bottom w:val="nil"/>
              <w:right w:val="nil"/>
            </w:tcBorders>
            <w:shd w:val="clear" w:color="000000" w:fill="E2EFDA"/>
            <w:noWrap/>
            <w:vAlign w:val="bottom"/>
            <w:hideMark/>
          </w:tcPr>
          <w:p w14:paraId="36A6DBC9" w14:textId="77777777" w:rsidR="00CA03D0" w:rsidRPr="00FB26B7" w:rsidRDefault="00CA03D0" w:rsidP="008C42EB">
            <w:pPr>
              <w:rPr>
                <w:b/>
                <w:bCs/>
                <w:color w:val="000000"/>
                <w:sz w:val="16"/>
                <w:szCs w:val="16"/>
              </w:rPr>
            </w:pPr>
            <w:r w:rsidRPr="00FB26B7">
              <w:rPr>
                <w:b/>
                <w:bCs/>
                <w:color w:val="000000"/>
                <w:sz w:val="16"/>
                <w:szCs w:val="16"/>
              </w:rPr>
              <w:t xml:space="preserve">Sporting goods, hobby, book, and music stores </w:t>
            </w:r>
          </w:p>
        </w:tc>
        <w:tc>
          <w:tcPr>
            <w:tcW w:w="1985" w:type="dxa"/>
            <w:tcBorders>
              <w:top w:val="nil"/>
              <w:left w:val="nil"/>
              <w:bottom w:val="nil"/>
              <w:right w:val="nil"/>
            </w:tcBorders>
            <w:shd w:val="clear" w:color="auto" w:fill="auto"/>
            <w:noWrap/>
            <w:vAlign w:val="bottom"/>
            <w:hideMark/>
          </w:tcPr>
          <w:p w14:paraId="3A4A762D" w14:textId="77777777" w:rsidR="00CA03D0" w:rsidRPr="00FB26B7" w:rsidRDefault="00CA03D0" w:rsidP="008C42EB">
            <w:pPr>
              <w:jc w:val="right"/>
              <w:rPr>
                <w:color w:val="000000"/>
                <w:sz w:val="16"/>
                <w:szCs w:val="16"/>
              </w:rPr>
            </w:pPr>
            <w:r w:rsidRPr="00FB26B7">
              <w:rPr>
                <w:color w:val="000000"/>
                <w:sz w:val="16"/>
                <w:szCs w:val="16"/>
              </w:rPr>
              <w:t>451</w:t>
            </w:r>
          </w:p>
        </w:tc>
        <w:tc>
          <w:tcPr>
            <w:tcW w:w="567" w:type="dxa"/>
            <w:tcBorders>
              <w:top w:val="nil"/>
              <w:left w:val="nil"/>
              <w:bottom w:val="nil"/>
              <w:right w:val="nil"/>
            </w:tcBorders>
            <w:shd w:val="clear" w:color="auto" w:fill="auto"/>
            <w:noWrap/>
            <w:vAlign w:val="bottom"/>
            <w:hideMark/>
          </w:tcPr>
          <w:p w14:paraId="55A4731D" w14:textId="77777777" w:rsidR="00CA03D0" w:rsidRPr="00FB26B7" w:rsidRDefault="00CA03D0" w:rsidP="008C42EB">
            <w:pPr>
              <w:rPr>
                <w:color w:val="000000"/>
                <w:sz w:val="16"/>
                <w:szCs w:val="16"/>
              </w:rPr>
            </w:pPr>
            <w:r w:rsidRPr="00FB26B7">
              <w:rPr>
                <w:color w:val="000000"/>
                <w:sz w:val="16"/>
                <w:szCs w:val="16"/>
              </w:rPr>
              <w:t>No</w:t>
            </w:r>
          </w:p>
        </w:tc>
        <w:tc>
          <w:tcPr>
            <w:tcW w:w="850" w:type="dxa"/>
            <w:tcBorders>
              <w:top w:val="nil"/>
              <w:left w:val="nil"/>
              <w:bottom w:val="nil"/>
              <w:right w:val="nil"/>
            </w:tcBorders>
            <w:shd w:val="clear" w:color="auto" w:fill="auto"/>
            <w:noWrap/>
            <w:vAlign w:val="bottom"/>
            <w:hideMark/>
          </w:tcPr>
          <w:p w14:paraId="20E1066A" w14:textId="77777777" w:rsidR="00CA03D0" w:rsidRPr="00FB26B7" w:rsidRDefault="00CA03D0" w:rsidP="008C42EB">
            <w:pPr>
              <w:rPr>
                <w:color w:val="000000"/>
                <w:sz w:val="16"/>
                <w:szCs w:val="16"/>
              </w:rPr>
            </w:pPr>
            <w:r w:rsidRPr="00FB26B7">
              <w:rPr>
                <w:color w:val="000000"/>
                <w:sz w:val="16"/>
                <w:szCs w:val="16"/>
              </w:rPr>
              <w:t>No</w:t>
            </w:r>
          </w:p>
        </w:tc>
        <w:tc>
          <w:tcPr>
            <w:tcW w:w="709" w:type="dxa"/>
            <w:tcBorders>
              <w:top w:val="nil"/>
              <w:left w:val="nil"/>
              <w:bottom w:val="nil"/>
              <w:right w:val="nil"/>
            </w:tcBorders>
            <w:shd w:val="clear" w:color="auto" w:fill="auto"/>
            <w:noWrap/>
            <w:vAlign w:val="bottom"/>
            <w:hideMark/>
          </w:tcPr>
          <w:p w14:paraId="73BFD30B"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2110323A" w14:textId="77777777" w:rsidR="00CA03D0" w:rsidRPr="00FB26B7" w:rsidRDefault="00CA03D0" w:rsidP="008C42EB">
            <w:pPr>
              <w:rPr>
                <w:color w:val="000000"/>
                <w:sz w:val="16"/>
                <w:szCs w:val="16"/>
              </w:rPr>
            </w:pPr>
            <w:r w:rsidRPr="00FB26B7">
              <w:rPr>
                <w:color w:val="000000"/>
                <w:sz w:val="16"/>
                <w:szCs w:val="16"/>
              </w:rPr>
              <w:t>No</w:t>
            </w:r>
          </w:p>
        </w:tc>
        <w:tc>
          <w:tcPr>
            <w:tcW w:w="615" w:type="dxa"/>
            <w:tcBorders>
              <w:top w:val="nil"/>
              <w:left w:val="nil"/>
              <w:bottom w:val="nil"/>
              <w:right w:val="nil"/>
            </w:tcBorders>
            <w:shd w:val="clear" w:color="auto" w:fill="auto"/>
            <w:noWrap/>
            <w:vAlign w:val="bottom"/>
            <w:hideMark/>
          </w:tcPr>
          <w:p w14:paraId="05639DD6" w14:textId="77777777" w:rsidR="00CA03D0" w:rsidRPr="00FB26B7" w:rsidRDefault="00CA03D0" w:rsidP="008C42EB">
            <w:pPr>
              <w:rPr>
                <w:color w:val="000000"/>
                <w:sz w:val="16"/>
                <w:szCs w:val="16"/>
              </w:rPr>
            </w:pPr>
            <w:r w:rsidRPr="00FB26B7">
              <w:rPr>
                <w:color w:val="000000"/>
                <w:sz w:val="16"/>
                <w:szCs w:val="16"/>
              </w:rPr>
              <w:t>No</w:t>
            </w:r>
          </w:p>
        </w:tc>
        <w:tc>
          <w:tcPr>
            <w:tcW w:w="571" w:type="dxa"/>
            <w:tcBorders>
              <w:top w:val="nil"/>
              <w:left w:val="nil"/>
              <w:bottom w:val="nil"/>
              <w:right w:val="nil"/>
            </w:tcBorders>
            <w:shd w:val="clear" w:color="auto" w:fill="auto"/>
            <w:noWrap/>
            <w:vAlign w:val="bottom"/>
            <w:hideMark/>
          </w:tcPr>
          <w:p w14:paraId="59AAC826" w14:textId="77777777" w:rsidR="00CA03D0" w:rsidRPr="00FB26B7" w:rsidRDefault="00CA03D0" w:rsidP="008C42EB">
            <w:pPr>
              <w:rPr>
                <w:color w:val="000000"/>
                <w:sz w:val="16"/>
                <w:szCs w:val="16"/>
              </w:rPr>
            </w:pPr>
            <w:r w:rsidRPr="00FB26B7">
              <w:rPr>
                <w:color w:val="000000"/>
                <w:sz w:val="16"/>
                <w:szCs w:val="16"/>
              </w:rPr>
              <w:t>No</w:t>
            </w:r>
          </w:p>
        </w:tc>
        <w:tc>
          <w:tcPr>
            <w:tcW w:w="815" w:type="dxa"/>
            <w:tcBorders>
              <w:top w:val="nil"/>
              <w:left w:val="nil"/>
              <w:bottom w:val="nil"/>
              <w:right w:val="nil"/>
            </w:tcBorders>
            <w:shd w:val="clear" w:color="auto" w:fill="auto"/>
            <w:noWrap/>
            <w:vAlign w:val="bottom"/>
            <w:hideMark/>
          </w:tcPr>
          <w:p w14:paraId="07CD367F" w14:textId="77777777" w:rsidR="00CA03D0" w:rsidRPr="00FB26B7" w:rsidRDefault="00CA03D0" w:rsidP="008C42EB">
            <w:pPr>
              <w:rPr>
                <w:color w:val="000000"/>
                <w:sz w:val="16"/>
                <w:szCs w:val="16"/>
              </w:rPr>
            </w:pPr>
            <w:r w:rsidRPr="00FB26B7">
              <w:rPr>
                <w:color w:val="000000"/>
                <w:sz w:val="16"/>
                <w:szCs w:val="16"/>
              </w:rPr>
              <w:t>No</w:t>
            </w:r>
          </w:p>
        </w:tc>
        <w:tc>
          <w:tcPr>
            <w:tcW w:w="583" w:type="dxa"/>
            <w:tcBorders>
              <w:top w:val="nil"/>
              <w:left w:val="nil"/>
              <w:bottom w:val="nil"/>
              <w:right w:val="nil"/>
            </w:tcBorders>
            <w:shd w:val="clear" w:color="auto" w:fill="auto"/>
            <w:noWrap/>
            <w:vAlign w:val="bottom"/>
            <w:hideMark/>
          </w:tcPr>
          <w:p w14:paraId="66B04DB2"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14A1A246" w14:textId="77777777" w:rsidR="00CA03D0" w:rsidRPr="00FB26B7" w:rsidRDefault="00CA03D0" w:rsidP="008C42EB">
            <w:pPr>
              <w:rPr>
                <w:color w:val="000000"/>
                <w:sz w:val="16"/>
                <w:szCs w:val="16"/>
              </w:rPr>
            </w:pPr>
            <w:r w:rsidRPr="00FB26B7">
              <w:rPr>
                <w:color w:val="000000"/>
                <w:sz w:val="16"/>
                <w:szCs w:val="16"/>
              </w:rPr>
              <w:t>No</w:t>
            </w:r>
          </w:p>
        </w:tc>
        <w:tc>
          <w:tcPr>
            <w:tcW w:w="559" w:type="dxa"/>
            <w:tcBorders>
              <w:top w:val="nil"/>
              <w:left w:val="nil"/>
              <w:bottom w:val="nil"/>
              <w:right w:val="nil"/>
            </w:tcBorders>
            <w:shd w:val="clear" w:color="auto" w:fill="auto"/>
            <w:noWrap/>
            <w:vAlign w:val="bottom"/>
            <w:hideMark/>
          </w:tcPr>
          <w:p w14:paraId="17DB0D88" w14:textId="77777777" w:rsidR="00CA03D0" w:rsidRPr="00FB26B7" w:rsidRDefault="00CA03D0" w:rsidP="008C42EB">
            <w:pPr>
              <w:rPr>
                <w:color w:val="000000"/>
                <w:sz w:val="16"/>
                <w:szCs w:val="16"/>
              </w:rPr>
            </w:pPr>
            <w:r w:rsidRPr="00FB26B7">
              <w:rPr>
                <w:color w:val="000000"/>
                <w:sz w:val="16"/>
                <w:szCs w:val="16"/>
              </w:rPr>
              <w:t>No</w:t>
            </w:r>
          </w:p>
        </w:tc>
        <w:tc>
          <w:tcPr>
            <w:tcW w:w="852" w:type="dxa"/>
            <w:tcBorders>
              <w:top w:val="nil"/>
              <w:left w:val="nil"/>
              <w:bottom w:val="nil"/>
              <w:right w:val="nil"/>
            </w:tcBorders>
            <w:shd w:val="clear" w:color="auto" w:fill="auto"/>
            <w:noWrap/>
            <w:vAlign w:val="bottom"/>
            <w:hideMark/>
          </w:tcPr>
          <w:p w14:paraId="49A2D36D" w14:textId="77777777" w:rsidR="00CA03D0" w:rsidRPr="00FB26B7" w:rsidRDefault="00CA03D0" w:rsidP="008C42EB">
            <w:pPr>
              <w:rPr>
                <w:color w:val="000000"/>
                <w:sz w:val="16"/>
                <w:szCs w:val="16"/>
              </w:rPr>
            </w:pPr>
            <w:r w:rsidRPr="00FB26B7">
              <w:rPr>
                <w:color w:val="000000"/>
                <w:sz w:val="16"/>
                <w:szCs w:val="16"/>
              </w:rPr>
              <w:t>No</w:t>
            </w:r>
          </w:p>
        </w:tc>
        <w:tc>
          <w:tcPr>
            <w:tcW w:w="840" w:type="dxa"/>
            <w:tcBorders>
              <w:top w:val="nil"/>
              <w:left w:val="nil"/>
              <w:bottom w:val="nil"/>
              <w:right w:val="nil"/>
            </w:tcBorders>
            <w:shd w:val="clear" w:color="auto" w:fill="auto"/>
            <w:noWrap/>
            <w:vAlign w:val="bottom"/>
            <w:hideMark/>
          </w:tcPr>
          <w:p w14:paraId="0695DF35" w14:textId="77777777" w:rsidR="00CA03D0" w:rsidRPr="00FB26B7" w:rsidRDefault="00CA03D0" w:rsidP="008C42EB">
            <w:pPr>
              <w:rPr>
                <w:color w:val="000000"/>
                <w:sz w:val="16"/>
                <w:szCs w:val="16"/>
              </w:rPr>
            </w:pPr>
            <w:r w:rsidRPr="00FB26B7">
              <w:rPr>
                <w:color w:val="000000"/>
                <w:sz w:val="16"/>
                <w:szCs w:val="16"/>
              </w:rPr>
              <w:t>No</w:t>
            </w:r>
          </w:p>
        </w:tc>
      </w:tr>
      <w:tr w:rsidR="00CA03D0" w:rsidRPr="00FB26B7" w14:paraId="722AD03F" w14:textId="77777777" w:rsidTr="008C42EB">
        <w:trPr>
          <w:trHeight w:val="300"/>
        </w:trPr>
        <w:tc>
          <w:tcPr>
            <w:tcW w:w="2977" w:type="dxa"/>
            <w:tcBorders>
              <w:top w:val="nil"/>
              <w:left w:val="nil"/>
              <w:bottom w:val="nil"/>
              <w:right w:val="nil"/>
            </w:tcBorders>
            <w:shd w:val="clear" w:color="000000" w:fill="E2EFDA"/>
            <w:noWrap/>
            <w:vAlign w:val="bottom"/>
            <w:hideMark/>
          </w:tcPr>
          <w:p w14:paraId="34890005" w14:textId="77777777" w:rsidR="00CA03D0" w:rsidRPr="00FB26B7" w:rsidRDefault="00CA03D0" w:rsidP="008C42EB">
            <w:pPr>
              <w:rPr>
                <w:b/>
                <w:bCs/>
                <w:color w:val="000000"/>
                <w:sz w:val="16"/>
                <w:szCs w:val="16"/>
              </w:rPr>
            </w:pPr>
            <w:r w:rsidRPr="00FB26B7">
              <w:rPr>
                <w:b/>
                <w:bCs/>
                <w:color w:val="000000"/>
                <w:sz w:val="16"/>
                <w:szCs w:val="16"/>
              </w:rPr>
              <w:lastRenderedPageBreak/>
              <w:t xml:space="preserve">General merchandise stores </w:t>
            </w:r>
          </w:p>
        </w:tc>
        <w:tc>
          <w:tcPr>
            <w:tcW w:w="1985" w:type="dxa"/>
            <w:tcBorders>
              <w:top w:val="nil"/>
              <w:left w:val="nil"/>
              <w:bottom w:val="nil"/>
              <w:right w:val="nil"/>
            </w:tcBorders>
            <w:shd w:val="clear" w:color="auto" w:fill="auto"/>
            <w:noWrap/>
            <w:vAlign w:val="bottom"/>
            <w:hideMark/>
          </w:tcPr>
          <w:p w14:paraId="06D29384" w14:textId="77777777" w:rsidR="00CA03D0" w:rsidRPr="00FB26B7" w:rsidRDefault="00CA03D0" w:rsidP="008C42EB">
            <w:pPr>
              <w:jc w:val="right"/>
              <w:rPr>
                <w:color w:val="000000"/>
                <w:sz w:val="16"/>
                <w:szCs w:val="16"/>
              </w:rPr>
            </w:pPr>
            <w:r w:rsidRPr="00FB26B7">
              <w:rPr>
                <w:color w:val="000000"/>
                <w:sz w:val="16"/>
                <w:szCs w:val="16"/>
              </w:rPr>
              <w:t>452</w:t>
            </w:r>
          </w:p>
        </w:tc>
        <w:tc>
          <w:tcPr>
            <w:tcW w:w="567" w:type="dxa"/>
            <w:tcBorders>
              <w:top w:val="nil"/>
              <w:left w:val="nil"/>
              <w:bottom w:val="nil"/>
              <w:right w:val="nil"/>
            </w:tcBorders>
            <w:shd w:val="clear" w:color="auto" w:fill="BFBFBF" w:themeFill="background1" w:themeFillShade="BF"/>
            <w:noWrap/>
            <w:vAlign w:val="bottom"/>
            <w:hideMark/>
          </w:tcPr>
          <w:p w14:paraId="5771DE4F" w14:textId="77777777" w:rsidR="00CA03D0" w:rsidRPr="00FB26B7" w:rsidRDefault="00CA03D0" w:rsidP="008C42EB">
            <w:pPr>
              <w:rPr>
                <w:color w:val="000000"/>
                <w:sz w:val="16"/>
                <w:szCs w:val="16"/>
              </w:rPr>
            </w:pPr>
            <w:r w:rsidRPr="00FB26B7">
              <w:rPr>
                <w:color w:val="000000"/>
                <w:sz w:val="16"/>
                <w:szCs w:val="16"/>
              </w:rPr>
              <w:t>Yes</w:t>
            </w:r>
          </w:p>
        </w:tc>
        <w:tc>
          <w:tcPr>
            <w:tcW w:w="850" w:type="dxa"/>
            <w:tcBorders>
              <w:top w:val="nil"/>
              <w:left w:val="nil"/>
              <w:bottom w:val="nil"/>
              <w:right w:val="nil"/>
            </w:tcBorders>
            <w:shd w:val="clear" w:color="auto" w:fill="BFBFBF" w:themeFill="background1" w:themeFillShade="BF"/>
            <w:noWrap/>
            <w:vAlign w:val="bottom"/>
            <w:hideMark/>
          </w:tcPr>
          <w:p w14:paraId="466A4EBF" w14:textId="77777777" w:rsidR="00CA03D0" w:rsidRPr="00FB26B7" w:rsidRDefault="00CA03D0" w:rsidP="008C42EB">
            <w:pPr>
              <w:rPr>
                <w:color w:val="000000"/>
                <w:sz w:val="16"/>
                <w:szCs w:val="16"/>
              </w:rPr>
            </w:pPr>
            <w:r w:rsidRPr="00FB26B7">
              <w:rPr>
                <w:color w:val="000000"/>
                <w:sz w:val="16"/>
                <w:szCs w:val="16"/>
              </w:rPr>
              <w:t>Yes</w:t>
            </w:r>
          </w:p>
        </w:tc>
        <w:tc>
          <w:tcPr>
            <w:tcW w:w="709" w:type="dxa"/>
            <w:tcBorders>
              <w:top w:val="nil"/>
              <w:left w:val="nil"/>
              <w:bottom w:val="nil"/>
              <w:right w:val="nil"/>
            </w:tcBorders>
            <w:shd w:val="clear" w:color="auto" w:fill="BFBFBF" w:themeFill="background1" w:themeFillShade="BF"/>
            <w:noWrap/>
            <w:vAlign w:val="bottom"/>
            <w:hideMark/>
          </w:tcPr>
          <w:p w14:paraId="775BCB40"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17915C99" w14:textId="77777777" w:rsidR="00CA03D0" w:rsidRPr="00FB26B7" w:rsidRDefault="00CA03D0" w:rsidP="008C42EB">
            <w:pPr>
              <w:rPr>
                <w:color w:val="000000"/>
                <w:sz w:val="16"/>
                <w:szCs w:val="16"/>
              </w:rPr>
            </w:pPr>
            <w:r w:rsidRPr="00FB26B7">
              <w:rPr>
                <w:color w:val="000000"/>
                <w:sz w:val="16"/>
                <w:szCs w:val="16"/>
              </w:rPr>
              <w:t>Yes</w:t>
            </w:r>
          </w:p>
        </w:tc>
        <w:tc>
          <w:tcPr>
            <w:tcW w:w="615" w:type="dxa"/>
            <w:tcBorders>
              <w:top w:val="nil"/>
              <w:left w:val="nil"/>
              <w:bottom w:val="nil"/>
              <w:right w:val="nil"/>
            </w:tcBorders>
            <w:shd w:val="clear" w:color="auto" w:fill="BFBFBF" w:themeFill="background1" w:themeFillShade="BF"/>
            <w:noWrap/>
            <w:vAlign w:val="bottom"/>
            <w:hideMark/>
          </w:tcPr>
          <w:p w14:paraId="3E9A2748" w14:textId="77777777" w:rsidR="00CA03D0" w:rsidRPr="00FB26B7" w:rsidRDefault="00CA03D0" w:rsidP="008C42EB">
            <w:pPr>
              <w:rPr>
                <w:color w:val="000000"/>
                <w:sz w:val="16"/>
                <w:szCs w:val="16"/>
              </w:rPr>
            </w:pPr>
            <w:r w:rsidRPr="00FB26B7">
              <w:rPr>
                <w:color w:val="000000"/>
                <w:sz w:val="16"/>
                <w:szCs w:val="16"/>
              </w:rPr>
              <w:t>Yes</w:t>
            </w:r>
          </w:p>
        </w:tc>
        <w:tc>
          <w:tcPr>
            <w:tcW w:w="571" w:type="dxa"/>
            <w:tcBorders>
              <w:top w:val="nil"/>
              <w:left w:val="nil"/>
              <w:bottom w:val="nil"/>
              <w:right w:val="nil"/>
            </w:tcBorders>
            <w:shd w:val="clear" w:color="auto" w:fill="BFBFBF" w:themeFill="background1" w:themeFillShade="BF"/>
            <w:noWrap/>
            <w:vAlign w:val="bottom"/>
            <w:hideMark/>
          </w:tcPr>
          <w:p w14:paraId="3AE1DCDC" w14:textId="77777777" w:rsidR="00CA03D0" w:rsidRPr="00FB26B7" w:rsidRDefault="00CA03D0" w:rsidP="008C42EB">
            <w:pPr>
              <w:rPr>
                <w:color w:val="000000"/>
                <w:sz w:val="16"/>
                <w:szCs w:val="16"/>
              </w:rPr>
            </w:pPr>
            <w:r w:rsidRPr="00FB26B7">
              <w:rPr>
                <w:color w:val="000000"/>
                <w:sz w:val="16"/>
                <w:szCs w:val="16"/>
              </w:rPr>
              <w:t>Yes</w:t>
            </w:r>
          </w:p>
        </w:tc>
        <w:tc>
          <w:tcPr>
            <w:tcW w:w="815" w:type="dxa"/>
            <w:tcBorders>
              <w:top w:val="nil"/>
              <w:left w:val="nil"/>
              <w:bottom w:val="nil"/>
              <w:right w:val="nil"/>
            </w:tcBorders>
            <w:shd w:val="clear" w:color="auto" w:fill="BFBFBF" w:themeFill="background1" w:themeFillShade="BF"/>
            <w:noWrap/>
            <w:vAlign w:val="bottom"/>
            <w:hideMark/>
          </w:tcPr>
          <w:p w14:paraId="05E2A663" w14:textId="77777777" w:rsidR="00CA03D0" w:rsidRPr="00FB26B7" w:rsidRDefault="00CA03D0" w:rsidP="008C42EB">
            <w:pPr>
              <w:rPr>
                <w:color w:val="000000"/>
                <w:sz w:val="16"/>
                <w:szCs w:val="16"/>
              </w:rPr>
            </w:pPr>
            <w:r w:rsidRPr="00FB26B7">
              <w:rPr>
                <w:color w:val="000000"/>
                <w:sz w:val="16"/>
                <w:szCs w:val="16"/>
              </w:rPr>
              <w:t>Yes</w:t>
            </w:r>
          </w:p>
        </w:tc>
        <w:tc>
          <w:tcPr>
            <w:tcW w:w="583" w:type="dxa"/>
            <w:tcBorders>
              <w:top w:val="nil"/>
              <w:left w:val="nil"/>
              <w:bottom w:val="nil"/>
              <w:right w:val="nil"/>
            </w:tcBorders>
            <w:shd w:val="clear" w:color="auto" w:fill="BFBFBF" w:themeFill="background1" w:themeFillShade="BF"/>
            <w:noWrap/>
            <w:vAlign w:val="bottom"/>
            <w:hideMark/>
          </w:tcPr>
          <w:p w14:paraId="6315DBDC"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58A07417" w14:textId="77777777" w:rsidR="00CA03D0" w:rsidRPr="00FB26B7" w:rsidRDefault="00CA03D0" w:rsidP="008C42EB">
            <w:pPr>
              <w:rPr>
                <w:color w:val="000000"/>
                <w:sz w:val="16"/>
                <w:szCs w:val="16"/>
              </w:rPr>
            </w:pPr>
            <w:r w:rsidRPr="00FB26B7">
              <w:rPr>
                <w:color w:val="000000"/>
                <w:sz w:val="16"/>
                <w:szCs w:val="16"/>
              </w:rPr>
              <w:t>Yes</w:t>
            </w:r>
          </w:p>
        </w:tc>
        <w:tc>
          <w:tcPr>
            <w:tcW w:w="559" w:type="dxa"/>
            <w:tcBorders>
              <w:top w:val="nil"/>
              <w:left w:val="nil"/>
              <w:bottom w:val="nil"/>
              <w:right w:val="nil"/>
            </w:tcBorders>
            <w:shd w:val="clear" w:color="auto" w:fill="BFBFBF" w:themeFill="background1" w:themeFillShade="BF"/>
            <w:noWrap/>
            <w:vAlign w:val="bottom"/>
            <w:hideMark/>
          </w:tcPr>
          <w:p w14:paraId="1E928926" w14:textId="77777777" w:rsidR="00CA03D0" w:rsidRPr="00FB26B7" w:rsidRDefault="00CA03D0" w:rsidP="008C42EB">
            <w:pPr>
              <w:rPr>
                <w:color w:val="000000"/>
                <w:sz w:val="16"/>
                <w:szCs w:val="16"/>
              </w:rPr>
            </w:pPr>
            <w:r w:rsidRPr="00FB26B7">
              <w:rPr>
                <w:color w:val="000000"/>
                <w:sz w:val="16"/>
                <w:szCs w:val="16"/>
              </w:rPr>
              <w:t>Yes</w:t>
            </w:r>
          </w:p>
        </w:tc>
        <w:tc>
          <w:tcPr>
            <w:tcW w:w="852" w:type="dxa"/>
            <w:tcBorders>
              <w:top w:val="nil"/>
              <w:left w:val="nil"/>
              <w:bottom w:val="nil"/>
              <w:right w:val="nil"/>
            </w:tcBorders>
            <w:shd w:val="clear" w:color="auto" w:fill="BFBFBF" w:themeFill="background1" w:themeFillShade="BF"/>
            <w:noWrap/>
            <w:vAlign w:val="bottom"/>
            <w:hideMark/>
          </w:tcPr>
          <w:p w14:paraId="76A434C4" w14:textId="77777777" w:rsidR="00CA03D0" w:rsidRPr="00FB26B7" w:rsidRDefault="00CA03D0" w:rsidP="008C42EB">
            <w:pPr>
              <w:rPr>
                <w:color w:val="000000"/>
                <w:sz w:val="16"/>
                <w:szCs w:val="16"/>
              </w:rPr>
            </w:pPr>
            <w:r w:rsidRPr="00FB26B7">
              <w:rPr>
                <w:color w:val="000000"/>
                <w:sz w:val="16"/>
                <w:szCs w:val="16"/>
              </w:rPr>
              <w:t>Yes</w:t>
            </w:r>
          </w:p>
        </w:tc>
        <w:tc>
          <w:tcPr>
            <w:tcW w:w="840" w:type="dxa"/>
            <w:tcBorders>
              <w:top w:val="nil"/>
              <w:left w:val="nil"/>
              <w:bottom w:val="nil"/>
              <w:right w:val="nil"/>
            </w:tcBorders>
            <w:shd w:val="clear" w:color="auto" w:fill="BFBFBF" w:themeFill="background1" w:themeFillShade="BF"/>
            <w:noWrap/>
            <w:vAlign w:val="bottom"/>
            <w:hideMark/>
          </w:tcPr>
          <w:p w14:paraId="14894BBA" w14:textId="77777777" w:rsidR="00CA03D0" w:rsidRPr="00FB26B7" w:rsidRDefault="00CA03D0" w:rsidP="008C42EB">
            <w:pPr>
              <w:rPr>
                <w:color w:val="000000"/>
                <w:sz w:val="16"/>
                <w:szCs w:val="16"/>
              </w:rPr>
            </w:pPr>
            <w:r w:rsidRPr="00FB26B7">
              <w:rPr>
                <w:color w:val="000000"/>
                <w:sz w:val="16"/>
                <w:szCs w:val="16"/>
              </w:rPr>
              <w:t>Yes</w:t>
            </w:r>
          </w:p>
        </w:tc>
      </w:tr>
    </w:tbl>
    <w:p w14:paraId="6F83EB22" w14:textId="77777777" w:rsidR="00CA03D0" w:rsidRDefault="00CA03D0" w:rsidP="00CA03D0">
      <w:pPr>
        <w:widowControl w:val="0"/>
        <w:autoSpaceDE w:val="0"/>
        <w:autoSpaceDN w:val="0"/>
        <w:adjustRightInd w:val="0"/>
        <w:rPr>
          <w:rFonts w:ascii="Times" w:hAnsi="Times"/>
          <w:color w:val="000000" w:themeColor="text1"/>
        </w:rPr>
        <w:sectPr w:rsidR="00CA03D0" w:rsidSect="00ED58BE">
          <w:pgSz w:w="15840" w:h="12240" w:orient="landscape"/>
          <w:pgMar w:top="1440" w:right="1440" w:bottom="1440" w:left="1440" w:header="708" w:footer="708" w:gutter="0"/>
          <w:cols w:space="708"/>
          <w:docGrid w:linePitch="360"/>
        </w:sectPr>
      </w:pPr>
    </w:p>
    <w:p w14:paraId="6CF9A394" w14:textId="77777777" w:rsidR="002C5C7C" w:rsidRDefault="005C277B"/>
    <w:sectPr w:rsidR="002C5C7C" w:rsidSect="00737D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衉ĝኀ"/>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3D0"/>
    <w:rsid w:val="00134F23"/>
    <w:rsid w:val="005C277B"/>
    <w:rsid w:val="00737D6A"/>
    <w:rsid w:val="007501BE"/>
    <w:rsid w:val="00CA03D0"/>
    <w:rsid w:val="00F852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3D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OBodyText">
    <w:name w:val="PHO Body Text"/>
    <w:basedOn w:val="Normal"/>
    <w:link w:val="PHOBodyTextChar"/>
    <w:qFormat/>
    <w:rsid w:val="00CA03D0"/>
    <w:pPr>
      <w:spacing w:after="200"/>
    </w:pPr>
    <w:rPr>
      <w:rFonts w:ascii="Calibri" w:eastAsiaTheme="minorEastAsia" w:hAnsi="Calibri" w:cstheme="minorBidi"/>
      <w:sz w:val="22"/>
      <w:szCs w:val="32"/>
      <w:lang w:eastAsia="en-CA"/>
    </w:rPr>
  </w:style>
  <w:style w:type="character" w:customStyle="1" w:styleId="PHOBodyTextChar">
    <w:name w:val="PHO Body Text Char"/>
    <w:basedOn w:val="DefaultParagraphFont"/>
    <w:link w:val="PHOBodyText"/>
    <w:rsid w:val="00CA03D0"/>
    <w:rPr>
      <w:rFonts w:ascii="Calibri" w:eastAsiaTheme="minorEastAsia" w:hAnsi="Calibri"/>
      <w:sz w:val="22"/>
      <w:szCs w:val="32"/>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3D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OBodyText">
    <w:name w:val="PHO Body Text"/>
    <w:basedOn w:val="Normal"/>
    <w:link w:val="PHOBodyTextChar"/>
    <w:qFormat/>
    <w:rsid w:val="00CA03D0"/>
    <w:pPr>
      <w:spacing w:after="200"/>
    </w:pPr>
    <w:rPr>
      <w:rFonts w:ascii="Calibri" w:eastAsiaTheme="minorEastAsia" w:hAnsi="Calibri" w:cstheme="minorBidi"/>
      <w:sz w:val="22"/>
      <w:szCs w:val="32"/>
      <w:lang w:eastAsia="en-CA"/>
    </w:rPr>
  </w:style>
  <w:style w:type="character" w:customStyle="1" w:styleId="PHOBodyTextChar">
    <w:name w:val="PHO Body Text Char"/>
    <w:basedOn w:val="DefaultParagraphFont"/>
    <w:link w:val="PHOBodyText"/>
    <w:rsid w:val="00CA03D0"/>
    <w:rPr>
      <w:rFonts w:ascii="Calibri" w:eastAsiaTheme="minorEastAsia" w:hAnsi="Calibri"/>
      <w:sz w:val="22"/>
      <w:szCs w:val="3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Cantor</dc:creator>
  <cp:keywords/>
  <dc:description/>
  <cp:lastModifiedBy>MLAPINIG</cp:lastModifiedBy>
  <cp:revision>2</cp:revision>
  <dcterms:created xsi:type="dcterms:W3CDTF">2021-09-23T16:24:00Z</dcterms:created>
  <dcterms:modified xsi:type="dcterms:W3CDTF">2021-11-20T04:06:00Z</dcterms:modified>
</cp:coreProperties>
</file>