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EFE" w:rsidRDefault="000A3EFE">
      <w:r w:rsidRPr="000A3EFE">
        <w:rPr>
          <w:b/>
        </w:rPr>
        <w:t>Article title:</w:t>
      </w:r>
      <w:r>
        <w:t xml:space="preserve"> ‘</w:t>
      </w:r>
      <w:r w:rsidRPr="000A3EFE">
        <w:t>Effectiveness of exercise interventions on mental health and health-related quality of life in women with polycystic ovary syndrome: a systematic review</w:t>
      </w:r>
      <w:r>
        <w:t>’</w:t>
      </w:r>
      <w:bookmarkStart w:id="0" w:name="_GoBack"/>
      <w:bookmarkEnd w:id="0"/>
    </w:p>
    <w:p w:rsidR="009D5F3C" w:rsidRDefault="000A3EFE">
      <w:pPr>
        <w:sectPr w:rsidR="009D5F3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0A3EFE">
        <w:rPr>
          <w:b/>
        </w:rPr>
        <w:t>Corresponding author:</w:t>
      </w:r>
      <w:r>
        <w:t xml:space="preserve"> Rhiannon Patten, </w:t>
      </w:r>
      <w:hyperlink r:id="rId4" w:history="1">
        <w:r w:rsidRPr="001A4F42">
          <w:rPr>
            <w:rStyle w:val="Hyperlink"/>
          </w:rPr>
          <w:t>Rhiannon.patten@live.vu.edu.au</w:t>
        </w:r>
      </w:hyperlink>
      <w:r>
        <w:t>.</w:t>
      </w:r>
    </w:p>
    <w:p w:rsidR="006B2735" w:rsidRDefault="006B2735" w:rsidP="006B2735">
      <w:r>
        <w:rPr>
          <w:b/>
        </w:rPr>
        <w:lastRenderedPageBreak/>
        <w:t>Supplementary Table 3</w:t>
      </w:r>
      <w:r>
        <w:t xml:space="preserve"> Results for Downs and Black checklist for assessing methodological quality of included studies.</w:t>
      </w:r>
    </w:p>
    <w:tbl>
      <w:tblPr>
        <w:tblStyle w:val="TableGrid"/>
        <w:tblW w:w="15310" w:type="dxa"/>
        <w:tblInd w:w="-714" w:type="dxa"/>
        <w:tblLook w:val="04A0" w:firstRow="1" w:lastRow="0" w:firstColumn="1" w:lastColumn="0" w:noHBand="0" w:noVBand="1"/>
      </w:tblPr>
      <w:tblGrid>
        <w:gridCol w:w="2192"/>
        <w:gridCol w:w="727"/>
        <w:gridCol w:w="559"/>
        <w:gridCol w:w="560"/>
        <w:gridCol w:w="559"/>
        <w:gridCol w:w="560"/>
        <w:gridCol w:w="559"/>
        <w:gridCol w:w="560"/>
        <w:gridCol w:w="560"/>
        <w:gridCol w:w="559"/>
        <w:gridCol w:w="560"/>
        <w:gridCol w:w="559"/>
        <w:gridCol w:w="560"/>
        <w:gridCol w:w="559"/>
        <w:gridCol w:w="560"/>
        <w:gridCol w:w="560"/>
        <w:gridCol w:w="559"/>
        <w:gridCol w:w="560"/>
        <w:gridCol w:w="559"/>
        <w:gridCol w:w="560"/>
        <w:gridCol w:w="559"/>
        <w:gridCol w:w="560"/>
        <w:gridCol w:w="560"/>
        <w:gridCol w:w="640"/>
      </w:tblGrid>
      <w:tr w:rsidR="006B2735" w:rsidTr="00BE162B">
        <w:trPr>
          <w:trHeight w:val="244"/>
        </w:trPr>
        <w:tc>
          <w:tcPr>
            <w:tcW w:w="2192" w:type="dxa"/>
          </w:tcPr>
          <w:p w:rsidR="006B2735" w:rsidRPr="00E47B8D" w:rsidRDefault="006B2735" w:rsidP="00BE16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Author</w:t>
            </w:r>
          </w:p>
        </w:tc>
        <w:tc>
          <w:tcPr>
            <w:tcW w:w="727" w:type="dxa"/>
          </w:tcPr>
          <w:p w:rsidR="006B2735" w:rsidRPr="00E47B8D" w:rsidRDefault="006B2735" w:rsidP="00BE16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</w:t>
            </w:r>
          </w:p>
        </w:tc>
        <w:tc>
          <w:tcPr>
            <w:tcW w:w="559" w:type="dxa"/>
          </w:tcPr>
          <w:p w:rsidR="006B2735" w:rsidRPr="00E47B8D" w:rsidRDefault="006B2735" w:rsidP="00BE162B">
            <w:pPr>
              <w:jc w:val="center"/>
              <w:rPr>
                <w:b/>
                <w:sz w:val="20"/>
                <w:szCs w:val="20"/>
              </w:rPr>
            </w:pPr>
            <w:r w:rsidRPr="00E47B8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0" w:type="dxa"/>
          </w:tcPr>
          <w:p w:rsidR="006B2735" w:rsidRPr="00E47B8D" w:rsidRDefault="006B2735" w:rsidP="00BE162B">
            <w:pPr>
              <w:jc w:val="center"/>
              <w:rPr>
                <w:b/>
                <w:sz w:val="20"/>
                <w:szCs w:val="20"/>
              </w:rPr>
            </w:pPr>
            <w:r w:rsidRPr="00E47B8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59" w:type="dxa"/>
          </w:tcPr>
          <w:p w:rsidR="006B2735" w:rsidRPr="00E47B8D" w:rsidRDefault="006B2735" w:rsidP="00BE162B">
            <w:pPr>
              <w:jc w:val="center"/>
              <w:rPr>
                <w:b/>
                <w:sz w:val="20"/>
                <w:szCs w:val="20"/>
              </w:rPr>
            </w:pPr>
            <w:r w:rsidRPr="00E47B8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0" w:type="dxa"/>
          </w:tcPr>
          <w:p w:rsidR="006B2735" w:rsidRPr="00E47B8D" w:rsidRDefault="006B2735" w:rsidP="00BE162B">
            <w:pPr>
              <w:jc w:val="center"/>
              <w:rPr>
                <w:b/>
                <w:sz w:val="20"/>
                <w:szCs w:val="20"/>
              </w:rPr>
            </w:pPr>
            <w:r w:rsidRPr="00E47B8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59" w:type="dxa"/>
          </w:tcPr>
          <w:p w:rsidR="006B2735" w:rsidRPr="00E47B8D" w:rsidRDefault="006B2735" w:rsidP="00BE162B">
            <w:pPr>
              <w:jc w:val="center"/>
              <w:rPr>
                <w:b/>
                <w:sz w:val="20"/>
                <w:szCs w:val="20"/>
              </w:rPr>
            </w:pPr>
            <w:r w:rsidRPr="00E47B8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0" w:type="dxa"/>
          </w:tcPr>
          <w:p w:rsidR="006B2735" w:rsidRPr="00E47B8D" w:rsidRDefault="006B2735" w:rsidP="00BE162B">
            <w:pPr>
              <w:jc w:val="center"/>
              <w:rPr>
                <w:b/>
                <w:sz w:val="20"/>
                <w:szCs w:val="20"/>
              </w:rPr>
            </w:pPr>
            <w:r w:rsidRPr="00E47B8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0" w:type="dxa"/>
          </w:tcPr>
          <w:p w:rsidR="006B2735" w:rsidRPr="00E47B8D" w:rsidRDefault="006B2735" w:rsidP="00BE162B">
            <w:pPr>
              <w:jc w:val="center"/>
              <w:rPr>
                <w:b/>
                <w:sz w:val="20"/>
                <w:szCs w:val="20"/>
              </w:rPr>
            </w:pPr>
            <w:r w:rsidRPr="00E47B8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59" w:type="dxa"/>
            <w:shd w:val="clear" w:color="auto" w:fill="auto"/>
          </w:tcPr>
          <w:p w:rsidR="006B2735" w:rsidRPr="00EE6750" w:rsidRDefault="006B2735" w:rsidP="00BE162B">
            <w:pPr>
              <w:jc w:val="center"/>
              <w:rPr>
                <w:b/>
                <w:sz w:val="20"/>
                <w:szCs w:val="20"/>
              </w:rPr>
            </w:pPr>
            <w:r w:rsidRPr="00EE675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60" w:type="dxa"/>
            <w:shd w:val="clear" w:color="auto" w:fill="auto"/>
          </w:tcPr>
          <w:p w:rsidR="006B2735" w:rsidRPr="00EE6750" w:rsidRDefault="006B2735" w:rsidP="00BE162B">
            <w:pPr>
              <w:jc w:val="center"/>
              <w:rPr>
                <w:b/>
                <w:sz w:val="20"/>
                <w:szCs w:val="20"/>
              </w:rPr>
            </w:pPr>
            <w:r w:rsidRPr="00EE675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59" w:type="dxa"/>
          </w:tcPr>
          <w:p w:rsidR="006B2735" w:rsidRPr="00E47B8D" w:rsidRDefault="006B2735" w:rsidP="00BE162B">
            <w:pPr>
              <w:jc w:val="center"/>
              <w:rPr>
                <w:b/>
                <w:sz w:val="20"/>
                <w:szCs w:val="20"/>
              </w:rPr>
            </w:pPr>
            <w:r w:rsidRPr="00E47B8D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0" w:type="dxa"/>
          </w:tcPr>
          <w:p w:rsidR="006B2735" w:rsidRPr="00E47B8D" w:rsidRDefault="006B2735" w:rsidP="00BE162B">
            <w:pPr>
              <w:jc w:val="center"/>
              <w:rPr>
                <w:b/>
                <w:sz w:val="20"/>
                <w:szCs w:val="20"/>
              </w:rPr>
            </w:pPr>
            <w:r w:rsidRPr="00E47B8D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559" w:type="dxa"/>
          </w:tcPr>
          <w:p w:rsidR="006B2735" w:rsidRPr="00E47B8D" w:rsidRDefault="006B2735" w:rsidP="00BE162B">
            <w:pPr>
              <w:jc w:val="center"/>
              <w:rPr>
                <w:b/>
                <w:sz w:val="20"/>
                <w:szCs w:val="20"/>
              </w:rPr>
            </w:pPr>
            <w:r w:rsidRPr="00E47B8D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60" w:type="dxa"/>
          </w:tcPr>
          <w:p w:rsidR="006B2735" w:rsidRPr="00E47B8D" w:rsidRDefault="006B2735" w:rsidP="00BE162B">
            <w:pPr>
              <w:jc w:val="center"/>
              <w:rPr>
                <w:b/>
                <w:sz w:val="20"/>
                <w:szCs w:val="20"/>
              </w:rPr>
            </w:pPr>
            <w:r w:rsidRPr="00E47B8D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560" w:type="dxa"/>
          </w:tcPr>
          <w:p w:rsidR="006B2735" w:rsidRPr="00E47B8D" w:rsidRDefault="006B2735" w:rsidP="00BE162B">
            <w:pPr>
              <w:jc w:val="center"/>
              <w:rPr>
                <w:b/>
                <w:sz w:val="20"/>
                <w:szCs w:val="20"/>
              </w:rPr>
            </w:pPr>
            <w:r w:rsidRPr="00E47B8D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59" w:type="dxa"/>
          </w:tcPr>
          <w:p w:rsidR="006B2735" w:rsidRPr="00E47B8D" w:rsidRDefault="006B2735" w:rsidP="00BE162B">
            <w:pPr>
              <w:jc w:val="center"/>
              <w:rPr>
                <w:b/>
                <w:sz w:val="20"/>
                <w:szCs w:val="20"/>
              </w:rPr>
            </w:pPr>
            <w:r w:rsidRPr="00E47B8D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560" w:type="dxa"/>
          </w:tcPr>
          <w:p w:rsidR="006B2735" w:rsidRPr="00E47B8D" w:rsidRDefault="006B2735" w:rsidP="00BE162B">
            <w:pPr>
              <w:jc w:val="center"/>
              <w:rPr>
                <w:b/>
                <w:sz w:val="20"/>
                <w:szCs w:val="20"/>
              </w:rPr>
            </w:pPr>
            <w:r w:rsidRPr="00E47B8D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559" w:type="dxa"/>
          </w:tcPr>
          <w:p w:rsidR="006B2735" w:rsidRPr="00E47B8D" w:rsidRDefault="006B2735" w:rsidP="00BE162B">
            <w:pPr>
              <w:jc w:val="center"/>
              <w:rPr>
                <w:b/>
                <w:sz w:val="20"/>
                <w:szCs w:val="20"/>
              </w:rPr>
            </w:pPr>
            <w:r w:rsidRPr="00E47B8D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560" w:type="dxa"/>
          </w:tcPr>
          <w:p w:rsidR="006B2735" w:rsidRPr="00E47B8D" w:rsidRDefault="006B2735" w:rsidP="00BE162B">
            <w:pPr>
              <w:jc w:val="center"/>
              <w:rPr>
                <w:b/>
                <w:sz w:val="20"/>
                <w:szCs w:val="20"/>
              </w:rPr>
            </w:pPr>
            <w:r w:rsidRPr="00E47B8D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59" w:type="dxa"/>
          </w:tcPr>
          <w:p w:rsidR="006B2735" w:rsidRPr="00E47B8D" w:rsidRDefault="006B2735" w:rsidP="00BE162B">
            <w:pPr>
              <w:jc w:val="center"/>
              <w:rPr>
                <w:b/>
                <w:sz w:val="20"/>
                <w:szCs w:val="20"/>
              </w:rPr>
            </w:pPr>
            <w:r w:rsidRPr="00E47B8D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560" w:type="dxa"/>
          </w:tcPr>
          <w:p w:rsidR="006B2735" w:rsidRPr="00E47B8D" w:rsidRDefault="006B2735" w:rsidP="00BE162B">
            <w:pPr>
              <w:jc w:val="center"/>
              <w:rPr>
                <w:b/>
                <w:sz w:val="20"/>
                <w:szCs w:val="20"/>
              </w:rPr>
            </w:pPr>
            <w:r w:rsidRPr="00E47B8D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60" w:type="dxa"/>
          </w:tcPr>
          <w:p w:rsidR="006B2735" w:rsidRPr="00E47B8D" w:rsidRDefault="006B2735" w:rsidP="00BE16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640" w:type="dxa"/>
          </w:tcPr>
          <w:p w:rsidR="006B2735" w:rsidRPr="00E47B8D" w:rsidRDefault="006B2735" w:rsidP="00BE162B">
            <w:pPr>
              <w:jc w:val="center"/>
              <w:rPr>
                <w:b/>
                <w:sz w:val="20"/>
                <w:szCs w:val="20"/>
              </w:rPr>
            </w:pPr>
            <w:r w:rsidRPr="00E47B8D">
              <w:rPr>
                <w:b/>
                <w:sz w:val="20"/>
                <w:szCs w:val="20"/>
              </w:rPr>
              <w:t>Total</w:t>
            </w:r>
          </w:p>
        </w:tc>
      </w:tr>
      <w:tr w:rsidR="006B2735" w:rsidTr="00BE162B">
        <w:trPr>
          <w:trHeight w:val="244"/>
        </w:trPr>
        <w:tc>
          <w:tcPr>
            <w:tcW w:w="2192" w:type="dxa"/>
          </w:tcPr>
          <w:p w:rsidR="006B2735" w:rsidRPr="00E47B8D" w:rsidRDefault="006B2735" w:rsidP="00BE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Arentz et al. </w:t>
            </w:r>
          </w:p>
        </w:tc>
        <w:tc>
          <w:tcPr>
            <w:tcW w:w="727" w:type="dxa"/>
          </w:tcPr>
          <w:p w:rsidR="006B2735" w:rsidRPr="00E47B8D" w:rsidRDefault="006B2735" w:rsidP="00BE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559" w:type="dxa"/>
            <w:vAlign w:val="bottom"/>
          </w:tcPr>
          <w:p w:rsidR="006B2735" w:rsidRPr="00226046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226046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226046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226046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226046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226046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226046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226046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226046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226046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226046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226046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226046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226046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226046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226046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226046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226046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226046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226046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226046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640" w:type="dxa"/>
            <w:vAlign w:val="bottom"/>
          </w:tcPr>
          <w:p w:rsidR="006B2735" w:rsidRPr="00226046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</w:p>
        </w:tc>
      </w:tr>
      <w:tr w:rsidR="006B2735" w:rsidTr="00BE162B">
        <w:trPr>
          <w:trHeight w:val="244"/>
        </w:trPr>
        <w:tc>
          <w:tcPr>
            <w:tcW w:w="2192" w:type="dxa"/>
          </w:tcPr>
          <w:p w:rsidR="006B2735" w:rsidRPr="00B81DB0" w:rsidRDefault="006B2735" w:rsidP="00BE162B">
            <w:pPr>
              <w:rPr>
                <w:sz w:val="20"/>
                <w:szCs w:val="20"/>
              </w:rPr>
            </w:pPr>
            <w:r w:rsidRPr="00B81DB0">
              <w:rPr>
                <w:sz w:val="20"/>
                <w:szCs w:val="20"/>
              </w:rPr>
              <w:t xml:space="preserve">Cooney et al. </w:t>
            </w:r>
          </w:p>
        </w:tc>
        <w:tc>
          <w:tcPr>
            <w:tcW w:w="727" w:type="dxa"/>
          </w:tcPr>
          <w:p w:rsidR="006B2735" w:rsidRPr="00B81DB0" w:rsidRDefault="006B2735" w:rsidP="00BE162B">
            <w:pPr>
              <w:rPr>
                <w:sz w:val="20"/>
                <w:szCs w:val="20"/>
              </w:rPr>
            </w:pPr>
            <w:r w:rsidRPr="00B81DB0">
              <w:rPr>
                <w:sz w:val="20"/>
                <w:szCs w:val="20"/>
              </w:rPr>
              <w:t>2018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64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13</w:t>
            </w:r>
          </w:p>
        </w:tc>
      </w:tr>
      <w:tr w:rsidR="006B2735" w:rsidTr="00BE162B">
        <w:trPr>
          <w:trHeight w:val="244"/>
        </w:trPr>
        <w:tc>
          <w:tcPr>
            <w:tcW w:w="2192" w:type="dxa"/>
          </w:tcPr>
          <w:p w:rsidR="006B2735" w:rsidRPr="00B81DB0" w:rsidRDefault="006B2735" w:rsidP="00BE162B">
            <w:pPr>
              <w:rPr>
                <w:sz w:val="20"/>
                <w:szCs w:val="20"/>
              </w:rPr>
            </w:pPr>
            <w:r w:rsidRPr="00B81DB0">
              <w:rPr>
                <w:sz w:val="20"/>
                <w:szCs w:val="20"/>
              </w:rPr>
              <w:t xml:space="preserve">Costa et al. </w:t>
            </w:r>
          </w:p>
        </w:tc>
        <w:tc>
          <w:tcPr>
            <w:tcW w:w="727" w:type="dxa"/>
          </w:tcPr>
          <w:p w:rsidR="006B2735" w:rsidRPr="00B81DB0" w:rsidRDefault="006B2735" w:rsidP="00BE162B">
            <w:pPr>
              <w:rPr>
                <w:sz w:val="20"/>
                <w:szCs w:val="20"/>
              </w:rPr>
            </w:pPr>
            <w:r w:rsidRPr="00B81DB0">
              <w:rPr>
                <w:sz w:val="20"/>
                <w:szCs w:val="20"/>
              </w:rPr>
              <w:t>2018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64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16</w:t>
            </w:r>
          </w:p>
        </w:tc>
      </w:tr>
      <w:tr w:rsidR="006B2735" w:rsidTr="00BE162B">
        <w:trPr>
          <w:trHeight w:val="244"/>
        </w:trPr>
        <w:tc>
          <w:tcPr>
            <w:tcW w:w="2192" w:type="dxa"/>
          </w:tcPr>
          <w:p w:rsidR="006B2735" w:rsidRPr="00B81DB0" w:rsidRDefault="006B2735" w:rsidP="00BE162B">
            <w:pPr>
              <w:rPr>
                <w:sz w:val="20"/>
                <w:szCs w:val="20"/>
              </w:rPr>
            </w:pPr>
            <w:r w:rsidRPr="00B81DB0">
              <w:rPr>
                <w:sz w:val="20"/>
                <w:szCs w:val="20"/>
              </w:rPr>
              <w:t xml:space="preserve">De </w:t>
            </w:r>
            <w:proofErr w:type="spellStart"/>
            <w:r w:rsidRPr="00B81DB0">
              <w:rPr>
                <w:sz w:val="20"/>
                <w:szCs w:val="20"/>
              </w:rPr>
              <w:t>Fr</w:t>
            </w:r>
            <w:r w:rsidRPr="00B81DB0">
              <w:rPr>
                <w:rFonts w:cstheme="minorHAnsi"/>
                <w:sz w:val="20"/>
                <w:szCs w:val="20"/>
              </w:rPr>
              <w:t>ène</w:t>
            </w:r>
            <w:proofErr w:type="spellEnd"/>
            <w:r w:rsidRPr="00B81DB0">
              <w:rPr>
                <w:rFonts w:cstheme="minorHAnsi"/>
                <w:sz w:val="20"/>
                <w:szCs w:val="20"/>
              </w:rPr>
              <w:t xml:space="preserve"> et al.</w:t>
            </w:r>
          </w:p>
        </w:tc>
        <w:tc>
          <w:tcPr>
            <w:tcW w:w="727" w:type="dxa"/>
          </w:tcPr>
          <w:p w:rsidR="006B2735" w:rsidRPr="00B81DB0" w:rsidRDefault="006B2735" w:rsidP="00BE162B">
            <w:pPr>
              <w:rPr>
                <w:sz w:val="20"/>
                <w:szCs w:val="20"/>
              </w:rPr>
            </w:pPr>
            <w:r w:rsidRPr="00B81DB0">
              <w:rPr>
                <w:sz w:val="20"/>
                <w:szCs w:val="20"/>
              </w:rPr>
              <w:t>2015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64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</w:tr>
      <w:tr w:rsidR="006B2735" w:rsidTr="00BE162B">
        <w:trPr>
          <w:trHeight w:val="244"/>
        </w:trPr>
        <w:tc>
          <w:tcPr>
            <w:tcW w:w="2192" w:type="dxa"/>
          </w:tcPr>
          <w:p w:rsidR="006B2735" w:rsidRPr="00B81DB0" w:rsidRDefault="006B2735" w:rsidP="00BE162B">
            <w:pPr>
              <w:rPr>
                <w:sz w:val="20"/>
                <w:szCs w:val="20"/>
              </w:rPr>
            </w:pPr>
            <w:r w:rsidRPr="00B81DB0">
              <w:rPr>
                <w:sz w:val="20"/>
                <w:szCs w:val="20"/>
              </w:rPr>
              <w:t>Ladson et al.</w:t>
            </w:r>
          </w:p>
        </w:tc>
        <w:tc>
          <w:tcPr>
            <w:tcW w:w="727" w:type="dxa"/>
          </w:tcPr>
          <w:p w:rsidR="006B2735" w:rsidRPr="00B81DB0" w:rsidRDefault="006B2735" w:rsidP="00BE162B">
            <w:pPr>
              <w:rPr>
                <w:sz w:val="20"/>
                <w:szCs w:val="20"/>
              </w:rPr>
            </w:pPr>
            <w:r w:rsidRPr="00B81DB0">
              <w:rPr>
                <w:sz w:val="20"/>
                <w:szCs w:val="20"/>
              </w:rPr>
              <w:t>2011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 w:rsidRPr="00B81DB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64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color w:val="000000"/>
                <w:sz w:val="20"/>
                <w:szCs w:val="20"/>
              </w:rPr>
              <w:t>1</w:t>
            </w: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</w:tr>
      <w:tr w:rsidR="006B2735" w:rsidRPr="00463F32" w:rsidTr="00BE162B">
        <w:trPr>
          <w:trHeight w:val="244"/>
        </w:trPr>
        <w:tc>
          <w:tcPr>
            <w:tcW w:w="2192" w:type="dxa"/>
          </w:tcPr>
          <w:p w:rsidR="006B2735" w:rsidRPr="00B81DB0" w:rsidRDefault="006B2735" w:rsidP="00BE162B">
            <w:pPr>
              <w:rPr>
                <w:sz w:val="20"/>
                <w:szCs w:val="20"/>
              </w:rPr>
            </w:pPr>
            <w:r w:rsidRPr="00B81DB0">
              <w:rPr>
                <w:sz w:val="20"/>
                <w:szCs w:val="20"/>
              </w:rPr>
              <w:t>Lara et al.</w:t>
            </w:r>
          </w:p>
        </w:tc>
        <w:tc>
          <w:tcPr>
            <w:tcW w:w="727" w:type="dxa"/>
          </w:tcPr>
          <w:p w:rsidR="006B2735" w:rsidRPr="00B81DB0" w:rsidRDefault="006B2735" w:rsidP="00BE162B">
            <w:pPr>
              <w:rPr>
                <w:sz w:val="20"/>
                <w:szCs w:val="20"/>
              </w:rPr>
            </w:pPr>
            <w:r w:rsidRPr="00B81DB0">
              <w:rPr>
                <w:sz w:val="20"/>
                <w:szCs w:val="20"/>
              </w:rPr>
              <w:t>2015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64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12</w:t>
            </w:r>
          </w:p>
        </w:tc>
      </w:tr>
      <w:tr w:rsidR="006B2735" w:rsidTr="00BE162B">
        <w:trPr>
          <w:trHeight w:val="244"/>
        </w:trPr>
        <w:tc>
          <w:tcPr>
            <w:tcW w:w="2192" w:type="dxa"/>
            <w:shd w:val="clear" w:color="auto" w:fill="auto"/>
          </w:tcPr>
          <w:p w:rsidR="006B2735" w:rsidRPr="00B81DB0" w:rsidRDefault="006B2735" w:rsidP="00BE162B">
            <w:pPr>
              <w:rPr>
                <w:sz w:val="20"/>
                <w:szCs w:val="20"/>
              </w:rPr>
            </w:pPr>
            <w:r w:rsidRPr="00B81DB0">
              <w:rPr>
                <w:sz w:val="20"/>
                <w:szCs w:val="20"/>
              </w:rPr>
              <w:t>Ramos et al.</w:t>
            </w:r>
          </w:p>
        </w:tc>
        <w:tc>
          <w:tcPr>
            <w:tcW w:w="727" w:type="dxa"/>
            <w:shd w:val="clear" w:color="auto" w:fill="auto"/>
          </w:tcPr>
          <w:p w:rsidR="006B2735" w:rsidRPr="00B81DB0" w:rsidRDefault="006B2735" w:rsidP="00BE162B">
            <w:pPr>
              <w:rPr>
                <w:sz w:val="20"/>
                <w:szCs w:val="20"/>
              </w:rPr>
            </w:pPr>
            <w:r w:rsidRPr="00B81DB0">
              <w:rPr>
                <w:sz w:val="20"/>
                <w:szCs w:val="20"/>
              </w:rPr>
              <w:t>2016</w:t>
            </w:r>
          </w:p>
        </w:tc>
        <w:tc>
          <w:tcPr>
            <w:tcW w:w="559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59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59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59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59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59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59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59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59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64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color w:val="000000"/>
                <w:sz w:val="20"/>
                <w:szCs w:val="20"/>
                <w:lang w:eastAsia="en-AU"/>
              </w:rPr>
              <w:t>13</w:t>
            </w:r>
          </w:p>
        </w:tc>
      </w:tr>
      <w:tr w:rsidR="006B2735" w:rsidTr="00BE162B">
        <w:trPr>
          <w:trHeight w:val="244"/>
        </w:trPr>
        <w:tc>
          <w:tcPr>
            <w:tcW w:w="2192" w:type="dxa"/>
            <w:shd w:val="clear" w:color="auto" w:fill="auto"/>
          </w:tcPr>
          <w:p w:rsidR="006B2735" w:rsidRPr="00B81DB0" w:rsidRDefault="006B2735" w:rsidP="00BE162B">
            <w:pPr>
              <w:rPr>
                <w:sz w:val="20"/>
                <w:szCs w:val="20"/>
              </w:rPr>
            </w:pPr>
            <w:proofErr w:type="spellStart"/>
            <w:r w:rsidRPr="00B81DB0">
              <w:rPr>
                <w:sz w:val="20"/>
                <w:szCs w:val="20"/>
              </w:rPr>
              <w:t>Legro</w:t>
            </w:r>
            <w:proofErr w:type="spellEnd"/>
            <w:r w:rsidRPr="00B81DB0"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727" w:type="dxa"/>
            <w:shd w:val="clear" w:color="auto" w:fill="auto"/>
          </w:tcPr>
          <w:p w:rsidR="006B2735" w:rsidRPr="00B81DB0" w:rsidRDefault="006B2735" w:rsidP="00BE162B">
            <w:pPr>
              <w:rPr>
                <w:sz w:val="20"/>
                <w:szCs w:val="20"/>
              </w:rPr>
            </w:pPr>
            <w:r w:rsidRPr="00B81DB0">
              <w:rPr>
                <w:sz w:val="20"/>
                <w:szCs w:val="20"/>
              </w:rPr>
              <w:t>2015</w:t>
            </w:r>
          </w:p>
        </w:tc>
        <w:tc>
          <w:tcPr>
            <w:tcW w:w="559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59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59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59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59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59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59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59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59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eastAsia="en-AU"/>
              </w:rPr>
              <w:t>16</w:t>
            </w:r>
          </w:p>
        </w:tc>
      </w:tr>
      <w:tr w:rsidR="006B2735" w:rsidTr="00BE162B">
        <w:trPr>
          <w:trHeight w:val="244"/>
        </w:trPr>
        <w:tc>
          <w:tcPr>
            <w:tcW w:w="2192" w:type="dxa"/>
          </w:tcPr>
          <w:p w:rsidR="006B2735" w:rsidRPr="00B81DB0" w:rsidRDefault="006B2735" w:rsidP="00BE162B">
            <w:pPr>
              <w:rPr>
                <w:sz w:val="20"/>
                <w:szCs w:val="20"/>
              </w:rPr>
            </w:pPr>
            <w:proofErr w:type="spellStart"/>
            <w:r w:rsidRPr="00B81DB0">
              <w:rPr>
                <w:sz w:val="20"/>
                <w:szCs w:val="20"/>
              </w:rPr>
              <w:t>Dokras</w:t>
            </w:r>
            <w:proofErr w:type="spellEnd"/>
            <w:r w:rsidRPr="00B81DB0">
              <w:rPr>
                <w:sz w:val="20"/>
                <w:szCs w:val="20"/>
              </w:rPr>
              <w:t xml:space="preserve"> et al. </w:t>
            </w:r>
          </w:p>
        </w:tc>
        <w:tc>
          <w:tcPr>
            <w:tcW w:w="727" w:type="dxa"/>
          </w:tcPr>
          <w:p w:rsidR="006B2735" w:rsidRPr="00B81DB0" w:rsidRDefault="006B2735" w:rsidP="00BE162B">
            <w:pPr>
              <w:rPr>
                <w:sz w:val="20"/>
                <w:szCs w:val="20"/>
              </w:rPr>
            </w:pPr>
            <w:r w:rsidRPr="00B81DB0">
              <w:rPr>
                <w:sz w:val="20"/>
                <w:szCs w:val="20"/>
              </w:rPr>
              <w:t>2016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64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</w:p>
        </w:tc>
      </w:tr>
      <w:tr w:rsidR="006B2735" w:rsidTr="00BE162B">
        <w:trPr>
          <w:trHeight w:val="244"/>
        </w:trPr>
        <w:tc>
          <w:tcPr>
            <w:tcW w:w="2192" w:type="dxa"/>
          </w:tcPr>
          <w:p w:rsidR="006B2735" w:rsidRPr="00B81DB0" w:rsidRDefault="006B2735" w:rsidP="00BE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Ribeiro et al. </w:t>
            </w:r>
          </w:p>
        </w:tc>
        <w:tc>
          <w:tcPr>
            <w:tcW w:w="727" w:type="dxa"/>
          </w:tcPr>
          <w:p w:rsidR="006B2735" w:rsidRPr="00B81DB0" w:rsidRDefault="006B2735" w:rsidP="00BE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64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</w:p>
        </w:tc>
      </w:tr>
      <w:tr w:rsidR="006B2735" w:rsidTr="00BE162B">
        <w:trPr>
          <w:trHeight w:val="244"/>
        </w:trPr>
        <w:tc>
          <w:tcPr>
            <w:tcW w:w="2192" w:type="dxa"/>
          </w:tcPr>
          <w:p w:rsidR="006B2735" w:rsidRPr="00B81DB0" w:rsidRDefault="006B2735" w:rsidP="00BE162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Kogure</w:t>
            </w:r>
            <w:proofErr w:type="spellEnd"/>
            <w:r>
              <w:rPr>
                <w:sz w:val="20"/>
                <w:szCs w:val="20"/>
              </w:rPr>
              <w:t xml:space="preserve"> et al. </w:t>
            </w:r>
          </w:p>
        </w:tc>
        <w:tc>
          <w:tcPr>
            <w:tcW w:w="727" w:type="dxa"/>
          </w:tcPr>
          <w:p w:rsidR="006B2735" w:rsidRPr="00B81DB0" w:rsidRDefault="006B2735" w:rsidP="00BE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64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</w:p>
        </w:tc>
      </w:tr>
      <w:tr w:rsidR="006B2735" w:rsidTr="00BE162B">
        <w:trPr>
          <w:trHeight w:val="244"/>
        </w:trPr>
        <w:tc>
          <w:tcPr>
            <w:tcW w:w="2192" w:type="dxa"/>
          </w:tcPr>
          <w:p w:rsidR="006B2735" w:rsidRPr="00B81DB0" w:rsidRDefault="006B2735" w:rsidP="00BE162B">
            <w:pPr>
              <w:rPr>
                <w:sz w:val="20"/>
                <w:szCs w:val="20"/>
              </w:rPr>
            </w:pPr>
            <w:proofErr w:type="spellStart"/>
            <w:r w:rsidRPr="00B81DB0">
              <w:rPr>
                <w:sz w:val="20"/>
                <w:szCs w:val="20"/>
              </w:rPr>
              <w:t>Stener-Victorin</w:t>
            </w:r>
            <w:proofErr w:type="spellEnd"/>
            <w:r w:rsidRPr="00B81DB0"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727" w:type="dxa"/>
          </w:tcPr>
          <w:p w:rsidR="006B2735" w:rsidRPr="00B81DB0" w:rsidRDefault="006B2735" w:rsidP="00BE162B">
            <w:pPr>
              <w:rPr>
                <w:sz w:val="20"/>
                <w:szCs w:val="20"/>
              </w:rPr>
            </w:pPr>
            <w:r w:rsidRPr="00B81DB0">
              <w:rPr>
                <w:sz w:val="20"/>
                <w:szCs w:val="20"/>
              </w:rPr>
              <w:t>2013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64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13</w:t>
            </w:r>
          </w:p>
        </w:tc>
      </w:tr>
      <w:tr w:rsidR="006B2735" w:rsidTr="00BE162B">
        <w:trPr>
          <w:trHeight w:val="245"/>
        </w:trPr>
        <w:tc>
          <w:tcPr>
            <w:tcW w:w="2192" w:type="dxa"/>
          </w:tcPr>
          <w:p w:rsidR="006B2735" w:rsidRPr="00B81DB0" w:rsidRDefault="006B2735" w:rsidP="00BE162B">
            <w:pPr>
              <w:rPr>
                <w:sz w:val="20"/>
                <w:szCs w:val="20"/>
              </w:rPr>
            </w:pPr>
            <w:r w:rsidRPr="00B81DB0">
              <w:rPr>
                <w:sz w:val="20"/>
                <w:szCs w:val="20"/>
              </w:rPr>
              <w:t>Thomson et al.</w:t>
            </w:r>
          </w:p>
        </w:tc>
        <w:tc>
          <w:tcPr>
            <w:tcW w:w="727" w:type="dxa"/>
          </w:tcPr>
          <w:p w:rsidR="006B2735" w:rsidRPr="00B81DB0" w:rsidRDefault="006B2735" w:rsidP="00BE162B">
            <w:pPr>
              <w:rPr>
                <w:sz w:val="20"/>
                <w:szCs w:val="20"/>
              </w:rPr>
            </w:pPr>
            <w:r w:rsidRPr="00B81DB0">
              <w:rPr>
                <w:sz w:val="20"/>
                <w:szCs w:val="20"/>
              </w:rPr>
              <w:t>2010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shd w:val="clear" w:color="auto" w:fill="auto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64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12</w:t>
            </w:r>
          </w:p>
        </w:tc>
      </w:tr>
      <w:tr w:rsidR="006B2735" w:rsidTr="00BE162B">
        <w:trPr>
          <w:trHeight w:val="245"/>
        </w:trPr>
        <w:tc>
          <w:tcPr>
            <w:tcW w:w="2192" w:type="dxa"/>
          </w:tcPr>
          <w:p w:rsidR="006B2735" w:rsidRPr="00B81DB0" w:rsidRDefault="006B2735" w:rsidP="00BE162B">
            <w:pPr>
              <w:rPr>
                <w:sz w:val="20"/>
                <w:szCs w:val="20"/>
              </w:rPr>
            </w:pPr>
            <w:r w:rsidRPr="00B81DB0">
              <w:rPr>
                <w:sz w:val="20"/>
                <w:szCs w:val="20"/>
              </w:rPr>
              <w:t>Thomson et al.</w:t>
            </w:r>
          </w:p>
        </w:tc>
        <w:tc>
          <w:tcPr>
            <w:tcW w:w="727" w:type="dxa"/>
          </w:tcPr>
          <w:p w:rsidR="006B2735" w:rsidRPr="00B81DB0" w:rsidRDefault="006B2735" w:rsidP="00BE162B">
            <w:pPr>
              <w:rPr>
                <w:sz w:val="20"/>
                <w:szCs w:val="20"/>
              </w:rPr>
            </w:pPr>
            <w:r w:rsidRPr="00B81DB0">
              <w:rPr>
                <w:sz w:val="20"/>
                <w:szCs w:val="20"/>
              </w:rPr>
              <w:t>2016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 w:rsidRPr="00B81DB0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64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="Calibri"/>
                <w:color w:val="000000"/>
                <w:sz w:val="20"/>
                <w:szCs w:val="20"/>
              </w:rPr>
              <w:t>12</w:t>
            </w:r>
          </w:p>
        </w:tc>
      </w:tr>
      <w:tr w:rsidR="006B2735" w:rsidTr="00BE162B">
        <w:trPr>
          <w:trHeight w:val="245"/>
        </w:trPr>
        <w:tc>
          <w:tcPr>
            <w:tcW w:w="2192" w:type="dxa"/>
          </w:tcPr>
          <w:p w:rsidR="006B2735" w:rsidRPr="00B81DB0" w:rsidRDefault="006B2735" w:rsidP="00BE162B">
            <w:pPr>
              <w:rPr>
                <w:sz w:val="20"/>
                <w:szCs w:val="20"/>
              </w:rPr>
            </w:pPr>
            <w:proofErr w:type="spellStart"/>
            <w:r w:rsidRPr="00B81DB0">
              <w:rPr>
                <w:sz w:val="20"/>
                <w:szCs w:val="20"/>
              </w:rPr>
              <w:t>Vizza</w:t>
            </w:r>
            <w:proofErr w:type="spellEnd"/>
            <w:r w:rsidRPr="00B81DB0"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727" w:type="dxa"/>
          </w:tcPr>
          <w:p w:rsidR="006B2735" w:rsidRPr="00B81DB0" w:rsidRDefault="006B2735" w:rsidP="00BE162B">
            <w:pPr>
              <w:rPr>
                <w:sz w:val="20"/>
                <w:szCs w:val="20"/>
              </w:rPr>
            </w:pPr>
            <w:r w:rsidRPr="00B81DB0">
              <w:rPr>
                <w:sz w:val="20"/>
                <w:szCs w:val="20"/>
              </w:rPr>
              <w:t>2016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9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1D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color w:val="000000"/>
                <w:sz w:val="20"/>
                <w:szCs w:val="20"/>
                <w:lang w:eastAsia="en-AU"/>
              </w:rPr>
            </w:pPr>
            <w:r w:rsidRPr="00B81DB0">
              <w:rPr>
                <w:rFonts w:cstheme="minorHAns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640" w:type="dxa"/>
            <w:vAlign w:val="bottom"/>
          </w:tcPr>
          <w:p w:rsidR="006B2735" w:rsidRPr="00B81DB0" w:rsidRDefault="006B2735" w:rsidP="00BE16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</w:p>
        </w:tc>
      </w:tr>
    </w:tbl>
    <w:p w:rsidR="000A3EFE" w:rsidRDefault="000A3EFE" w:rsidP="009D5F3C"/>
    <w:sectPr w:rsidR="000A3EFE" w:rsidSect="009D5F3C">
      <w:pgSz w:w="16838" w:h="11906" w:orient="landscape"/>
      <w:pgMar w:top="117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FE"/>
    <w:rsid w:val="000A3EFE"/>
    <w:rsid w:val="00557D70"/>
    <w:rsid w:val="00660FFC"/>
    <w:rsid w:val="006B2735"/>
    <w:rsid w:val="006D4045"/>
    <w:rsid w:val="007D392F"/>
    <w:rsid w:val="009D5F3C"/>
    <w:rsid w:val="00AD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24E66"/>
  <w15:chartTrackingRefBased/>
  <w15:docId w15:val="{CBAEC362-5096-4F0E-854C-259CE325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3E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3EF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A3EFE"/>
    <w:rPr>
      <w:rFonts w:asciiTheme="majorHAnsi" w:eastAsiaTheme="majorEastAsia" w:hAnsiTheme="majorHAnsi" w:cstheme="majorBidi"/>
      <w:color w:val="2E74B5" w:themeColor="accent1" w:themeShade="BF"/>
      <w:sz w:val="24"/>
      <w:szCs w:val="32"/>
    </w:rPr>
  </w:style>
  <w:style w:type="table" w:styleId="TableGrid">
    <w:name w:val="Table Grid"/>
    <w:basedOn w:val="TableNormal"/>
    <w:uiPriority w:val="39"/>
    <w:rsid w:val="009D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hiannon.patten@live.vu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 University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Rhiannon Kate Patten</dc:creator>
  <cp:keywords/>
  <dc:description/>
  <cp:lastModifiedBy>Rhiannon Kate Patten</cp:lastModifiedBy>
  <cp:revision>5</cp:revision>
  <dcterms:created xsi:type="dcterms:W3CDTF">2020-10-12T01:48:00Z</dcterms:created>
  <dcterms:modified xsi:type="dcterms:W3CDTF">2020-10-29T05:32:00Z</dcterms:modified>
</cp:coreProperties>
</file>