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93E6F" w14:textId="64EEF74D" w:rsidR="00706FC0" w:rsidRPr="00C7171B" w:rsidRDefault="00423C0E" w:rsidP="00706FC0">
      <w:pPr>
        <w:tabs>
          <w:tab w:val="left" w:pos="3153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="00706FC0" w:rsidRPr="00C7171B">
        <w:rPr>
          <w:rFonts w:ascii="Times New Roman" w:hAnsi="Times New Roman" w:cs="Times New Roman"/>
          <w:b/>
          <w:bCs/>
          <w:sz w:val="24"/>
          <w:szCs w:val="24"/>
        </w:rPr>
        <w:t xml:space="preserve"> FILE 1:</w:t>
      </w:r>
      <w:r w:rsidR="00706FC0" w:rsidRPr="00C717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1CEE89" w14:textId="77777777" w:rsidR="00706FC0" w:rsidRPr="00C7171B" w:rsidRDefault="00706FC0" w:rsidP="00706FC0">
      <w:pPr>
        <w:tabs>
          <w:tab w:val="left" w:pos="3153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171B">
        <w:rPr>
          <w:rFonts w:ascii="Times New Roman" w:hAnsi="Times New Roman" w:cs="Times New Roman"/>
          <w:sz w:val="24"/>
          <w:szCs w:val="24"/>
        </w:rPr>
        <w:t>Visual representation of all relationships simultaneously estimated in model 3</w:t>
      </w:r>
      <w:r w:rsidRPr="00C7171B">
        <w:rPr>
          <w:rStyle w:val="FootnoteReference"/>
        </w:rPr>
        <w:footnoteReference w:id="1"/>
      </w:r>
      <w:r w:rsidRPr="00C7171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18A43A" w14:textId="4F7D4708" w:rsidR="00706FC0" w:rsidRDefault="00706FC0">
      <w:r w:rsidRPr="00C7171B">
        <w:rPr>
          <w:noProof/>
        </w:rPr>
        <w:drawing>
          <wp:inline distT="0" distB="0" distL="0" distR="0" wp14:anchorId="141AE95B" wp14:editId="2C11FE59">
            <wp:extent cx="5731510" cy="381444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6F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CB6A46" w14:textId="77777777" w:rsidR="00706FC0" w:rsidRDefault="00706FC0" w:rsidP="00706FC0">
      <w:pPr>
        <w:spacing w:after="0" w:line="240" w:lineRule="auto"/>
      </w:pPr>
      <w:r>
        <w:separator/>
      </w:r>
    </w:p>
  </w:endnote>
  <w:endnote w:type="continuationSeparator" w:id="0">
    <w:p w14:paraId="7BB08DB4" w14:textId="77777777" w:rsidR="00706FC0" w:rsidRDefault="00706FC0" w:rsidP="00706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D6BCE4" w14:textId="77777777" w:rsidR="00706FC0" w:rsidRDefault="00706FC0" w:rsidP="00706FC0">
      <w:pPr>
        <w:spacing w:after="0" w:line="240" w:lineRule="auto"/>
      </w:pPr>
      <w:r>
        <w:separator/>
      </w:r>
    </w:p>
  </w:footnote>
  <w:footnote w:type="continuationSeparator" w:id="0">
    <w:p w14:paraId="6539DD2B" w14:textId="77777777" w:rsidR="00706FC0" w:rsidRDefault="00706FC0" w:rsidP="00706FC0">
      <w:pPr>
        <w:spacing w:after="0" w:line="240" w:lineRule="auto"/>
      </w:pPr>
      <w:r>
        <w:continuationSeparator/>
      </w:r>
    </w:p>
  </w:footnote>
  <w:footnote w:id="1">
    <w:p w14:paraId="7AF7B8CF" w14:textId="77777777" w:rsidR="00706FC0" w:rsidRPr="00376BE8" w:rsidRDefault="00706FC0" w:rsidP="00706FC0">
      <w:pPr>
        <w:pStyle w:val="FootnoteText"/>
        <w:spacing w:line="360" w:lineRule="auto"/>
      </w:pPr>
      <w:r w:rsidRPr="0056329D">
        <w:rPr>
          <w:rStyle w:val="FootnoteReference"/>
        </w:rPr>
        <w:footnoteRef/>
      </w:r>
      <w:r>
        <w:t xml:space="preserve"> </w:t>
      </w:r>
      <w:r w:rsidRPr="00CC0BBB">
        <w:rPr>
          <w:rFonts w:ascii="Times New Roman" w:hAnsi="Times New Roman" w:cs="Times New Roman"/>
          <w:sz w:val="24"/>
          <w:szCs w:val="24"/>
        </w:rPr>
        <w:t xml:space="preserve">The solid </w:t>
      </w:r>
      <w:r>
        <w:rPr>
          <w:rFonts w:ascii="Times New Roman" w:hAnsi="Times New Roman" w:cs="Times New Roman"/>
          <w:sz w:val="24"/>
          <w:szCs w:val="24"/>
        </w:rPr>
        <w:t xml:space="preserve">bold </w:t>
      </w:r>
      <w:r w:rsidRPr="00CC0BBB">
        <w:rPr>
          <w:rFonts w:ascii="Times New Roman" w:hAnsi="Times New Roman" w:cs="Times New Roman"/>
          <w:sz w:val="24"/>
          <w:szCs w:val="24"/>
        </w:rPr>
        <w:t>lines refer to the main relationships tested, the dashed lines refer to confounders adjusted for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BBB">
        <w:rPr>
          <w:rFonts w:ascii="Times New Roman" w:hAnsi="Times New Roman" w:cs="Times New Roman"/>
          <w:sz w:val="24"/>
          <w:szCs w:val="24"/>
        </w:rPr>
        <w:t xml:space="preserve"> and the </w:t>
      </w:r>
      <w:r>
        <w:rPr>
          <w:rFonts w:ascii="Times New Roman" w:hAnsi="Times New Roman" w:cs="Times New Roman"/>
          <w:sz w:val="24"/>
          <w:szCs w:val="24"/>
        </w:rPr>
        <w:t xml:space="preserve">solid thin line refers to the </w:t>
      </w:r>
      <w:r w:rsidRPr="00CC0BBB">
        <w:rPr>
          <w:rFonts w:ascii="Times New Roman" w:hAnsi="Times New Roman" w:cs="Times New Roman"/>
          <w:sz w:val="24"/>
          <w:szCs w:val="24"/>
        </w:rPr>
        <w:t xml:space="preserve">interaction effect tested between the two mediators.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yNTI1M7cwMzM3N7FQ0lEKTi0uzszPAykwqgUAofUTCCwAAAA="/>
  </w:docVars>
  <w:rsids>
    <w:rsidRoot w:val="00706FC0"/>
    <w:rsid w:val="00423C0E"/>
    <w:rsid w:val="0070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BC185"/>
  <w15:chartTrackingRefBased/>
  <w15:docId w15:val="{05D0B9AF-56FC-4856-89AA-CBC0E6779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FC0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06F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6FC0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706F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91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Verra, S.E. (Sanne)</dc:creator>
  <cp:keywords/>
  <dc:description/>
  <cp:lastModifiedBy>Verra, S.E. (Sanne)</cp:lastModifiedBy>
  <cp:revision>2</cp:revision>
  <dcterms:created xsi:type="dcterms:W3CDTF">2021-09-16T08:37:00Z</dcterms:created>
  <dcterms:modified xsi:type="dcterms:W3CDTF">2021-09-16T08:37:00Z</dcterms:modified>
</cp:coreProperties>
</file>