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CAB05" w14:textId="77777777" w:rsidR="00DA7D14" w:rsidRPr="001F26D5" w:rsidRDefault="00DA7D14" w:rsidP="00DA7D14">
      <w:pPr>
        <w:rPr>
          <w:rFonts w:cstheme="minorHAnsi"/>
          <w:bCs/>
        </w:rPr>
      </w:pPr>
      <w:r w:rsidRPr="001F26D5">
        <w:rPr>
          <w:rFonts w:cstheme="minorHAnsi"/>
          <w:bCs/>
        </w:rPr>
        <w:t xml:space="preserve">Table S2: National guidelines for screening and diagnosis of gestational diabetes during the study period (1998-2015) </w:t>
      </w:r>
    </w:p>
    <w:tbl>
      <w:tblPr>
        <w:tblStyle w:val="TableGrid"/>
        <w:tblW w:w="14483" w:type="dxa"/>
        <w:tblLook w:val="04A0" w:firstRow="1" w:lastRow="0" w:firstColumn="1" w:lastColumn="0" w:noHBand="0" w:noVBand="1"/>
      </w:tblPr>
      <w:tblGrid>
        <w:gridCol w:w="1170"/>
        <w:gridCol w:w="1382"/>
        <w:gridCol w:w="1413"/>
        <w:gridCol w:w="1417"/>
        <w:gridCol w:w="4366"/>
        <w:gridCol w:w="1340"/>
        <w:gridCol w:w="3395"/>
      </w:tblGrid>
      <w:tr w:rsidR="00DA7D14" w:rsidRPr="001F26D5" w14:paraId="3B9AF4C8" w14:textId="77777777" w:rsidTr="00B27DB9">
        <w:trPr>
          <w:trHeight w:val="189"/>
        </w:trPr>
        <w:tc>
          <w:tcPr>
            <w:tcW w:w="1170" w:type="dxa"/>
            <w:vMerge w:val="restart"/>
          </w:tcPr>
          <w:p w14:paraId="15F9A03B" w14:textId="77777777" w:rsidR="00DA7D14" w:rsidRPr="001F26D5" w:rsidRDefault="00DA7D14" w:rsidP="00B27DB9">
            <w:pPr>
              <w:rPr>
                <w:rFonts w:cstheme="minorHAnsi"/>
                <w:bCs/>
              </w:rPr>
            </w:pPr>
            <w:r w:rsidRPr="001F26D5">
              <w:rPr>
                <w:rFonts w:cstheme="minorHAnsi"/>
                <w:bCs/>
              </w:rPr>
              <w:t>Guidelines</w:t>
            </w:r>
          </w:p>
        </w:tc>
        <w:tc>
          <w:tcPr>
            <w:tcW w:w="8578" w:type="dxa"/>
            <w:gridSpan w:val="4"/>
          </w:tcPr>
          <w:p w14:paraId="2484C0DE" w14:textId="77777777" w:rsidR="00DA7D14" w:rsidRPr="001F26D5" w:rsidRDefault="00DA7D14" w:rsidP="00B27DB9">
            <w:pPr>
              <w:jc w:val="center"/>
              <w:rPr>
                <w:rFonts w:cstheme="minorHAnsi"/>
                <w:bCs/>
              </w:rPr>
            </w:pPr>
            <w:r w:rsidRPr="001F26D5">
              <w:rPr>
                <w:rFonts w:cstheme="minorHAnsi"/>
                <w:bCs/>
              </w:rPr>
              <w:t>Screening</w:t>
            </w:r>
          </w:p>
        </w:tc>
        <w:tc>
          <w:tcPr>
            <w:tcW w:w="4735" w:type="dxa"/>
            <w:gridSpan w:val="2"/>
          </w:tcPr>
          <w:p w14:paraId="13E7B86D" w14:textId="77777777" w:rsidR="00DA7D14" w:rsidRPr="001F26D5" w:rsidRDefault="00DA7D14" w:rsidP="00B27DB9">
            <w:pPr>
              <w:jc w:val="center"/>
              <w:rPr>
                <w:rFonts w:cstheme="minorHAnsi"/>
                <w:bCs/>
              </w:rPr>
            </w:pPr>
            <w:r w:rsidRPr="001F26D5">
              <w:rPr>
                <w:rFonts w:cstheme="minorHAnsi"/>
                <w:bCs/>
              </w:rPr>
              <w:t>Diagnosis</w:t>
            </w:r>
          </w:p>
        </w:tc>
      </w:tr>
      <w:tr w:rsidR="00DA7D14" w:rsidRPr="001F26D5" w14:paraId="2C656E34" w14:textId="77777777" w:rsidTr="00B27DB9">
        <w:trPr>
          <w:trHeight w:val="463"/>
        </w:trPr>
        <w:tc>
          <w:tcPr>
            <w:tcW w:w="1170" w:type="dxa"/>
            <w:vMerge/>
          </w:tcPr>
          <w:p w14:paraId="42AD6590" w14:textId="77777777" w:rsidR="00DA7D14" w:rsidRPr="001F26D5" w:rsidRDefault="00DA7D14" w:rsidP="00B27DB9">
            <w:pPr>
              <w:rPr>
                <w:rFonts w:cstheme="minorHAnsi"/>
                <w:bCs/>
              </w:rPr>
            </w:pPr>
          </w:p>
        </w:tc>
        <w:tc>
          <w:tcPr>
            <w:tcW w:w="1382" w:type="dxa"/>
          </w:tcPr>
          <w:p w14:paraId="111E150A" w14:textId="77777777" w:rsidR="00DA7D14" w:rsidRPr="001F26D5" w:rsidRDefault="00DA7D14" w:rsidP="00B27DB9">
            <w:pPr>
              <w:rPr>
                <w:rFonts w:cstheme="minorHAnsi"/>
                <w:bCs/>
              </w:rPr>
            </w:pPr>
            <w:r w:rsidRPr="001F26D5">
              <w:rPr>
                <w:rFonts w:cstheme="minorHAnsi"/>
                <w:bCs/>
              </w:rPr>
              <w:t>Selective or universal</w:t>
            </w:r>
          </w:p>
        </w:tc>
        <w:tc>
          <w:tcPr>
            <w:tcW w:w="1413" w:type="dxa"/>
          </w:tcPr>
          <w:p w14:paraId="4A19DE4C" w14:textId="77777777" w:rsidR="00DA7D14" w:rsidRPr="001F26D5" w:rsidRDefault="00DA7D14" w:rsidP="00B27DB9">
            <w:pPr>
              <w:rPr>
                <w:rFonts w:cstheme="minorHAnsi"/>
                <w:bCs/>
              </w:rPr>
            </w:pPr>
            <w:r w:rsidRPr="001F26D5">
              <w:rPr>
                <w:rFonts w:cstheme="minorHAnsi"/>
                <w:bCs/>
              </w:rPr>
              <w:t>Time during pregnancy</w:t>
            </w:r>
          </w:p>
        </w:tc>
        <w:tc>
          <w:tcPr>
            <w:tcW w:w="1417" w:type="dxa"/>
          </w:tcPr>
          <w:p w14:paraId="5D71F641" w14:textId="77777777" w:rsidR="00DA7D14" w:rsidRPr="001F26D5" w:rsidRDefault="00DA7D14" w:rsidP="00B27DB9">
            <w:pPr>
              <w:rPr>
                <w:rFonts w:cstheme="minorHAnsi"/>
                <w:bCs/>
              </w:rPr>
            </w:pPr>
            <w:r w:rsidRPr="001F26D5">
              <w:rPr>
                <w:rFonts w:cstheme="minorHAnsi"/>
                <w:bCs/>
              </w:rPr>
              <w:t>Test</w:t>
            </w:r>
          </w:p>
        </w:tc>
        <w:tc>
          <w:tcPr>
            <w:tcW w:w="4366" w:type="dxa"/>
          </w:tcPr>
          <w:p w14:paraId="780103FC" w14:textId="77777777" w:rsidR="00DA7D14" w:rsidRPr="001F26D5" w:rsidRDefault="00DA7D14" w:rsidP="00B27DB9">
            <w:pPr>
              <w:rPr>
                <w:rFonts w:cstheme="minorHAnsi"/>
                <w:bCs/>
              </w:rPr>
            </w:pPr>
            <w:r w:rsidRPr="001F26D5">
              <w:rPr>
                <w:rFonts w:cstheme="minorHAnsi"/>
                <w:bCs/>
              </w:rPr>
              <w:t>Plasma glucose level thresholds</w:t>
            </w:r>
          </w:p>
        </w:tc>
        <w:tc>
          <w:tcPr>
            <w:tcW w:w="1340" w:type="dxa"/>
          </w:tcPr>
          <w:p w14:paraId="5A02DBB9" w14:textId="77777777" w:rsidR="00DA7D14" w:rsidRPr="001F26D5" w:rsidRDefault="00DA7D14" w:rsidP="00B27DB9">
            <w:pPr>
              <w:rPr>
                <w:rFonts w:cstheme="minorHAnsi"/>
                <w:bCs/>
              </w:rPr>
            </w:pPr>
            <w:r w:rsidRPr="001F26D5">
              <w:rPr>
                <w:rFonts w:cstheme="minorHAnsi"/>
                <w:bCs/>
              </w:rPr>
              <w:t>Test</w:t>
            </w:r>
          </w:p>
        </w:tc>
        <w:tc>
          <w:tcPr>
            <w:tcW w:w="3395" w:type="dxa"/>
          </w:tcPr>
          <w:p w14:paraId="3AB427BE" w14:textId="77777777" w:rsidR="00DA7D14" w:rsidRPr="001F26D5" w:rsidRDefault="00DA7D14" w:rsidP="00B27DB9">
            <w:pPr>
              <w:rPr>
                <w:rFonts w:cstheme="minorHAnsi"/>
                <w:bCs/>
              </w:rPr>
            </w:pPr>
            <w:r w:rsidRPr="001F26D5">
              <w:rPr>
                <w:rFonts w:cstheme="minorHAnsi"/>
                <w:bCs/>
              </w:rPr>
              <w:t>Plasma glucose level thresholds</w:t>
            </w:r>
          </w:p>
        </w:tc>
      </w:tr>
      <w:tr w:rsidR="00DA7D14" w:rsidRPr="001F26D5" w14:paraId="5EB2482F" w14:textId="77777777" w:rsidTr="00B27DB9">
        <w:trPr>
          <w:trHeight w:val="570"/>
        </w:trPr>
        <w:tc>
          <w:tcPr>
            <w:tcW w:w="1170" w:type="dxa"/>
          </w:tcPr>
          <w:p w14:paraId="4A4193FC" w14:textId="77777777" w:rsidR="00DA7D14" w:rsidRPr="001F26D5" w:rsidRDefault="00DA7D14" w:rsidP="00B27DB9">
            <w:pPr>
              <w:rPr>
                <w:rFonts w:cstheme="minorHAnsi"/>
                <w:bCs/>
                <w:color w:val="000000" w:themeColor="text1"/>
              </w:rPr>
            </w:pPr>
            <w:r w:rsidRPr="001F26D5">
              <w:rPr>
                <w:rFonts w:cstheme="minorHAnsi"/>
                <w:bCs/>
                <w:color w:val="000000" w:themeColor="text1"/>
              </w:rPr>
              <w:t xml:space="preserve">ADIPS 1998 </w:t>
            </w:r>
            <w:r w:rsidRPr="001F26D5">
              <w:rPr>
                <w:rFonts w:cstheme="minorHAnsi"/>
                <w:color w:val="000000" w:themeColor="text1"/>
              </w:rPr>
              <w:fldChar w:fldCharType="begin"/>
            </w:r>
            <w:r w:rsidRPr="001F26D5">
              <w:rPr>
                <w:rFonts w:cstheme="minorHAnsi"/>
                <w:color w:val="000000" w:themeColor="text1"/>
              </w:rPr>
              <w:instrText xml:space="preserve"> ADDIN EN.CITE &lt;EndNote&gt;&lt;Cite&gt;&lt;Author&gt;Hoffman&lt;/Author&gt;&lt;Year&gt;1998&lt;/Year&gt;&lt;RecNum&gt;700&lt;/RecNum&gt;&lt;DisplayText&gt;(1)&lt;/DisplayText&gt;&lt;record&gt;&lt;rec-number&gt;700&lt;/rec-number&gt;&lt;foreign-keys&gt;&lt;key app="EN" db-id="ffzwtaedqv9e23efw5wxx9r0529rtvwxzszf" timestamp="0"&gt;700&lt;/key&gt;&lt;/foreign-keys&gt;&lt;ref-type name="Journal Article"&gt;17&lt;/ref-type&gt;&lt;contributors&gt;&lt;authors&gt;&lt;author&gt;Hoffman, L.&lt;/author&gt;&lt;author&gt;Nolan, C.&lt;/author&gt;&lt;author&gt;Wilson, J. D.&lt;/author&gt;&lt;author&gt;Oats, J. J.&lt;/author&gt;&lt;author&gt;Simmons, D.&lt;/author&gt;&lt;/authors&gt;&lt;/contributors&gt;&lt;auth-address&gt;Department of Diabetes and Endocrinology, Royal Hobart Hospital, Hobart, TAS.&lt;/auth-address&gt;&lt;titles&gt;&lt;title&gt;Gestational diabetes mellitus--management guidelines. The Australasian Diabetes in Pregnancy Society&lt;/title&gt;&lt;secondary-title&gt;Med J Aust&lt;/secondary-title&gt;&lt;/titles&gt;&lt;pages&gt;93-7&lt;/pages&gt;&lt;volume&gt;169&lt;/volume&gt;&lt;number&gt;2&lt;/number&gt;&lt;edition&gt;1998/08/13&lt;/edition&gt;&lt;keywords&gt;&lt;keyword&gt;Blood Glucose Self-Monitoring&lt;/keyword&gt;&lt;keyword&gt;Delivery, Obstetric&lt;/keyword&gt;&lt;keyword&gt;Diabetes, Gestational/diagnosis/*therapy&lt;/keyword&gt;&lt;keyword&gt;Diet Therapy&lt;/keyword&gt;&lt;keyword&gt;Female&lt;/keyword&gt;&lt;keyword&gt;Follow-Up Studies&lt;/keyword&gt;&lt;keyword&gt;Humans&lt;/keyword&gt;&lt;keyword&gt;Infant, Newborn&lt;/keyword&gt;&lt;keyword&gt;Insulin/therapeutic use&lt;/keyword&gt;&lt;keyword&gt;Mass Screening/methods&lt;/keyword&gt;&lt;keyword&gt;Patient Education as Topic&lt;/keyword&gt;&lt;keyword&gt;Pregnancy&lt;/keyword&gt;&lt;keyword&gt;Pregnancy Outcome&lt;/keyword&gt;&lt;keyword&gt;Risk Factors&lt;/keyword&gt;&lt;/keywords&gt;&lt;dates&gt;&lt;year&gt;1998&lt;/year&gt;&lt;pub-dates&gt;&lt;date&gt;Jul 20&lt;/date&gt;&lt;/pub-dates&gt;&lt;/dates&gt;&lt;isbn&gt;0025-729X (Print)&amp;#xD;0025-729X (Linking)&lt;/isbn&gt;&lt;accession-num&gt;9700346&lt;/accession-num&gt;&lt;urls&gt;&lt;related-urls&gt;&lt;url&gt;https://www.ncbi.nlm.nih.gov/pubmed/9700346&lt;/url&gt;&lt;/related-urls&gt;&lt;/urls&gt;&lt;/record&gt;&lt;/Cite&gt;&lt;/EndNote&gt;</w:instrText>
            </w:r>
            <w:r w:rsidRPr="001F26D5">
              <w:rPr>
                <w:rFonts w:cstheme="minorHAnsi"/>
                <w:color w:val="000000" w:themeColor="text1"/>
              </w:rPr>
              <w:fldChar w:fldCharType="separate"/>
            </w:r>
            <w:r w:rsidRPr="001F26D5">
              <w:rPr>
                <w:rFonts w:cstheme="minorHAnsi"/>
                <w:noProof/>
                <w:color w:val="000000" w:themeColor="text1"/>
              </w:rPr>
              <w:t>(1)</w:t>
            </w:r>
            <w:r w:rsidRPr="001F26D5">
              <w:rPr>
                <w:rFonts w:cstheme="minorHAnsi"/>
                <w:color w:val="000000" w:themeColor="text1"/>
              </w:rPr>
              <w:fldChar w:fldCharType="end"/>
            </w:r>
          </w:p>
        </w:tc>
        <w:tc>
          <w:tcPr>
            <w:tcW w:w="1382" w:type="dxa"/>
          </w:tcPr>
          <w:p w14:paraId="50D7153E" w14:textId="77777777" w:rsidR="00DA7D14" w:rsidRPr="001F26D5" w:rsidRDefault="00DA7D14" w:rsidP="00B27DB9">
            <w:pPr>
              <w:rPr>
                <w:rFonts w:cstheme="minorHAnsi"/>
                <w:bCs/>
              </w:rPr>
            </w:pPr>
            <w:r w:rsidRPr="001F26D5">
              <w:rPr>
                <w:rFonts w:cstheme="minorHAnsi"/>
                <w:bCs/>
              </w:rPr>
              <w:t>Universal</w:t>
            </w:r>
          </w:p>
        </w:tc>
        <w:tc>
          <w:tcPr>
            <w:tcW w:w="1413" w:type="dxa"/>
          </w:tcPr>
          <w:p w14:paraId="6656DE89" w14:textId="77777777" w:rsidR="00DA7D14" w:rsidRPr="001F26D5" w:rsidRDefault="00DA7D14" w:rsidP="00B27DB9">
            <w:pPr>
              <w:rPr>
                <w:rFonts w:cstheme="minorHAnsi"/>
                <w:bCs/>
              </w:rPr>
            </w:pPr>
            <w:r w:rsidRPr="001F26D5">
              <w:rPr>
                <w:rFonts w:cstheme="minorHAnsi"/>
                <w:bCs/>
              </w:rPr>
              <w:t>26-28 weeks</w:t>
            </w:r>
          </w:p>
        </w:tc>
        <w:tc>
          <w:tcPr>
            <w:tcW w:w="1417" w:type="dxa"/>
          </w:tcPr>
          <w:p w14:paraId="2DA42701" w14:textId="77777777" w:rsidR="00DA7D14" w:rsidRPr="001F26D5" w:rsidRDefault="00DA7D14" w:rsidP="00B27DB9">
            <w:pPr>
              <w:rPr>
                <w:rFonts w:cstheme="minorHAnsi"/>
                <w:bCs/>
              </w:rPr>
            </w:pPr>
            <w:r w:rsidRPr="001F26D5">
              <w:rPr>
                <w:rFonts w:cstheme="minorHAnsi"/>
                <w:bCs/>
              </w:rPr>
              <w:t>non-fasting GCT (50g)</w:t>
            </w:r>
          </w:p>
        </w:tc>
        <w:tc>
          <w:tcPr>
            <w:tcW w:w="4366" w:type="dxa"/>
          </w:tcPr>
          <w:p w14:paraId="0D792729" w14:textId="77777777" w:rsidR="00DA7D14" w:rsidRPr="001F26D5" w:rsidRDefault="00DA7D14" w:rsidP="00B27DB9">
            <w:pPr>
              <w:rPr>
                <w:rFonts w:cstheme="minorHAnsi"/>
                <w:bCs/>
              </w:rPr>
            </w:pPr>
            <w:r w:rsidRPr="001F26D5">
              <w:rPr>
                <w:rFonts w:cstheme="minorHAnsi"/>
                <w:bCs/>
              </w:rPr>
              <w:t>≥ 7.8mmol/L</w:t>
            </w:r>
          </w:p>
        </w:tc>
        <w:tc>
          <w:tcPr>
            <w:tcW w:w="1340" w:type="dxa"/>
          </w:tcPr>
          <w:p w14:paraId="7BE0028B" w14:textId="77777777" w:rsidR="00DA7D14" w:rsidRPr="001F26D5" w:rsidRDefault="00DA7D14" w:rsidP="00B27DB9">
            <w:pPr>
              <w:rPr>
                <w:rFonts w:cstheme="minorHAnsi"/>
                <w:bCs/>
              </w:rPr>
            </w:pPr>
            <w:r w:rsidRPr="001F26D5">
              <w:rPr>
                <w:rFonts w:cstheme="minorHAnsi"/>
                <w:bCs/>
              </w:rPr>
              <w:t>OGTT (75g)</w:t>
            </w:r>
          </w:p>
        </w:tc>
        <w:tc>
          <w:tcPr>
            <w:tcW w:w="3395" w:type="dxa"/>
          </w:tcPr>
          <w:p w14:paraId="5BCE869B" w14:textId="77777777" w:rsidR="00DA7D14" w:rsidRPr="001F26D5" w:rsidRDefault="00DA7D14" w:rsidP="00B27DB9">
            <w:pPr>
              <w:rPr>
                <w:rFonts w:cstheme="minorHAnsi"/>
                <w:bCs/>
              </w:rPr>
            </w:pPr>
            <w:r w:rsidRPr="001F26D5">
              <w:rPr>
                <w:rFonts w:cstheme="minorHAnsi"/>
                <w:bCs/>
              </w:rPr>
              <w:t>Gestational diabetes is diagnosed if the screening test is positive and one of two below criteria is met:</w:t>
            </w:r>
          </w:p>
          <w:p w14:paraId="1D0EC8BE" w14:textId="77777777" w:rsidR="00DA7D14" w:rsidRPr="001F26D5" w:rsidRDefault="00DA7D14" w:rsidP="00B27DB9">
            <w:pPr>
              <w:rPr>
                <w:rFonts w:cstheme="minorHAnsi"/>
                <w:bCs/>
              </w:rPr>
            </w:pPr>
          </w:p>
          <w:p w14:paraId="5B37F218" w14:textId="77777777" w:rsidR="00DA7D14" w:rsidRPr="001F26D5" w:rsidRDefault="00DA7D14" w:rsidP="00B27DB9">
            <w:pPr>
              <w:rPr>
                <w:rFonts w:cstheme="minorHAnsi"/>
                <w:bCs/>
              </w:rPr>
            </w:pPr>
            <w:r w:rsidRPr="001F26D5">
              <w:rPr>
                <w:rFonts w:cstheme="minorHAnsi"/>
                <w:bCs/>
              </w:rPr>
              <w:t>Fasting: ≥ 5.5 mmol/l</w:t>
            </w:r>
          </w:p>
          <w:p w14:paraId="0C4F7117" w14:textId="77777777" w:rsidR="00DA7D14" w:rsidRPr="001F26D5" w:rsidRDefault="00DA7D14" w:rsidP="00B27DB9">
            <w:pPr>
              <w:rPr>
                <w:rFonts w:cstheme="minorHAnsi"/>
                <w:bCs/>
              </w:rPr>
            </w:pPr>
            <w:r w:rsidRPr="001F26D5">
              <w:rPr>
                <w:rFonts w:cstheme="minorHAnsi"/>
                <w:bCs/>
              </w:rPr>
              <w:t>2 hours after OGTT: ≥8 mmol/l</w:t>
            </w:r>
          </w:p>
        </w:tc>
      </w:tr>
      <w:tr w:rsidR="00971829" w:rsidRPr="001F26D5" w14:paraId="1E375792" w14:textId="77777777" w:rsidTr="008E402D">
        <w:trPr>
          <w:trHeight w:val="960"/>
        </w:trPr>
        <w:tc>
          <w:tcPr>
            <w:tcW w:w="1170" w:type="dxa"/>
          </w:tcPr>
          <w:p w14:paraId="78882231" w14:textId="77777777" w:rsidR="00971829" w:rsidRPr="001F26D5" w:rsidRDefault="00971829" w:rsidP="00B27DB9">
            <w:pPr>
              <w:rPr>
                <w:rFonts w:cstheme="minorHAnsi"/>
                <w:bCs/>
                <w:color w:val="000000" w:themeColor="text1"/>
              </w:rPr>
            </w:pPr>
            <w:r w:rsidRPr="001F26D5">
              <w:rPr>
                <w:rFonts w:cstheme="minorHAnsi"/>
                <w:bCs/>
                <w:color w:val="000000" w:themeColor="text1"/>
              </w:rPr>
              <w:t xml:space="preserve">ADIPS 2013 </w:t>
            </w:r>
            <w:bookmarkStart w:id="0" w:name="_Hlk88761962"/>
            <w:r w:rsidRPr="001F26D5">
              <w:rPr>
                <w:rFonts w:cstheme="minorHAnsi"/>
                <w:color w:val="000000" w:themeColor="text1"/>
              </w:rPr>
              <w:fldChar w:fldCharType="begin"/>
            </w:r>
            <w:r w:rsidRPr="001F26D5">
              <w:rPr>
                <w:rFonts w:cstheme="minorHAnsi"/>
                <w:color w:val="000000" w:themeColor="text1"/>
              </w:rPr>
              <w:instrText xml:space="preserve"> ADDIN EN.CITE &lt;EndNote&gt;&lt;Cite&gt;&lt;Author&gt;Nankervis&lt;/Author&gt;&lt;Year&gt;2013&lt;/Year&gt;&lt;RecNum&gt;1288&lt;/RecNum&gt;&lt;DisplayText&gt;(2)&lt;/DisplayText&gt;&lt;record&gt;&lt;rec-number&gt;1288&lt;/rec-number&gt;&lt;foreign-keys&gt;&lt;key app="EN" db-id="9vzvwaas1xfzsjeszt45ffz6p5vaapsf9e0r" timestamp="1608292903"&gt;1288&lt;/key&gt;&lt;/foreign-keys&gt;&lt;ref-type name="Journal Article"&gt;17&lt;/ref-type&gt;&lt;contributors&gt;&lt;authors&gt;&lt;author&gt;Nankervis, AM&lt;/author&gt;&lt;author&gt;MH, Moses R&lt;/author&gt;&lt;/authors&gt;&lt;/contributors&gt;&lt;titles&gt;&lt;title&gt;Australasian Diabetes in Pregnancy Society (ADIPS)&lt;/title&gt;&lt;secondary-title&gt;ADIPS consensus guidelines for the testing anddiagnosis of gestational diabetes mellitus in Australia. Available online from: http://www. adips. org/downloads/ADIPSConsensusGuidelinesGDM-03.05. 13VersionACCEPTEDFINAL. pdf. In&lt;/secondary-title&gt;&lt;/titles&gt;&lt;periodical&gt;&lt;full-title&gt;ADIPS consensus guidelines for the testing anddiagnosis of gestational diabetes mellitus in Australia. Available online from: http://www. adips. org/downloads/ADIPSConsensusGuidelinesGDM-03.05. 13VersionACCEPTEDFINAL. pdf. In&lt;/full-title&gt;&lt;/periodical&gt;&lt;dates&gt;&lt;year&gt;2013&lt;/year&gt;&lt;/dates&gt;&lt;urls&gt;&lt;/urls&gt;&lt;/record&gt;&lt;/Cite&gt;&lt;/EndNote&gt;</w:instrText>
            </w:r>
            <w:r w:rsidRPr="001F26D5">
              <w:rPr>
                <w:rFonts w:cstheme="minorHAnsi"/>
                <w:color w:val="000000" w:themeColor="text1"/>
              </w:rPr>
              <w:fldChar w:fldCharType="separate"/>
            </w:r>
            <w:r w:rsidRPr="001F26D5">
              <w:rPr>
                <w:rFonts w:cstheme="minorHAnsi"/>
                <w:noProof/>
                <w:color w:val="000000" w:themeColor="text1"/>
              </w:rPr>
              <w:t>(2)</w:t>
            </w:r>
            <w:r w:rsidRPr="001F26D5">
              <w:rPr>
                <w:rFonts w:cstheme="minorHAnsi"/>
                <w:color w:val="000000" w:themeColor="text1"/>
              </w:rPr>
              <w:fldChar w:fldCharType="end"/>
            </w:r>
            <w:bookmarkEnd w:id="0"/>
          </w:p>
        </w:tc>
        <w:tc>
          <w:tcPr>
            <w:tcW w:w="1382" w:type="dxa"/>
          </w:tcPr>
          <w:p w14:paraId="199499F4" w14:textId="77777777" w:rsidR="00971829" w:rsidRPr="001F26D5" w:rsidRDefault="00971829" w:rsidP="00B27DB9">
            <w:pPr>
              <w:rPr>
                <w:rFonts w:cstheme="minorHAnsi"/>
                <w:bCs/>
              </w:rPr>
            </w:pPr>
            <w:r w:rsidRPr="001F26D5">
              <w:rPr>
                <w:rFonts w:cstheme="minorHAnsi"/>
                <w:bCs/>
              </w:rPr>
              <w:t>Universal</w:t>
            </w:r>
          </w:p>
        </w:tc>
        <w:tc>
          <w:tcPr>
            <w:tcW w:w="1413" w:type="dxa"/>
          </w:tcPr>
          <w:p w14:paraId="74E2EBB2" w14:textId="77777777" w:rsidR="00971829" w:rsidRPr="001F26D5" w:rsidRDefault="00971829" w:rsidP="00B27DB9">
            <w:pPr>
              <w:rPr>
                <w:rFonts w:cstheme="minorHAnsi"/>
                <w:bCs/>
              </w:rPr>
            </w:pPr>
            <w:r w:rsidRPr="001F26D5">
              <w:rPr>
                <w:rFonts w:cstheme="minorHAnsi"/>
                <w:bCs/>
              </w:rPr>
              <w:t>24-28 weeks</w:t>
            </w:r>
          </w:p>
        </w:tc>
        <w:tc>
          <w:tcPr>
            <w:tcW w:w="1417" w:type="dxa"/>
          </w:tcPr>
          <w:p w14:paraId="4079057F" w14:textId="77777777" w:rsidR="00971829" w:rsidRPr="001F26D5" w:rsidRDefault="00971829" w:rsidP="00B27DB9">
            <w:pPr>
              <w:rPr>
                <w:rFonts w:cstheme="minorHAnsi"/>
                <w:bCs/>
              </w:rPr>
            </w:pPr>
            <w:r w:rsidRPr="001F26D5">
              <w:rPr>
                <w:rFonts w:cstheme="minorHAnsi"/>
              </w:rPr>
              <w:t>OGTT (75g)</w:t>
            </w:r>
          </w:p>
        </w:tc>
        <w:tc>
          <w:tcPr>
            <w:tcW w:w="4366" w:type="dxa"/>
          </w:tcPr>
          <w:p w14:paraId="7DD4C076" w14:textId="77777777" w:rsidR="00971829" w:rsidRPr="001F26D5" w:rsidRDefault="00971829" w:rsidP="00B27DB9">
            <w:pPr>
              <w:rPr>
                <w:rFonts w:cstheme="minorHAnsi"/>
                <w:bCs/>
              </w:rPr>
            </w:pPr>
            <w:r w:rsidRPr="001F26D5">
              <w:rPr>
                <w:rFonts w:cstheme="minorHAnsi"/>
                <w:bCs/>
              </w:rPr>
              <w:t>This is a single step approach. Gestational diabetes is directly diagnosed if one of the below criteria is met:</w:t>
            </w:r>
          </w:p>
          <w:p w14:paraId="65E85B36" w14:textId="77777777" w:rsidR="00971829" w:rsidRPr="001F26D5" w:rsidRDefault="00971829" w:rsidP="00B27DB9">
            <w:pPr>
              <w:rPr>
                <w:rFonts w:cstheme="minorHAnsi"/>
                <w:bCs/>
              </w:rPr>
            </w:pPr>
          </w:p>
          <w:p w14:paraId="1E0019A2" w14:textId="77777777" w:rsidR="00971829" w:rsidRPr="001F26D5" w:rsidRDefault="00971829" w:rsidP="00B27DB9">
            <w:pPr>
              <w:rPr>
                <w:rFonts w:cstheme="minorHAnsi"/>
                <w:bCs/>
              </w:rPr>
            </w:pPr>
            <w:r w:rsidRPr="001F26D5">
              <w:rPr>
                <w:rFonts w:cstheme="minorHAnsi"/>
                <w:bCs/>
              </w:rPr>
              <w:t>Fasting: ≥ 5.1 mmol/L</w:t>
            </w:r>
          </w:p>
          <w:p w14:paraId="04E42EBA" w14:textId="77777777" w:rsidR="00971829" w:rsidRPr="001F26D5" w:rsidRDefault="00971829" w:rsidP="00B27DB9">
            <w:pPr>
              <w:rPr>
                <w:rFonts w:cstheme="minorHAnsi"/>
                <w:bCs/>
              </w:rPr>
            </w:pPr>
            <w:r w:rsidRPr="001F26D5">
              <w:rPr>
                <w:rFonts w:cstheme="minorHAnsi"/>
                <w:bCs/>
              </w:rPr>
              <w:t>1 hour after OGTT: ≥10  mmol/L</w:t>
            </w:r>
          </w:p>
          <w:p w14:paraId="40E14500" w14:textId="77777777" w:rsidR="00971829" w:rsidRPr="001F26D5" w:rsidRDefault="00971829" w:rsidP="00B27DB9">
            <w:pPr>
              <w:rPr>
                <w:rFonts w:cstheme="minorHAnsi"/>
                <w:bCs/>
              </w:rPr>
            </w:pPr>
            <w:r w:rsidRPr="001F26D5">
              <w:rPr>
                <w:rFonts w:cstheme="minorHAnsi"/>
                <w:bCs/>
              </w:rPr>
              <w:t>2  hours after OGTT: ≥8.5  mmol/L</w:t>
            </w:r>
          </w:p>
          <w:p w14:paraId="1D20EA04" w14:textId="77777777" w:rsidR="00971829" w:rsidRPr="001F26D5" w:rsidRDefault="00971829" w:rsidP="00B27DB9">
            <w:pPr>
              <w:rPr>
                <w:rFonts w:cstheme="minorHAnsi"/>
                <w:bCs/>
              </w:rPr>
            </w:pPr>
          </w:p>
        </w:tc>
        <w:tc>
          <w:tcPr>
            <w:tcW w:w="4735" w:type="dxa"/>
            <w:gridSpan w:val="2"/>
          </w:tcPr>
          <w:p w14:paraId="2E701DE3" w14:textId="0266421B" w:rsidR="00971829" w:rsidRPr="001F26D5" w:rsidRDefault="00B246AC" w:rsidP="00971829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 </w:t>
            </w:r>
            <w:r w:rsidRPr="001F26D5">
              <w:rPr>
                <w:rFonts w:cstheme="minorHAnsi"/>
                <w:bCs/>
              </w:rPr>
              <w:t>single step approach</w:t>
            </w:r>
            <w:r>
              <w:rPr>
                <w:rFonts w:cstheme="minorHAnsi"/>
                <w:bCs/>
              </w:rPr>
              <w:t xml:space="preserve"> (see screening)</w:t>
            </w:r>
          </w:p>
        </w:tc>
      </w:tr>
    </w:tbl>
    <w:p w14:paraId="4C27482A" w14:textId="77777777" w:rsidR="00DA7D14" w:rsidRPr="001F26D5" w:rsidRDefault="00DA7D14" w:rsidP="00DA7D14">
      <w:pPr>
        <w:rPr>
          <w:rFonts w:cstheme="minorHAnsi"/>
          <w:color w:val="000000" w:themeColor="text1"/>
        </w:rPr>
      </w:pPr>
      <w:r w:rsidRPr="001F26D5">
        <w:rPr>
          <w:rFonts w:cstheme="minorHAnsi"/>
          <w:i/>
          <w:iCs/>
          <w:color w:val="000000" w:themeColor="text1"/>
        </w:rPr>
        <w:t>ADIPS</w:t>
      </w:r>
      <w:r w:rsidRPr="001F26D5">
        <w:rPr>
          <w:rFonts w:cstheme="minorHAnsi"/>
          <w:color w:val="000000" w:themeColor="text1"/>
        </w:rPr>
        <w:t xml:space="preserve"> Australasian Diabetes in Pregnancy Society, </w:t>
      </w:r>
      <w:r w:rsidRPr="001F26D5">
        <w:rPr>
          <w:rFonts w:cstheme="minorHAnsi"/>
          <w:i/>
          <w:iCs/>
          <w:color w:val="000000" w:themeColor="text1"/>
        </w:rPr>
        <w:t>GCT</w:t>
      </w:r>
      <w:r w:rsidRPr="001F26D5">
        <w:rPr>
          <w:rFonts w:cstheme="minorHAnsi"/>
          <w:color w:val="000000" w:themeColor="text1"/>
        </w:rPr>
        <w:t xml:space="preserve"> glucose challenge test, </w:t>
      </w:r>
      <w:r w:rsidRPr="001F26D5">
        <w:rPr>
          <w:rFonts w:cstheme="minorHAnsi"/>
          <w:bCs/>
          <w:i/>
          <w:iCs/>
        </w:rPr>
        <w:t>OGTT</w:t>
      </w:r>
      <w:r w:rsidRPr="001F26D5">
        <w:rPr>
          <w:rFonts w:cstheme="minorHAnsi"/>
          <w:bCs/>
        </w:rPr>
        <w:t xml:space="preserve"> </w:t>
      </w:r>
      <w:r w:rsidRPr="001F26D5">
        <w:rPr>
          <w:rFonts w:cstheme="minorHAnsi"/>
          <w:color w:val="000000" w:themeColor="text1"/>
        </w:rPr>
        <w:t>oral glucose tolerance test</w:t>
      </w:r>
    </w:p>
    <w:p w14:paraId="1A086214" w14:textId="77777777" w:rsidR="00DA7D14" w:rsidRDefault="00DA7D14" w:rsidP="00DA7D14">
      <w:r>
        <w:t>Reference</w:t>
      </w:r>
    </w:p>
    <w:p w14:paraId="0CA4A701" w14:textId="77777777" w:rsidR="008211A5" w:rsidRPr="008211A5" w:rsidRDefault="00DA7D14" w:rsidP="008211A5">
      <w:pPr>
        <w:pStyle w:val="EndNoteBibliography"/>
        <w:spacing w:after="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8211A5" w:rsidRPr="008211A5">
        <w:t>1.</w:t>
      </w:r>
      <w:r w:rsidR="008211A5" w:rsidRPr="008211A5">
        <w:tab/>
        <w:t>Hoffman L, Nolan C, Wilson JD, Oats JJ, Simmons D. Gestational diabetes mellitus--management guidelines. The Australasian Diabetes in Pregnancy Society. Med J Aust. 1998;169(2):93-7.</w:t>
      </w:r>
    </w:p>
    <w:p w14:paraId="357C6D26" w14:textId="3336E094" w:rsidR="008211A5" w:rsidRPr="008211A5" w:rsidRDefault="008211A5" w:rsidP="008211A5">
      <w:pPr>
        <w:pStyle w:val="EndNoteBibliography"/>
      </w:pPr>
      <w:r w:rsidRPr="008211A5">
        <w:t>2.</w:t>
      </w:r>
      <w:r w:rsidRPr="008211A5">
        <w:tab/>
        <w:t>Nankervis A, MH MR. Australasian Diabetes in Pregnancy Society (ADIPS). ADIPS consensus guidelines for the testing anddiagnosis of gestational diabetes mellitus in Australia Available online from: http://www.adips.org/downloads/ADIPSConsensusGuidelinesGDM-03.05.13VersionAcceptedFInal.pdf</w:t>
      </w:r>
    </w:p>
    <w:p w14:paraId="3CC2DD83" w14:textId="6B584C85" w:rsidR="00DA7D14" w:rsidRDefault="00DA7D14" w:rsidP="00DA7D14">
      <w:r>
        <w:fldChar w:fldCharType="end"/>
      </w:r>
    </w:p>
    <w:sectPr w:rsidR="00DA7D14" w:rsidSect="009643A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fzwtaedqv9e23efw5wxx9r0529rtvwxzszf&quot;&gt;My EndNote Library&lt;record-ids&gt;&lt;item&gt;700&lt;/item&gt;&lt;/record-ids&gt;&lt;/item&gt;&lt;/Libraries&gt;"/>
  </w:docVars>
  <w:rsids>
    <w:rsidRoot w:val="00EE6713"/>
    <w:rsid w:val="00012635"/>
    <w:rsid w:val="00063DB2"/>
    <w:rsid w:val="00070D9E"/>
    <w:rsid w:val="00093BEC"/>
    <w:rsid w:val="00094C32"/>
    <w:rsid w:val="000B0652"/>
    <w:rsid w:val="000E5C25"/>
    <w:rsid w:val="00102B88"/>
    <w:rsid w:val="00113E77"/>
    <w:rsid w:val="00125275"/>
    <w:rsid w:val="0013778F"/>
    <w:rsid w:val="00147B35"/>
    <w:rsid w:val="00182BA0"/>
    <w:rsid w:val="00190980"/>
    <w:rsid w:val="0019495A"/>
    <w:rsid w:val="001F3E9B"/>
    <w:rsid w:val="001F4B75"/>
    <w:rsid w:val="00200596"/>
    <w:rsid w:val="00213BE4"/>
    <w:rsid w:val="00216EF0"/>
    <w:rsid w:val="00233C75"/>
    <w:rsid w:val="0027666A"/>
    <w:rsid w:val="002A39EF"/>
    <w:rsid w:val="002B51AE"/>
    <w:rsid w:val="002B687F"/>
    <w:rsid w:val="002B6DDA"/>
    <w:rsid w:val="002F2630"/>
    <w:rsid w:val="002F4F0D"/>
    <w:rsid w:val="00324463"/>
    <w:rsid w:val="00347995"/>
    <w:rsid w:val="0037253B"/>
    <w:rsid w:val="00374713"/>
    <w:rsid w:val="003C6113"/>
    <w:rsid w:val="003D0D5D"/>
    <w:rsid w:val="003E3106"/>
    <w:rsid w:val="003F4BF8"/>
    <w:rsid w:val="0040647C"/>
    <w:rsid w:val="004424C4"/>
    <w:rsid w:val="00444479"/>
    <w:rsid w:val="0044703C"/>
    <w:rsid w:val="004857DC"/>
    <w:rsid w:val="004975AB"/>
    <w:rsid w:val="004A4830"/>
    <w:rsid w:val="004B08D2"/>
    <w:rsid w:val="004C5C3A"/>
    <w:rsid w:val="004E1027"/>
    <w:rsid w:val="004E5BAE"/>
    <w:rsid w:val="00502564"/>
    <w:rsid w:val="005038C1"/>
    <w:rsid w:val="005119E9"/>
    <w:rsid w:val="00526B81"/>
    <w:rsid w:val="00551561"/>
    <w:rsid w:val="00561C9C"/>
    <w:rsid w:val="00582986"/>
    <w:rsid w:val="00597DBD"/>
    <w:rsid w:val="005A03C3"/>
    <w:rsid w:val="005A22CF"/>
    <w:rsid w:val="005D35C6"/>
    <w:rsid w:val="005F4CB0"/>
    <w:rsid w:val="00607A40"/>
    <w:rsid w:val="00625102"/>
    <w:rsid w:val="00644E42"/>
    <w:rsid w:val="00694369"/>
    <w:rsid w:val="00696D07"/>
    <w:rsid w:val="006A70A3"/>
    <w:rsid w:val="006C350F"/>
    <w:rsid w:val="006C67C1"/>
    <w:rsid w:val="006C7AE4"/>
    <w:rsid w:val="00700B2F"/>
    <w:rsid w:val="00705A6B"/>
    <w:rsid w:val="00717EC4"/>
    <w:rsid w:val="00724DA5"/>
    <w:rsid w:val="00724F4C"/>
    <w:rsid w:val="00753355"/>
    <w:rsid w:val="00767389"/>
    <w:rsid w:val="00767BAC"/>
    <w:rsid w:val="007B1FE3"/>
    <w:rsid w:val="007C4586"/>
    <w:rsid w:val="007E3E1B"/>
    <w:rsid w:val="00804985"/>
    <w:rsid w:val="0080508C"/>
    <w:rsid w:val="00814281"/>
    <w:rsid w:val="00816E1A"/>
    <w:rsid w:val="008211A5"/>
    <w:rsid w:val="00833719"/>
    <w:rsid w:val="008551A9"/>
    <w:rsid w:val="00862732"/>
    <w:rsid w:val="008835F1"/>
    <w:rsid w:val="008B091B"/>
    <w:rsid w:val="008D5A75"/>
    <w:rsid w:val="008F27E6"/>
    <w:rsid w:val="00910F8B"/>
    <w:rsid w:val="00916B59"/>
    <w:rsid w:val="0092476D"/>
    <w:rsid w:val="00947B8A"/>
    <w:rsid w:val="00951440"/>
    <w:rsid w:val="0095421D"/>
    <w:rsid w:val="009643AD"/>
    <w:rsid w:val="00971829"/>
    <w:rsid w:val="00977EBC"/>
    <w:rsid w:val="009828BF"/>
    <w:rsid w:val="00987CAC"/>
    <w:rsid w:val="009A6150"/>
    <w:rsid w:val="009C4D60"/>
    <w:rsid w:val="009E02F6"/>
    <w:rsid w:val="009E770B"/>
    <w:rsid w:val="00A10E10"/>
    <w:rsid w:val="00A34EA7"/>
    <w:rsid w:val="00A4144E"/>
    <w:rsid w:val="00A51716"/>
    <w:rsid w:val="00A755DB"/>
    <w:rsid w:val="00AA7021"/>
    <w:rsid w:val="00AB774A"/>
    <w:rsid w:val="00AC61D5"/>
    <w:rsid w:val="00AD3C94"/>
    <w:rsid w:val="00AF0146"/>
    <w:rsid w:val="00AF43CE"/>
    <w:rsid w:val="00B20D57"/>
    <w:rsid w:val="00B246AC"/>
    <w:rsid w:val="00B31E5A"/>
    <w:rsid w:val="00B575CC"/>
    <w:rsid w:val="00B66516"/>
    <w:rsid w:val="00B8229F"/>
    <w:rsid w:val="00BA21F9"/>
    <w:rsid w:val="00BE5534"/>
    <w:rsid w:val="00BE6BB2"/>
    <w:rsid w:val="00BF7D83"/>
    <w:rsid w:val="00CA452C"/>
    <w:rsid w:val="00D046CA"/>
    <w:rsid w:val="00D17132"/>
    <w:rsid w:val="00D20E99"/>
    <w:rsid w:val="00D375B3"/>
    <w:rsid w:val="00D43F3E"/>
    <w:rsid w:val="00DA7D14"/>
    <w:rsid w:val="00DD00FD"/>
    <w:rsid w:val="00DF0BBC"/>
    <w:rsid w:val="00E01FEB"/>
    <w:rsid w:val="00E1654A"/>
    <w:rsid w:val="00E35697"/>
    <w:rsid w:val="00E65179"/>
    <w:rsid w:val="00EB561E"/>
    <w:rsid w:val="00EC154A"/>
    <w:rsid w:val="00EE230A"/>
    <w:rsid w:val="00EE2F7A"/>
    <w:rsid w:val="00EE6713"/>
    <w:rsid w:val="00F02D6E"/>
    <w:rsid w:val="00F0623C"/>
    <w:rsid w:val="00F23083"/>
    <w:rsid w:val="00FC4915"/>
    <w:rsid w:val="00FD770B"/>
    <w:rsid w:val="00FD775E"/>
    <w:rsid w:val="00FE46DD"/>
    <w:rsid w:val="00FF6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7D7AE"/>
  <w15:chartTrackingRefBased/>
  <w15:docId w15:val="{4951F175-F635-4D1C-A221-ABD4CABA4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35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97D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7D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7D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7D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7DBD"/>
    <w:rPr>
      <w:b/>
      <w:bCs/>
      <w:sz w:val="20"/>
      <w:szCs w:val="20"/>
    </w:rPr>
  </w:style>
  <w:style w:type="paragraph" w:customStyle="1" w:styleId="EndNoteBibliography">
    <w:name w:val="EndNote Bibliography"/>
    <w:basedOn w:val="Normal"/>
    <w:link w:val="EndNoteBibliographyChar"/>
    <w:rsid w:val="00DA7D14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DA7D14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DA7D14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8211A5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211A5"/>
    <w:rPr>
      <w:rFonts w:ascii="Calibri" w:hAnsi="Calibri" w:cs="Calibri"/>
      <w:noProof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211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2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634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Marwan Ahmed</dc:creator>
  <cp:keywords/>
  <dc:description/>
  <cp:lastModifiedBy>Marwan Ahmed</cp:lastModifiedBy>
  <cp:revision>137</cp:revision>
  <dcterms:created xsi:type="dcterms:W3CDTF">2021-11-01T08:28:00Z</dcterms:created>
  <dcterms:modified xsi:type="dcterms:W3CDTF">2021-12-09T05:27:00Z</dcterms:modified>
</cp:coreProperties>
</file>