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4DA2F" w14:textId="20FB44A4" w:rsidR="00FD6513" w:rsidRDefault="00E57C72" w:rsidP="00FD6513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T</w:t>
      </w:r>
      <w:r w:rsidR="00FD6513">
        <w:rPr>
          <w:rFonts w:asciiTheme="majorBidi" w:hAnsiTheme="majorBidi" w:cstheme="majorBidi"/>
          <w:b/>
          <w:bCs/>
        </w:rPr>
        <w:t xml:space="preserve">able </w:t>
      </w:r>
      <w:r>
        <w:rPr>
          <w:rFonts w:asciiTheme="majorBidi" w:hAnsiTheme="majorBidi" w:cstheme="majorBidi"/>
          <w:b/>
          <w:bCs/>
        </w:rPr>
        <w:t>S</w:t>
      </w:r>
      <w:r w:rsidR="00FD6513">
        <w:rPr>
          <w:rFonts w:asciiTheme="majorBidi" w:hAnsiTheme="majorBidi" w:cstheme="majorBidi"/>
          <w:b/>
          <w:bCs/>
        </w:rPr>
        <w:t>1</w:t>
      </w:r>
    </w:p>
    <w:p w14:paraId="1F130682" w14:textId="77777777" w:rsidR="00FD6513" w:rsidRDefault="00FD6513" w:rsidP="00FD6513">
      <w:pPr>
        <w:spacing w:line="480" w:lineRule="auto"/>
        <w:rPr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i/>
          <w:iCs/>
          <w:color w:val="000000" w:themeColor="text1"/>
        </w:rPr>
        <w:t xml:space="preserve">Sensitivity Analyses using </w:t>
      </w:r>
      <w:r w:rsidRPr="00DE458D">
        <w:rPr>
          <w:rFonts w:asciiTheme="majorBidi" w:hAnsiTheme="majorBidi" w:cstheme="majorBidi"/>
          <w:i/>
          <w:iCs/>
          <w:color w:val="000000" w:themeColor="text1"/>
        </w:rPr>
        <w:t xml:space="preserve">Multivariable </w:t>
      </w:r>
      <w:r w:rsidRPr="00DE458D">
        <w:rPr>
          <w:rFonts w:asciiTheme="majorBidi" w:hAnsiTheme="majorBidi"/>
          <w:i/>
          <w:iCs/>
          <w:color w:val="000000" w:themeColor="text1"/>
          <w:shd w:val="clear" w:color="auto" w:fill="FFFFFF"/>
        </w:rPr>
        <w:t>L</w:t>
      </w:r>
      <w:r w:rsidRPr="00DE458D">
        <w:rPr>
          <w:rFonts w:asciiTheme="majorBidi" w:hAnsiTheme="majorBidi"/>
          <w:i/>
          <w:iCs/>
          <w:color w:val="000000" w:themeColor="text1"/>
        </w:rPr>
        <w:t>ogistic Regression Model Reporting A</w:t>
      </w:r>
      <w:r w:rsidRPr="00DE458D">
        <w:rPr>
          <w:rFonts w:asciiTheme="majorBidi" w:hAnsiTheme="majorBidi"/>
          <w:i/>
          <w:iCs/>
          <w:color w:val="000000" w:themeColor="text1"/>
          <w:shd w:val="clear" w:color="auto" w:fill="FFFFFF"/>
        </w:rPr>
        <w:t>djusted Odds Ratio</w:t>
      </w:r>
      <w:r>
        <w:rPr>
          <w:rFonts w:asciiTheme="majorBidi" w:hAnsiTheme="majorBidi"/>
          <w:i/>
          <w:iCs/>
          <w:color w:val="000000" w:themeColor="text1"/>
          <w:shd w:val="clear" w:color="auto" w:fill="FFFFFF"/>
        </w:rPr>
        <w:t>s</w:t>
      </w:r>
      <w:r w:rsidRPr="00DE458D">
        <w:rPr>
          <w:rFonts w:asciiTheme="majorBidi" w:hAnsiTheme="majorBidi"/>
          <w:i/>
          <w:iCs/>
          <w:color w:val="000000" w:themeColor="text1"/>
          <w:shd w:val="clear" w:color="auto" w:fill="FFFFFF"/>
        </w:rPr>
        <w:t xml:space="preserve"> </w:t>
      </w:r>
      <w:r>
        <w:rPr>
          <w:rFonts w:asciiTheme="majorBidi" w:hAnsiTheme="majorBidi"/>
          <w:i/>
          <w:iCs/>
          <w:color w:val="000000" w:themeColor="text1"/>
          <w:shd w:val="clear" w:color="auto" w:fill="FFFFFF"/>
        </w:rPr>
        <w:t>a</w:t>
      </w:r>
      <w:r w:rsidRPr="00DE458D">
        <w:rPr>
          <w:rFonts w:asciiTheme="majorBidi" w:hAnsiTheme="majorBidi"/>
          <w:i/>
          <w:iCs/>
          <w:color w:val="000000" w:themeColor="text1"/>
          <w:shd w:val="clear" w:color="auto" w:fill="FFFFFF"/>
        </w:rPr>
        <w:t>nd 95% Confidence Interval</w:t>
      </w:r>
      <w:r>
        <w:rPr>
          <w:rFonts w:asciiTheme="majorBidi" w:hAnsiTheme="majorBidi"/>
          <w:i/>
          <w:iCs/>
          <w:color w:val="000000" w:themeColor="text1"/>
          <w:shd w:val="clear" w:color="auto" w:fill="FFFFFF"/>
        </w:rPr>
        <w:t>s</w:t>
      </w:r>
      <w:r w:rsidRPr="00DE458D">
        <w:rPr>
          <w:rFonts w:asciiTheme="majorBidi" w:hAnsiTheme="majorBidi"/>
          <w:i/>
          <w:iCs/>
          <w:color w:val="000000" w:themeColor="text1"/>
          <w:shd w:val="clear" w:color="auto" w:fill="FFFFFF"/>
        </w:rPr>
        <w:t xml:space="preserve"> for Relationship Between Screen Time and </w:t>
      </w:r>
      <w:r>
        <w:rPr>
          <w:rFonts w:asciiTheme="majorBidi" w:hAnsiTheme="majorBidi"/>
          <w:i/>
          <w:iCs/>
          <w:color w:val="000000" w:themeColor="text1"/>
          <w:shd w:val="clear" w:color="auto" w:fill="FFFFFF"/>
        </w:rPr>
        <w:t xml:space="preserve">Vulnerability (Vulnerable vs. Not Vulnerable) on Five </w:t>
      </w:r>
      <w:r w:rsidRPr="00DE458D">
        <w:rPr>
          <w:rFonts w:asciiTheme="majorBidi" w:hAnsiTheme="majorBidi"/>
          <w:i/>
          <w:iCs/>
          <w:color w:val="000000" w:themeColor="text1"/>
          <w:shd w:val="clear" w:color="auto" w:fill="FFFFFF"/>
        </w:rPr>
        <w:t xml:space="preserve">Developmental Health </w:t>
      </w:r>
      <w:r>
        <w:rPr>
          <w:rFonts w:asciiTheme="majorBidi" w:hAnsiTheme="majorBidi"/>
          <w:i/>
          <w:iCs/>
          <w:color w:val="000000" w:themeColor="text1"/>
          <w:shd w:val="clear" w:color="auto" w:fill="FFFFFF"/>
        </w:rPr>
        <w:t xml:space="preserve">Domains </w:t>
      </w:r>
      <w:r w:rsidRPr="00DE458D">
        <w:rPr>
          <w:rFonts w:asciiTheme="majorBidi" w:hAnsiTheme="majorBidi" w:cstheme="majorBidi"/>
          <w:i/>
          <w:iCs/>
          <w:color w:val="000000" w:themeColor="text1"/>
        </w:rPr>
        <w:t xml:space="preserve">Among Preschool-Aged Children in British Columbia, Canada, </w:t>
      </w:r>
      <w:r w:rsidRPr="00DE458D">
        <w:rPr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based on children with complete data, after deleting incomplete cases</w:t>
      </w:r>
    </w:p>
    <w:tbl>
      <w:tblPr>
        <w:tblStyle w:val="PlainTable2"/>
        <w:tblW w:w="9792" w:type="dxa"/>
        <w:tblInd w:w="-612" w:type="dxa"/>
        <w:tblLook w:val="04A0" w:firstRow="1" w:lastRow="0" w:firstColumn="1" w:lastColumn="0" w:noHBand="0" w:noVBand="1"/>
      </w:tblPr>
      <w:tblGrid>
        <w:gridCol w:w="2075"/>
        <w:gridCol w:w="1561"/>
        <w:gridCol w:w="1494"/>
        <w:gridCol w:w="1411"/>
        <w:gridCol w:w="1577"/>
        <w:gridCol w:w="1674"/>
      </w:tblGrid>
      <w:tr w:rsidR="00FD6513" w:rsidRPr="00DE458D" w14:paraId="489188D2" w14:textId="77777777" w:rsidTr="00BB4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noWrap/>
            <w:hideMark/>
          </w:tcPr>
          <w:p w14:paraId="37ED5D01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61" w:type="dxa"/>
            <w:noWrap/>
            <w:hideMark/>
          </w:tcPr>
          <w:p w14:paraId="2815B68C" w14:textId="77777777" w:rsidR="00FD6513" w:rsidRPr="00DE458D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DE458D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Physical</w:t>
            </w:r>
          </w:p>
          <w:p w14:paraId="6408E1C3" w14:textId="77777777" w:rsidR="00FD6513" w:rsidRPr="00DE458D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DE458D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health and wellbeing</w:t>
            </w:r>
          </w:p>
        </w:tc>
        <w:tc>
          <w:tcPr>
            <w:tcW w:w="1494" w:type="dxa"/>
            <w:noWrap/>
            <w:hideMark/>
          </w:tcPr>
          <w:p w14:paraId="43C9EBED" w14:textId="77777777" w:rsidR="00FD6513" w:rsidRPr="00DE458D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DE458D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Social</w:t>
            </w:r>
          </w:p>
          <w:p w14:paraId="346CC721" w14:textId="77777777" w:rsidR="00FD6513" w:rsidRPr="00DE458D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DE458D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competence</w:t>
            </w:r>
          </w:p>
        </w:tc>
        <w:tc>
          <w:tcPr>
            <w:tcW w:w="1411" w:type="dxa"/>
            <w:noWrap/>
            <w:hideMark/>
          </w:tcPr>
          <w:p w14:paraId="4C200345" w14:textId="77777777" w:rsidR="00FD6513" w:rsidRPr="00DE458D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DE458D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Emotional maturity</w:t>
            </w:r>
          </w:p>
        </w:tc>
        <w:tc>
          <w:tcPr>
            <w:tcW w:w="1577" w:type="dxa"/>
            <w:noWrap/>
            <w:hideMark/>
          </w:tcPr>
          <w:p w14:paraId="032A5672" w14:textId="77777777" w:rsidR="00FD6513" w:rsidRPr="00DE458D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DE458D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Language and cognitive development</w:t>
            </w:r>
          </w:p>
        </w:tc>
        <w:tc>
          <w:tcPr>
            <w:tcW w:w="1674" w:type="dxa"/>
            <w:noWrap/>
            <w:hideMark/>
          </w:tcPr>
          <w:p w14:paraId="0A4307DE" w14:textId="77777777" w:rsidR="00FD6513" w:rsidRPr="00DE458D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DE458D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 xml:space="preserve">Communication skills </w:t>
            </w:r>
          </w:p>
        </w:tc>
      </w:tr>
      <w:tr w:rsidR="00FD6513" w:rsidRPr="00DE458D" w14:paraId="1D302EA6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noWrap/>
          </w:tcPr>
          <w:p w14:paraId="123AC177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561" w:type="dxa"/>
            <w:noWrap/>
          </w:tcPr>
          <w:p w14:paraId="731CACF9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2141F8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>OR</w:t>
            </w:r>
            <w:r w:rsidRPr="00C564BC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</w:t>
            </w:r>
          </w:p>
          <w:p w14:paraId="2E24B5E2" w14:textId="77777777" w:rsidR="00FD6513" w:rsidRPr="006E516B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E516B">
              <w:rPr>
                <w:rFonts w:asciiTheme="majorBidi" w:eastAsia="Times New Roman" w:hAnsiTheme="majorBidi" w:cstheme="majorBidi"/>
                <w:color w:val="000000" w:themeColor="text1"/>
              </w:rPr>
              <w:t>(95% CI)</w:t>
            </w:r>
          </w:p>
        </w:tc>
        <w:tc>
          <w:tcPr>
            <w:tcW w:w="1494" w:type="dxa"/>
            <w:noWrap/>
          </w:tcPr>
          <w:p w14:paraId="51626875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2141F8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>OR</w:t>
            </w:r>
            <w:r w:rsidRPr="00C564BC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</w:t>
            </w:r>
          </w:p>
          <w:p w14:paraId="474E23AD" w14:textId="77777777" w:rsidR="00FD6513" w:rsidRPr="00DE458D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(95% </w:t>
            </w:r>
            <w:r w:rsidRPr="006E516B">
              <w:rPr>
                <w:rFonts w:asciiTheme="majorBidi" w:eastAsia="Times New Roman" w:hAnsiTheme="majorBidi" w:cstheme="majorBidi"/>
                <w:color w:val="000000" w:themeColor="text1"/>
              </w:rPr>
              <w:t>CI)</w:t>
            </w:r>
          </w:p>
        </w:tc>
        <w:tc>
          <w:tcPr>
            <w:tcW w:w="1411" w:type="dxa"/>
            <w:noWrap/>
          </w:tcPr>
          <w:p w14:paraId="1BBB6F27" w14:textId="77777777" w:rsidR="00FD6513" w:rsidRPr="003124BE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 w:rsidRPr="003124BE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OR </w:t>
            </w:r>
          </w:p>
          <w:p w14:paraId="00A3F3B4" w14:textId="77777777" w:rsidR="00FD6513" w:rsidRPr="00DE458D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(95% </w:t>
            </w:r>
            <w:r w:rsidRPr="006E516B">
              <w:rPr>
                <w:rFonts w:asciiTheme="majorBidi" w:eastAsia="Times New Roman" w:hAnsiTheme="majorBidi" w:cstheme="majorBidi"/>
                <w:color w:val="000000" w:themeColor="text1"/>
              </w:rPr>
              <w:t>CI)</w:t>
            </w:r>
          </w:p>
        </w:tc>
        <w:tc>
          <w:tcPr>
            <w:tcW w:w="1577" w:type="dxa"/>
            <w:noWrap/>
          </w:tcPr>
          <w:p w14:paraId="2CC8ED46" w14:textId="77777777" w:rsidR="00FD6513" w:rsidRPr="003124BE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 w:rsidRPr="003124BE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OR </w:t>
            </w:r>
          </w:p>
          <w:p w14:paraId="334368B4" w14:textId="77777777" w:rsidR="00FD6513" w:rsidRPr="00DE458D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(95% </w:t>
            </w:r>
            <w:r w:rsidRPr="006E516B">
              <w:rPr>
                <w:rFonts w:asciiTheme="majorBidi" w:eastAsia="Times New Roman" w:hAnsiTheme="majorBidi" w:cstheme="majorBidi"/>
                <w:color w:val="000000" w:themeColor="text1"/>
              </w:rPr>
              <w:t>CI)</w:t>
            </w:r>
          </w:p>
        </w:tc>
        <w:tc>
          <w:tcPr>
            <w:tcW w:w="1674" w:type="dxa"/>
            <w:noWrap/>
          </w:tcPr>
          <w:p w14:paraId="3C14914D" w14:textId="77777777" w:rsidR="00FD6513" w:rsidRPr="003124BE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 w:rsidRPr="003124BE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OR </w:t>
            </w:r>
          </w:p>
          <w:p w14:paraId="7C17193D" w14:textId="77777777" w:rsidR="00FD6513" w:rsidRPr="006E516B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E516B">
              <w:rPr>
                <w:rFonts w:asciiTheme="majorBidi" w:eastAsia="Times New Roman" w:hAnsiTheme="majorBidi" w:cstheme="majorBidi"/>
                <w:color w:val="000000" w:themeColor="text1"/>
              </w:rPr>
              <w:t>(95% CI)</w:t>
            </w:r>
          </w:p>
        </w:tc>
      </w:tr>
      <w:tr w:rsidR="00FD6513" w:rsidRPr="00DE458D" w14:paraId="4656FD2E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single" w:sz="4" w:space="0" w:color="7F7F7F" w:themeColor="text1" w:themeTint="80"/>
              <w:bottom w:val="nil"/>
            </w:tcBorders>
            <w:noWrap/>
            <w:vAlign w:val="center"/>
          </w:tcPr>
          <w:p w14:paraId="5C7A68F3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Screen time</w:t>
            </w:r>
          </w:p>
        </w:tc>
        <w:tc>
          <w:tcPr>
            <w:tcW w:w="1561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5F191987" w14:textId="77777777" w:rsidR="00FD6513" w:rsidRPr="00DE458D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94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60F5356B" w14:textId="77777777" w:rsidR="00FD6513" w:rsidRPr="00DE458D" w:rsidRDefault="00FD6513" w:rsidP="00BB4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3A0F40DC" w14:textId="77777777" w:rsidR="00FD6513" w:rsidRPr="00DE458D" w:rsidRDefault="00FD6513" w:rsidP="00BB4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7637FC7A" w14:textId="77777777" w:rsidR="00FD6513" w:rsidRPr="00DE458D" w:rsidRDefault="00FD6513" w:rsidP="00BB4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5CDDDC3D" w14:textId="77777777" w:rsidR="00FD6513" w:rsidRPr="00DE458D" w:rsidRDefault="00FD6513" w:rsidP="00BB4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3E6A6CA4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123BB291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&gt; 1 hour 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E2AE3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1.39 </w:t>
            </w:r>
          </w:p>
          <w:p w14:paraId="47000182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(0.94 - 2.05)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6B729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1.46</w:t>
            </w:r>
            <w:r>
              <w:rPr>
                <w:rFonts w:asciiTheme="majorBidi" w:hAnsiTheme="majorBidi" w:cstheme="majorBidi"/>
                <w:color w:val="000000"/>
              </w:rPr>
              <w:t>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41ED7F0E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(1.03 - 2.09)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009C9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1.09 </w:t>
            </w:r>
          </w:p>
          <w:p w14:paraId="00F44BB9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(0.79 - 1.51)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9BAAB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1.56 </w:t>
            </w:r>
          </w:p>
          <w:p w14:paraId="0B4B1063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(0.98 - 2.5)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051DF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1.45 </w:t>
            </w:r>
          </w:p>
          <w:p w14:paraId="4211C2C9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(0.95 - 2.22)</w:t>
            </w:r>
          </w:p>
        </w:tc>
      </w:tr>
      <w:tr w:rsidR="00FD6513" w:rsidRPr="00DE458D" w14:paraId="26086CD6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13D69E55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≤ 1 hour 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4D2AF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35912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CC4AF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22971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CB2E9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3960A545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2C441F91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Sex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BBEA3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D5F90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7E3D1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B8DDD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E0EF5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72AC7F70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4BB120DB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Male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654C3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1.87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562EA98F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(1.39 - 2.51)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BC24B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3.15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44C98DF0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(2.34 - 4.23)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7101A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3.01 </w:t>
            </w:r>
          </w:p>
          <w:p w14:paraId="3E1155BD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(2.3 - 3.93)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31884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1.55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09A0462A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(1.11 - 2.17)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0744D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2.14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606A8CE8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(1.55 - 2.97)</w:t>
            </w:r>
          </w:p>
        </w:tc>
      </w:tr>
      <w:tr w:rsidR="00FD6513" w:rsidRPr="00DE458D" w14:paraId="5A75F7D4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5EA1DFC0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Female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1B088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DF479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8A01A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2BD45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3BFE8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1FF0E74A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7AB163F7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Ethnicity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506C7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1A024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9401F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DDB33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F099F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FD6513" w:rsidRPr="00DE458D" w14:paraId="63DD82D2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77E5C324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European </w:t>
            </w:r>
            <w:r>
              <w:rPr>
                <w:rFonts w:asciiTheme="majorBidi" w:eastAsia="Times New Roman" w:hAnsiTheme="majorBidi" w:cstheme="majorBidi"/>
                <w:b w:val="0"/>
                <w:bCs w:val="0"/>
              </w:rPr>
              <w:t>origins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C444C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1.13 </w:t>
            </w:r>
          </w:p>
          <w:p w14:paraId="6E54FA23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(0.83 - 1.54)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D0B72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0.87 </w:t>
            </w:r>
          </w:p>
          <w:p w14:paraId="087D02A3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(0.65 - 1.15)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AE21C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1.09 </w:t>
            </w:r>
          </w:p>
          <w:p w14:paraId="6E211D2B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(0.83 - 1.42)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8E207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0.61 </w:t>
            </w:r>
          </w:p>
          <w:p w14:paraId="5DB3CD21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(0.43 - 0.86)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159BB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0.47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5B6C469B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(0.34 - 0.65)</w:t>
            </w:r>
          </w:p>
        </w:tc>
      </w:tr>
      <w:tr w:rsidR="00FD6513" w:rsidRPr="00DE458D" w14:paraId="4E9A1EB0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43F09C50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Not Euro</w:t>
            </w:r>
            <w:r>
              <w:rPr>
                <w:rFonts w:asciiTheme="majorBidi" w:eastAsia="Times New Roman" w:hAnsiTheme="majorBidi" w:cstheme="majorBidi"/>
                <w:b w:val="0"/>
                <w:bCs w:val="0"/>
              </w:rPr>
              <w:t>. origins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983BB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Ref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F482C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06C0B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DBFD8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58488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FD6513" w:rsidRPr="00DE458D" w14:paraId="1E15F344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6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09981225" w14:textId="77777777" w:rsidR="00FD6513" w:rsidRPr="00177F04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585AC4">
              <w:rPr>
                <w:rFonts w:asciiTheme="majorBidi" w:eastAsia="Times New Roman" w:hAnsiTheme="majorBidi" w:cstheme="majorBidi"/>
                <w:b w:val="0"/>
                <w:bCs w:val="0"/>
              </w:rPr>
              <w:t>Annual household income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CBE81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52305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D4D96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63401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2A273380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4B223691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9E147A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&lt; $75,000 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441B9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1.56</w:t>
            </w:r>
            <w:r>
              <w:rPr>
                <w:rFonts w:asciiTheme="majorBidi" w:hAnsiTheme="majorBidi" w:cstheme="majorBidi"/>
                <w:color w:val="000000"/>
              </w:rPr>
              <w:t>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24AA4960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(1.02 - 2.38)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DA265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1.84</w:t>
            </w:r>
            <w:r>
              <w:rPr>
                <w:rFonts w:asciiTheme="majorBidi" w:hAnsiTheme="majorBidi" w:cstheme="majorBidi"/>
                <w:color w:val="000000"/>
              </w:rPr>
              <w:t>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72DBD135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(1.26 - 2.71)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5DA42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1.23 </w:t>
            </w:r>
          </w:p>
          <w:p w14:paraId="73C3077D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(0.86 - 1.76)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34DCF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1.93 </w:t>
            </w:r>
          </w:p>
          <w:p w14:paraId="45CCBA5E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(1.19 - 3.15)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67C84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1.97</w:t>
            </w:r>
            <w:r>
              <w:rPr>
                <w:rFonts w:asciiTheme="majorBidi" w:hAnsiTheme="majorBidi" w:cstheme="majorBidi"/>
                <w:color w:val="000000"/>
              </w:rPr>
              <w:t>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2BB3C206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(1.27 - 3.06)</w:t>
            </w:r>
          </w:p>
        </w:tc>
      </w:tr>
      <w:tr w:rsidR="00FD6513" w:rsidRPr="00DE458D" w14:paraId="373BB682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3CEF8EBD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9E147A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≥ $75,000 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3CF50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5040F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97EAD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D9AC6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7754B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5FFFC059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08D5613D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Population Centre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003A0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8003F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E32BF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DBCA1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A2DE6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3064BC08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7182F078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Urban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01924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0.95 </w:t>
            </w:r>
          </w:p>
          <w:p w14:paraId="66E14322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(0.67 - 1.35)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94D02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1.11 </w:t>
            </w:r>
          </w:p>
          <w:p w14:paraId="2D6C47E1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(0.81 - 1.52)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E49D9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0.8 </w:t>
            </w:r>
          </w:p>
          <w:p w14:paraId="7533CBC4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(0.59 - 1.08)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D1869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0.81 </w:t>
            </w:r>
          </w:p>
          <w:p w14:paraId="7A3E57DF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(0.57 - 1.15)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DFD26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1.55</w:t>
            </w:r>
            <w:r>
              <w:rPr>
                <w:rFonts w:asciiTheme="majorBidi" w:hAnsiTheme="majorBidi" w:cstheme="majorBidi"/>
                <w:color w:val="000000"/>
              </w:rPr>
              <w:t>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47A56D73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(1.11 - 2.16)</w:t>
            </w:r>
          </w:p>
        </w:tc>
      </w:tr>
      <w:tr w:rsidR="00FD6513" w:rsidRPr="00DE458D" w14:paraId="7D0B2B99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238E3DEC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Small to medium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A575C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628FC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F06BE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26D89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0D152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3E51EBBE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3094939B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Physical activity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F6112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BDF7B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959C2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54CC8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F5E4F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57C84CE9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67CDB95A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Nonparticipant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CB006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2.04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4B09B976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(1.46 - 2.83)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CB131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1.65</w:t>
            </w:r>
            <w:r>
              <w:rPr>
                <w:rFonts w:asciiTheme="majorBidi" w:hAnsiTheme="majorBidi" w:cstheme="majorBidi"/>
                <w:color w:val="000000"/>
              </w:rPr>
              <w:t>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1AC69007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(1.2 - 2.27)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00D3F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1.45</w:t>
            </w:r>
          </w:p>
          <w:p w14:paraId="07590647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 (1.06 - 1.97)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283D7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1.92</w:t>
            </w:r>
            <w:r>
              <w:rPr>
                <w:rFonts w:asciiTheme="majorBidi" w:hAnsiTheme="majorBidi" w:cstheme="majorBidi"/>
                <w:color w:val="000000"/>
              </w:rPr>
              <w:t>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6198DC32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(1.32 - 2.78)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44534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2.04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161FA9F8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(1.43 - 2.92)</w:t>
            </w:r>
          </w:p>
        </w:tc>
      </w:tr>
      <w:tr w:rsidR="00FD6513" w:rsidRPr="00DE458D" w14:paraId="69A252A9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3A3B5ADD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Participant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9B06C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1D46E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F7ED1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0DF56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49DB1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0256446F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134A028D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Sleep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096F1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94" w:type="dxa"/>
            <w:tcBorders>
              <w:top w:val="nil"/>
              <w:bottom w:val="nil"/>
            </w:tcBorders>
            <w:noWrap/>
            <w:vAlign w:val="bottom"/>
          </w:tcPr>
          <w:p w14:paraId="43BB6C79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D3E65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F5367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F5E6E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5AA79455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428BF8B7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&lt; 10 hours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16CA3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1.39 </w:t>
            </w:r>
          </w:p>
          <w:p w14:paraId="13415FC4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(0.91 - 2.14)</w:t>
            </w:r>
          </w:p>
        </w:tc>
        <w:tc>
          <w:tcPr>
            <w:tcW w:w="1494" w:type="dxa"/>
            <w:tcBorders>
              <w:top w:val="nil"/>
              <w:bottom w:val="nil"/>
            </w:tcBorders>
            <w:noWrap/>
            <w:vAlign w:val="bottom"/>
          </w:tcPr>
          <w:p w14:paraId="4E039EAB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 xml:space="preserve">1.48 </w:t>
            </w:r>
          </w:p>
          <w:p w14:paraId="7BEAF65C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(0.99 – 2)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A2B5E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1.7 </w:t>
            </w:r>
          </w:p>
          <w:p w14:paraId="3B5EB068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(1.17 - 2.47)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257FA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1.74</w:t>
            </w:r>
            <w:r>
              <w:rPr>
                <w:rFonts w:asciiTheme="majorBidi" w:hAnsiTheme="majorBidi" w:cstheme="majorBidi"/>
                <w:color w:val="000000"/>
              </w:rPr>
              <w:t>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0115F5A1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(1.11 - 2.72)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CD2DE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1.79</w:t>
            </w:r>
            <w:r>
              <w:rPr>
                <w:rFonts w:asciiTheme="majorBidi" w:hAnsiTheme="majorBidi" w:cstheme="majorBidi"/>
                <w:color w:val="000000"/>
              </w:rPr>
              <w:t>**</w:t>
            </w:r>
            <w:r w:rsidRPr="00177F0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49B25D06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(1.18 - 2.72)</w:t>
            </w:r>
          </w:p>
        </w:tc>
      </w:tr>
      <w:tr w:rsidR="00FD6513" w:rsidRPr="00DE458D" w14:paraId="12B5F535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nil"/>
            </w:tcBorders>
            <w:noWrap/>
            <w:vAlign w:val="center"/>
          </w:tcPr>
          <w:p w14:paraId="69F262F5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≥ 10 hours 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B484B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11F51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B3780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CF181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9D10E" w14:textId="77777777" w:rsidR="00FD6513" w:rsidRPr="00177F0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DE458D" w14:paraId="2AFFD522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98CB40A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>
              <w:rPr>
                <w:rFonts w:asciiTheme="majorBidi" w:eastAsia="Times New Roman" w:hAnsiTheme="majorBidi" w:cstheme="majorBidi"/>
                <w:b w:val="0"/>
                <w:bCs w:val="0"/>
              </w:rPr>
              <w:t>Screen time X Income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3CFE7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1.33 </w:t>
            </w:r>
          </w:p>
          <w:p w14:paraId="1FABBCD1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(0.75 - 2.35)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7766FC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1.02 </w:t>
            </w:r>
          </w:p>
          <w:p w14:paraId="71B688D7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(0.6 - 1.73)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CA243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1.52 </w:t>
            </w:r>
          </w:p>
          <w:p w14:paraId="33D98516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(0.92 - 2.52)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35EEF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1.03 </w:t>
            </w:r>
          </w:p>
          <w:p w14:paraId="59EDBB4F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(0.53 - 1.97)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7A04A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 xml:space="preserve">0.73 </w:t>
            </w:r>
          </w:p>
          <w:p w14:paraId="410D0183" w14:textId="77777777" w:rsidR="00FD6513" w:rsidRPr="00177F0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177F04">
              <w:rPr>
                <w:rFonts w:asciiTheme="majorBidi" w:hAnsiTheme="majorBidi" w:cstheme="majorBidi"/>
                <w:color w:val="000000"/>
              </w:rPr>
              <w:t>(0.39 - 1.35)</w:t>
            </w:r>
          </w:p>
        </w:tc>
      </w:tr>
      <w:tr w:rsidR="00FD6513" w:rsidRPr="00DE458D" w14:paraId="430527D0" w14:textId="77777777" w:rsidTr="00BB4A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  <w:tcBorders>
              <w:top w:val="nil"/>
              <w:bottom w:val="single" w:sz="4" w:space="0" w:color="auto"/>
            </w:tcBorders>
            <w:noWrap/>
          </w:tcPr>
          <w:p w14:paraId="33A04B53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67E0E" w14:textId="77777777" w:rsidR="00FD6513" w:rsidRPr="00DE458D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1485F">
              <w:rPr>
                <w:rFonts w:asciiTheme="majorBidi" w:hAnsiTheme="majorBidi" w:cstheme="majorBidi"/>
                <w:i/>
                <w:iCs/>
                <w:color w:val="000000"/>
              </w:rPr>
              <w:t>N =</w:t>
            </w:r>
            <w:r>
              <w:rPr>
                <w:rFonts w:asciiTheme="majorBidi" w:hAnsiTheme="majorBidi" w:cstheme="majorBidi"/>
                <w:color w:val="000000"/>
              </w:rPr>
              <w:t xml:space="preserve"> 2146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E9CD5" w14:textId="77777777" w:rsidR="00FD6513" w:rsidRPr="00DE458D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1485F">
              <w:rPr>
                <w:rFonts w:asciiTheme="majorBidi" w:hAnsiTheme="majorBidi" w:cstheme="majorBidi"/>
                <w:i/>
                <w:iCs/>
                <w:color w:val="000000"/>
              </w:rPr>
              <w:t>N =</w:t>
            </w:r>
            <w:r>
              <w:rPr>
                <w:rFonts w:asciiTheme="majorBidi" w:hAnsiTheme="majorBidi" w:cstheme="majorBidi"/>
                <w:color w:val="000000"/>
              </w:rPr>
              <w:t xml:space="preserve"> 2144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33E45" w14:textId="77777777" w:rsidR="00FD6513" w:rsidRPr="00DE458D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1485F">
              <w:rPr>
                <w:rFonts w:asciiTheme="majorBidi" w:hAnsiTheme="majorBidi" w:cstheme="majorBidi"/>
                <w:i/>
                <w:iCs/>
                <w:color w:val="000000"/>
              </w:rPr>
              <w:t>N =</w:t>
            </w:r>
            <w:r>
              <w:rPr>
                <w:rFonts w:asciiTheme="majorBidi" w:hAnsiTheme="majorBidi" w:cstheme="majorBidi"/>
                <w:color w:val="000000"/>
              </w:rPr>
              <w:t xml:space="preserve"> 2141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89AF6" w14:textId="77777777" w:rsidR="00FD6513" w:rsidRPr="00DE458D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1485F">
              <w:rPr>
                <w:rFonts w:asciiTheme="majorBidi" w:hAnsiTheme="majorBidi" w:cstheme="majorBidi"/>
                <w:i/>
                <w:iCs/>
                <w:color w:val="000000"/>
              </w:rPr>
              <w:t xml:space="preserve">N </w:t>
            </w:r>
            <w:r>
              <w:rPr>
                <w:rFonts w:asciiTheme="majorBidi" w:hAnsiTheme="majorBidi" w:cstheme="majorBidi"/>
                <w:color w:val="000000"/>
              </w:rPr>
              <w:t>= 2134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D8431" w14:textId="77777777" w:rsidR="00FD6513" w:rsidRPr="00DE458D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1485F">
              <w:rPr>
                <w:rFonts w:asciiTheme="majorBidi" w:hAnsiTheme="majorBidi" w:cstheme="majorBidi"/>
                <w:i/>
                <w:iCs/>
                <w:color w:val="000000"/>
              </w:rPr>
              <w:t>N</w:t>
            </w:r>
            <w:r>
              <w:rPr>
                <w:rFonts w:asciiTheme="majorBidi" w:hAnsiTheme="majorBidi" w:cstheme="majorBidi"/>
                <w:color w:val="000000"/>
              </w:rPr>
              <w:t xml:space="preserve"> = 2146</w:t>
            </w:r>
          </w:p>
        </w:tc>
      </w:tr>
      <w:tr w:rsidR="00FD6513" w:rsidRPr="00DE458D" w14:paraId="40802DAF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2" w:type="dxa"/>
            <w:gridSpan w:val="6"/>
            <w:tcBorders>
              <w:top w:val="single" w:sz="4" w:space="0" w:color="auto"/>
              <w:bottom w:val="nil"/>
            </w:tcBorders>
            <w:noWrap/>
          </w:tcPr>
          <w:p w14:paraId="37D53280" w14:textId="77777777" w:rsidR="00FD6513" w:rsidRPr="00DE458D" w:rsidRDefault="00FD6513" w:rsidP="00BB4A72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  <w:p w14:paraId="08FF2D79" w14:textId="77777777" w:rsidR="00FD6513" w:rsidRPr="00DE458D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DE458D">
              <w:rPr>
                <w:rFonts w:asciiTheme="majorBidi" w:hAnsiTheme="majorBidi" w:cstheme="majorBidi"/>
                <w:b w:val="0"/>
                <w:bCs w:val="0"/>
                <w:i/>
                <w:iCs/>
              </w:rPr>
              <w:t>Notes.</w:t>
            </w:r>
            <w:r w:rsidRPr="00DE458D">
              <w:rPr>
                <w:rFonts w:asciiTheme="majorBidi" w:hAnsiTheme="majorBidi" w:cstheme="majorBidi"/>
                <w:b w:val="0"/>
                <w:bCs w:val="0"/>
              </w:rPr>
              <w:t xml:space="preserve"> Generalized Estimating Equations w</w:t>
            </w:r>
            <w:r>
              <w:rPr>
                <w:rFonts w:asciiTheme="majorBidi" w:hAnsiTheme="majorBidi" w:cstheme="majorBidi"/>
                <w:b w:val="0"/>
                <w:bCs w:val="0"/>
              </w:rPr>
              <w:t>as</w:t>
            </w:r>
            <w:r w:rsidRPr="00DE458D">
              <w:rPr>
                <w:rFonts w:asciiTheme="majorBidi" w:hAnsiTheme="majorBidi" w:cstheme="majorBidi"/>
                <w:b w:val="0"/>
                <w:bCs w:val="0"/>
              </w:rPr>
              <w:t xml:space="preserve"> used to account for clustering by schools</w:t>
            </w:r>
            <w:r>
              <w:rPr>
                <w:rFonts w:asciiTheme="majorBidi" w:hAnsiTheme="majorBidi" w:cstheme="majorBidi"/>
                <w:b w:val="0"/>
                <w:bCs w:val="0"/>
              </w:rPr>
              <w:t>.</w:t>
            </w:r>
            <w:r w:rsidRPr="00DE458D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  <w:vertAlign w:val="superscript"/>
              </w:rPr>
              <w:t>***</w:t>
            </w:r>
            <w:r w:rsidRPr="00074C11">
              <w:rPr>
                <w:rStyle w:val="Emphasis"/>
                <w:rFonts w:asciiTheme="majorBidi" w:hAnsiTheme="majorBidi" w:cstheme="majorBidi"/>
                <w:b w:val="0"/>
                <w:bCs w:val="0"/>
                <w:color w:val="000000"/>
                <w:bdr w:val="none" w:sz="0" w:space="0" w:color="auto" w:frame="1"/>
                <w:shd w:val="clear" w:color="auto" w:fill="FFFFFF"/>
              </w:rPr>
              <w:t>p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> &lt; .001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 xml:space="preserve">. 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 xml:space="preserve"> 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  <w:vertAlign w:val="superscript"/>
              </w:rPr>
              <w:t>**</w:t>
            </w:r>
            <w:r w:rsidRPr="00074C11">
              <w:rPr>
                <w:rStyle w:val="Emphasis"/>
                <w:rFonts w:asciiTheme="majorBidi" w:hAnsiTheme="majorBidi" w:cstheme="majorBidi"/>
                <w:b w:val="0"/>
                <w:bCs w:val="0"/>
                <w:color w:val="000000"/>
                <w:bdr w:val="none" w:sz="0" w:space="0" w:color="auto" w:frame="1"/>
                <w:shd w:val="clear" w:color="auto" w:fill="FFFFFF"/>
              </w:rPr>
              <w:t>p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> &lt; .01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 xml:space="preserve">. 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 xml:space="preserve"> 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  <w:vertAlign w:val="superscript"/>
              </w:rPr>
              <w:t>*</w:t>
            </w:r>
            <w:r w:rsidRPr="00074C11">
              <w:rPr>
                <w:rStyle w:val="Emphasis"/>
                <w:rFonts w:asciiTheme="majorBidi" w:hAnsiTheme="majorBidi" w:cstheme="majorBidi"/>
                <w:b w:val="0"/>
                <w:bCs w:val="0"/>
                <w:color w:val="000000"/>
                <w:bdr w:val="none" w:sz="0" w:space="0" w:color="auto" w:frame="1"/>
                <w:shd w:val="clear" w:color="auto" w:fill="FFFFFF"/>
              </w:rPr>
              <w:t>p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> &lt; .0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 xml:space="preserve">5. </w:t>
            </w:r>
            <w:r w:rsidRPr="00B84FDE">
              <w:rPr>
                <w:rFonts w:asciiTheme="majorBidi" w:hAnsiTheme="majorBidi" w:cstheme="majorBidi"/>
                <w:b w:val="0"/>
                <w:bCs w:val="0"/>
                <w:i/>
                <w:iCs/>
                <w:color w:val="000000"/>
                <w:shd w:val="clear" w:color="auto" w:fill="FFFFFF"/>
              </w:rPr>
              <w:t>N</w:t>
            </w:r>
            <w:r>
              <w:rPr>
                <w:rFonts w:asciiTheme="majorBidi" w:hAnsiTheme="majorBidi" w:cstheme="majorBidi"/>
                <w:b w:val="0"/>
                <w:bCs w:val="0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B84FDE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>v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>aries by missing values on developmental health domain</w:t>
            </w:r>
          </w:p>
        </w:tc>
      </w:tr>
    </w:tbl>
    <w:p w14:paraId="10656B4B" w14:textId="06832244" w:rsidR="00FD6513" w:rsidRDefault="00E57C72" w:rsidP="00FD6513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>Table S</w:t>
      </w:r>
      <w:r w:rsidR="00FD6513">
        <w:rPr>
          <w:rFonts w:asciiTheme="majorBidi" w:hAnsiTheme="majorBidi" w:cstheme="majorBidi"/>
          <w:b/>
          <w:bCs/>
        </w:rPr>
        <w:t>2</w:t>
      </w:r>
    </w:p>
    <w:p w14:paraId="1DD1D21F" w14:textId="77777777" w:rsidR="00FD6513" w:rsidRDefault="00FD6513" w:rsidP="00FD6513">
      <w:pPr>
        <w:spacing w:line="480" w:lineRule="auto"/>
        <w:rPr>
          <w:rFonts w:asciiTheme="majorBidi" w:hAnsiTheme="majorBidi" w:cstheme="majorBidi"/>
          <w:i/>
          <w:iCs/>
          <w:color w:val="000000" w:themeColor="text1"/>
        </w:rPr>
      </w:pPr>
      <w:r>
        <w:rPr>
          <w:rFonts w:asciiTheme="majorBidi" w:hAnsiTheme="majorBidi" w:cstheme="majorBidi"/>
          <w:i/>
          <w:iCs/>
          <w:color w:val="000000" w:themeColor="text1"/>
        </w:rPr>
        <w:t xml:space="preserve">Sensitivity Analyses using </w:t>
      </w:r>
      <w:r w:rsidRPr="00DE458D">
        <w:rPr>
          <w:rFonts w:asciiTheme="majorBidi" w:hAnsiTheme="majorBidi" w:cstheme="majorBidi"/>
          <w:i/>
          <w:iCs/>
          <w:color w:val="000000" w:themeColor="text1"/>
        </w:rPr>
        <w:t xml:space="preserve">Multivariable </w:t>
      </w:r>
      <w:r>
        <w:rPr>
          <w:rFonts w:asciiTheme="majorBidi" w:hAnsiTheme="majorBidi"/>
          <w:i/>
          <w:iCs/>
          <w:color w:val="000000" w:themeColor="text1"/>
          <w:shd w:val="clear" w:color="auto" w:fill="FFFFFF"/>
        </w:rPr>
        <w:t>Linear</w:t>
      </w:r>
      <w:r w:rsidRPr="00DE458D">
        <w:rPr>
          <w:rFonts w:asciiTheme="majorBidi" w:hAnsiTheme="majorBidi"/>
          <w:i/>
          <w:iCs/>
          <w:color w:val="000000" w:themeColor="text1"/>
        </w:rPr>
        <w:t xml:space="preserve"> Regression Model Reporting </w:t>
      </w:r>
      <w:r>
        <w:rPr>
          <w:rFonts w:asciiTheme="majorBidi" w:hAnsiTheme="majorBidi"/>
          <w:i/>
          <w:iCs/>
          <w:color w:val="000000" w:themeColor="text1"/>
        </w:rPr>
        <w:t>Unstandardized Beta Coefficients</w:t>
      </w:r>
      <w:r w:rsidRPr="00DE458D">
        <w:rPr>
          <w:rFonts w:asciiTheme="majorBidi" w:hAnsiTheme="majorBidi"/>
          <w:i/>
          <w:iCs/>
          <w:color w:val="000000" w:themeColor="text1"/>
          <w:shd w:val="clear" w:color="auto" w:fill="FFFFFF"/>
        </w:rPr>
        <w:t xml:space="preserve"> </w:t>
      </w:r>
      <w:r>
        <w:rPr>
          <w:rFonts w:asciiTheme="majorBidi" w:hAnsiTheme="majorBidi"/>
          <w:i/>
          <w:iCs/>
          <w:color w:val="000000" w:themeColor="text1"/>
          <w:shd w:val="clear" w:color="auto" w:fill="FFFFFF"/>
        </w:rPr>
        <w:t>a</w:t>
      </w:r>
      <w:r w:rsidRPr="00DE458D">
        <w:rPr>
          <w:rFonts w:asciiTheme="majorBidi" w:hAnsiTheme="majorBidi"/>
          <w:i/>
          <w:iCs/>
          <w:color w:val="000000" w:themeColor="text1"/>
          <w:shd w:val="clear" w:color="auto" w:fill="FFFFFF"/>
        </w:rPr>
        <w:t>nd 95% Confidence Interval</w:t>
      </w:r>
      <w:r>
        <w:rPr>
          <w:rFonts w:asciiTheme="majorBidi" w:hAnsiTheme="majorBidi"/>
          <w:i/>
          <w:iCs/>
          <w:color w:val="000000" w:themeColor="text1"/>
          <w:shd w:val="clear" w:color="auto" w:fill="FFFFFF"/>
        </w:rPr>
        <w:t>s</w:t>
      </w:r>
      <w:r w:rsidRPr="00DE458D">
        <w:rPr>
          <w:rFonts w:asciiTheme="majorBidi" w:hAnsiTheme="majorBidi"/>
          <w:i/>
          <w:iCs/>
          <w:color w:val="000000" w:themeColor="text1"/>
          <w:shd w:val="clear" w:color="auto" w:fill="FFFFFF"/>
        </w:rPr>
        <w:t xml:space="preserve"> for Relationship Between Screen Time and </w:t>
      </w:r>
      <w:r>
        <w:rPr>
          <w:rFonts w:asciiTheme="majorBidi" w:hAnsiTheme="majorBidi"/>
          <w:i/>
          <w:iCs/>
          <w:color w:val="000000" w:themeColor="text1"/>
          <w:shd w:val="clear" w:color="auto" w:fill="FFFFFF"/>
        </w:rPr>
        <w:t xml:space="preserve">Vulnerability (Vulnerable vs. Not Vulnerable) on Five </w:t>
      </w:r>
      <w:r w:rsidRPr="00DE458D">
        <w:rPr>
          <w:rFonts w:asciiTheme="majorBidi" w:hAnsiTheme="majorBidi"/>
          <w:i/>
          <w:iCs/>
          <w:color w:val="000000" w:themeColor="text1"/>
          <w:shd w:val="clear" w:color="auto" w:fill="FFFFFF"/>
        </w:rPr>
        <w:t xml:space="preserve">Developmental Health </w:t>
      </w:r>
      <w:r>
        <w:rPr>
          <w:rFonts w:asciiTheme="majorBidi" w:hAnsiTheme="majorBidi"/>
          <w:i/>
          <w:iCs/>
          <w:color w:val="000000" w:themeColor="text1"/>
          <w:shd w:val="clear" w:color="auto" w:fill="FFFFFF"/>
        </w:rPr>
        <w:t xml:space="preserve">Domains </w:t>
      </w:r>
      <w:r w:rsidRPr="00DE458D">
        <w:rPr>
          <w:rFonts w:asciiTheme="majorBidi" w:hAnsiTheme="majorBidi" w:cstheme="majorBidi"/>
          <w:i/>
          <w:iCs/>
          <w:color w:val="000000" w:themeColor="text1"/>
        </w:rPr>
        <w:t>Among Preschool-Aged Children in British Columbia, Canada</w:t>
      </w:r>
    </w:p>
    <w:tbl>
      <w:tblPr>
        <w:tblStyle w:val="PlainTable2"/>
        <w:tblW w:w="9986" w:type="dxa"/>
        <w:tblInd w:w="18" w:type="dxa"/>
        <w:tblLook w:val="04A0" w:firstRow="1" w:lastRow="0" w:firstColumn="1" w:lastColumn="0" w:noHBand="0" w:noVBand="1"/>
      </w:tblPr>
      <w:tblGrid>
        <w:gridCol w:w="2250"/>
        <w:gridCol w:w="1530"/>
        <w:gridCol w:w="1530"/>
        <w:gridCol w:w="1512"/>
        <w:gridCol w:w="1530"/>
        <w:gridCol w:w="1634"/>
      </w:tblGrid>
      <w:tr w:rsidR="00FD6513" w:rsidRPr="00C564BC" w14:paraId="35132939" w14:textId="77777777" w:rsidTr="00BB4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noWrap/>
            <w:hideMark/>
          </w:tcPr>
          <w:p w14:paraId="1576B9BE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noWrap/>
            <w:hideMark/>
          </w:tcPr>
          <w:p w14:paraId="06C076A2" w14:textId="77777777" w:rsidR="00FD6513" w:rsidRPr="00C564BC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Physical</w:t>
            </w:r>
          </w:p>
          <w:p w14:paraId="2093D8B4" w14:textId="77777777" w:rsidR="00FD6513" w:rsidRPr="00C564BC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health and wellbeing</w:t>
            </w:r>
          </w:p>
        </w:tc>
        <w:tc>
          <w:tcPr>
            <w:tcW w:w="1530" w:type="dxa"/>
            <w:noWrap/>
            <w:hideMark/>
          </w:tcPr>
          <w:p w14:paraId="62ED3F8A" w14:textId="77777777" w:rsidR="00FD6513" w:rsidRPr="00C564BC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Social</w:t>
            </w:r>
          </w:p>
          <w:p w14:paraId="42AB7C48" w14:textId="77777777" w:rsidR="00FD6513" w:rsidRPr="00C564BC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competence</w:t>
            </w:r>
          </w:p>
        </w:tc>
        <w:tc>
          <w:tcPr>
            <w:tcW w:w="1512" w:type="dxa"/>
            <w:noWrap/>
            <w:hideMark/>
          </w:tcPr>
          <w:p w14:paraId="47CBA641" w14:textId="77777777" w:rsidR="00FD6513" w:rsidRPr="00C564BC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Emotional maturity</w:t>
            </w:r>
          </w:p>
        </w:tc>
        <w:tc>
          <w:tcPr>
            <w:tcW w:w="1530" w:type="dxa"/>
            <w:noWrap/>
            <w:hideMark/>
          </w:tcPr>
          <w:p w14:paraId="6AB5EC1E" w14:textId="77777777" w:rsidR="00FD6513" w:rsidRPr="00C564BC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Language and cognitive development</w:t>
            </w:r>
          </w:p>
        </w:tc>
        <w:tc>
          <w:tcPr>
            <w:tcW w:w="1634" w:type="dxa"/>
            <w:noWrap/>
            <w:hideMark/>
          </w:tcPr>
          <w:p w14:paraId="6030394D" w14:textId="77777777" w:rsidR="00FD6513" w:rsidRPr="00C564BC" w:rsidRDefault="00FD6513" w:rsidP="00BB4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 xml:space="preserve">Communication skills </w:t>
            </w:r>
          </w:p>
        </w:tc>
      </w:tr>
      <w:tr w:rsidR="00FD6513" w:rsidRPr="00C564BC" w14:paraId="079254A2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noWrap/>
          </w:tcPr>
          <w:p w14:paraId="3B2138EA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530" w:type="dxa"/>
            <w:noWrap/>
          </w:tcPr>
          <w:p w14:paraId="04912E3F" w14:textId="77777777" w:rsidR="00FD6513" w:rsidRPr="00C564BC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F7328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>B</w:t>
            </w:r>
            <w:r w:rsidRPr="00C564BC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(95% CI)</w:t>
            </w:r>
          </w:p>
        </w:tc>
        <w:tc>
          <w:tcPr>
            <w:tcW w:w="1530" w:type="dxa"/>
            <w:noWrap/>
          </w:tcPr>
          <w:p w14:paraId="50A7D411" w14:textId="77777777" w:rsidR="00FD6513" w:rsidRPr="00C564BC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F7328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>B</w:t>
            </w:r>
            <w:r w:rsidRPr="00C564BC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(95% CI)</w:t>
            </w:r>
          </w:p>
        </w:tc>
        <w:tc>
          <w:tcPr>
            <w:tcW w:w="1512" w:type="dxa"/>
            <w:noWrap/>
          </w:tcPr>
          <w:p w14:paraId="517F7E52" w14:textId="77777777" w:rsidR="00FD6513" w:rsidRPr="00C564BC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F7328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>B</w:t>
            </w:r>
            <w:r w:rsidRPr="00C564BC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(95% CI)</w:t>
            </w:r>
          </w:p>
        </w:tc>
        <w:tc>
          <w:tcPr>
            <w:tcW w:w="1530" w:type="dxa"/>
            <w:noWrap/>
          </w:tcPr>
          <w:p w14:paraId="231DEA14" w14:textId="77777777" w:rsidR="00FD6513" w:rsidRPr="00C564BC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F7328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>B</w:t>
            </w:r>
            <w:r w:rsidRPr="00C564BC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(95% CI)</w:t>
            </w:r>
          </w:p>
        </w:tc>
        <w:tc>
          <w:tcPr>
            <w:tcW w:w="1634" w:type="dxa"/>
            <w:noWrap/>
          </w:tcPr>
          <w:p w14:paraId="4DA9D662" w14:textId="77777777" w:rsidR="00FD6513" w:rsidRPr="00C564BC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F7328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>B</w:t>
            </w:r>
            <w:r w:rsidRPr="00C564BC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(95% CI)</w:t>
            </w:r>
          </w:p>
        </w:tc>
      </w:tr>
      <w:tr w:rsidR="00FD6513" w:rsidRPr="00C564BC" w14:paraId="09488AE3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4" w:space="0" w:color="7F7F7F" w:themeColor="text1" w:themeTint="80"/>
              <w:bottom w:val="nil"/>
            </w:tcBorders>
            <w:noWrap/>
            <w:vAlign w:val="center"/>
          </w:tcPr>
          <w:p w14:paraId="13C574F7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Screen time</w:t>
            </w:r>
          </w:p>
        </w:tc>
        <w:tc>
          <w:tcPr>
            <w:tcW w:w="1530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1924DE5B" w14:textId="77777777" w:rsidR="00FD6513" w:rsidRPr="00C564BC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36730C7F" w14:textId="77777777" w:rsidR="00FD6513" w:rsidRPr="00C564BC" w:rsidRDefault="00FD6513" w:rsidP="00BB4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76B329E4" w14:textId="77777777" w:rsidR="00FD6513" w:rsidRPr="00C564BC" w:rsidRDefault="00FD6513" w:rsidP="00BB4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525B1427" w14:textId="77777777" w:rsidR="00FD6513" w:rsidRPr="00C564BC" w:rsidRDefault="00FD6513" w:rsidP="00BB4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0B20ED9E" w14:textId="77777777" w:rsidR="00FD6513" w:rsidRPr="00C564BC" w:rsidRDefault="00FD6513" w:rsidP="00BB4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6096AAB9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3F04DAB1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&gt; 1 hour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682EE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-0.18</w:t>
            </w:r>
            <w:r>
              <w:rPr>
                <w:rFonts w:asciiTheme="majorBidi" w:hAnsiTheme="majorBidi" w:cstheme="majorBidi"/>
                <w:color w:val="000000"/>
              </w:rPr>
              <w:t>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0419BB02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(-0.32 - -0.05)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7E755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-0.22</w:t>
            </w:r>
            <w:r>
              <w:rPr>
                <w:rFonts w:asciiTheme="majorBidi" w:hAnsiTheme="majorBidi" w:cstheme="majorBidi"/>
                <w:color w:val="000000"/>
              </w:rPr>
              <w:t>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17E29D25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(-0.4 - -0.04)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3522E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-0.16</w:t>
            </w:r>
            <w:r>
              <w:rPr>
                <w:rFonts w:asciiTheme="majorBidi" w:hAnsiTheme="majorBidi" w:cstheme="majorBidi"/>
                <w:color w:val="000000"/>
              </w:rPr>
              <w:t>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5964A253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(-0.32 - 0.01)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42E7C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-0.21</w:t>
            </w:r>
            <w:r>
              <w:rPr>
                <w:rFonts w:asciiTheme="majorBidi" w:hAnsiTheme="majorBidi" w:cstheme="majorBidi"/>
                <w:color w:val="000000"/>
              </w:rPr>
              <w:t>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0F6806D8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(-0.38 - -0.05)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B3E00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-0.2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09E63BF4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(-0.43 - 0.03)</w:t>
            </w:r>
          </w:p>
        </w:tc>
      </w:tr>
      <w:tr w:rsidR="00FD6513" w:rsidRPr="00C564BC" w14:paraId="4DBD3938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0F20660F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≤ 1 hour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801AC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5147B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F62DC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08A42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4D507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1BEB9BFB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6F4904B7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Sex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6C57B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2FA31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502F8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F9D6A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6C39F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30AE4756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38CBB145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Male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C69AC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-0.36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694EE1DE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(-0.47 - -0.26)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C018E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-0.89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23145A63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(-1.03 - -0.76)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C4B79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-0.86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4448540C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(-0.98 - -0.74)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D2A33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-0.34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4AD8B833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(-0.46 - -0.21)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F55EA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-0.75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082FE69A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(-0.93 - -0.57)</w:t>
            </w:r>
          </w:p>
        </w:tc>
      </w:tr>
      <w:tr w:rsidR="00FD6513" w:rsidRPr="00C564BC" w14:paraId="071685BA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28F37A39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Female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4973A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A6098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85680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B3794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002C2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01FBFB81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0614DB5C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Ethnicity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00108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47AFA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EB850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1B9B1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D92F8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FD6513" w:rsidRPr="00C564BC" w14:paraId="6A24D6AF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3AEC3B50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European </w:t>
            </w:r>
            <w:r>
              <w:rPr>
                <w:rFonts w:asciiTheme="majorBidi" w:eastAsia="Times New Roman" w:hAnsiTheme="majorBidi" w:cstheme="majorBidi"/>
                <w:b w:val="0"/>
                <w:bCs w:val="0"/>
              </w:rPr>
              <w:t>origins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C2F6E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-0.05 </w:t>
            </w:r>
          </w:p>
          <w:p w14:paraId="4FA43E64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(-0.18 - 0.07)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A5B57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0.11 </w:t>
            </w:r>
          </w:p>
          <w:p w14:paraId="218F10B8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(-0.05 - 0.27)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11CEB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0.01 (-0.13 - 0.15)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F0E14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0.25</w:t>
            </w:r>
            <w:r>
              <w:rPr>
                <w:rFonts w:asciiTheme="majorBidi" w:hAnsiTheme="majorBidi" w:cstheme="majorBidi"/>
                <w:color w:val="000000"/>
              </w:rPr>
              <w:t>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7A0C03A2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(0.09 - 0.4)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44D0C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0.61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6C3C8E1D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(0.41 - 0.82)</w:t>
            </w:r>
          </w:p>
        </w:tc>
      </w:tr>
      <w:tr w:rsidR="00FD6513" w:rsidRPr="00C564BC" w14:paraId="72F2121A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224CE3FF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Not Euro</w:t>
            </w:r>
            <w:r>
              <w:rPr>
                <w:rFonts w:asciiTheme="majorBidi" w:eastAsia="Times New Roman" w:hAnsiTheme="majorBidi" w:cstheme="majorBidi"/>
                <w:b w:val="0"/>
                <w:bCs w:val="0"/>
              </w:rPr>
              <w:t>. origins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3811B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Ref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CCFFD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3D508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06F9E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6E6D3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FD6513" w:rsidRPr="00C564BC" w14:paraId="5E6619BB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4BAD6D66" w14:textId="77777777" w:rsidR="00FD6513" w:rsidRPr="00661334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585AC4">
              <w:rPr>
                <w:rFonts w:asciiTheme="majorBidi" w:eastAsia="Times New Roman" w:hAnsiTheme="majorBidi" w:cstheme="majorBidi"/>
                <w:b w:val="0"/>
                <w:bCs w:val="0"/>
              </w:rPr>
              <w:t>Annual household income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AC8EE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B3B5C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11DA7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B526E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375A3E2D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0DF5F7A0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9E147A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&lt; $75,000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95CB0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-0.24</w:t>
            </w:r>
            <w:r>
              <w:rPr>
                <w:rFonts w:asciiTheme="majorBidi" w:hAnsiTheme="majorBidi" w:cstheme="majorBidi"/>
                <w:color w:val="000000"/>
              </w:rPr>
              <w:t>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3DD5A22E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(-0.41 - -0.08)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B9B2C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-0.33</w:t>
            </w:r>
            <w:r>
              <w:rPr>
                <w:rFonts w:asciiTheme="majorBidi" w:hAnsiTheme="majorBidi" w:cstheme="majorBidi"/>
                <w:color w:val="000000"/>
              </w:rPr>
              <w:t>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033CC65F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(-0.54 - -0.12)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2E6C1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-0.25</w:t>
            </w:r>
            <w:r>
              <w:rPr>
                <w:rFonts w:asciiTheme="majorBidi" w:hAnsiTheme="majorBidi" w:cstheme="majorBidi"/>
                <w:color w:val="000000"/>
              </w:rPr>
              <w:t>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17AB5575" w14:textId="77777777" w:rsidR="00FD6513" w:rsidRPr="00E75AEA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(-0.44 - -0.07)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A1DBB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-0.37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7053598F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(-0.57 - -0.17)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FBFDB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-0.54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3390069B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(-0.83 - -0.24)</w:t>
            </w:r>
          </w:p>
        </w:tc>
      </w:tr>
      <w:tr w:rsidR="00FD6513" w:rsidRPr="00C564BC" w14:paraId="5D828799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1C102455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9E147A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≥ $75,000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E9E81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39B99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5032B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74026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495C6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670AF5D8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7398F20A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Population Centre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A5455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20D88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DED46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49297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85D94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14E5CBE2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2A863BB5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Urban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D593B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0.07 </w:t>
            </w:r>
          </w:p>
          <w:p w14:paraId="67451B66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(-0.1 - 0.23)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918B4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-0.07 </w:t>
            </w:r>
          </w:p>
          <w:p w14:paraId="6675ACDF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(-0.27 - 0.13)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5CE0A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0.07 </w:t>
            </w:r>
          </w:p>
          <w:p w14:paraId="016E261C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(-0.11 - 0.26)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8B6CB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0.1 </w:t>
            </w:r>
          </w:p>
          <w:p w14:paraId="3E49738C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(-0.1 - 0.3)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29329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-0.23 </w:t>
            </w:r>
          </w:p>
          <w:p w14:paraId="69344271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(-0.53 - 0.07)</w:t>
            </w:r>
          </w:p>
        </w:tc>
      </w:tr>
      <w:tr w:rsidR="00FD6513" w:rsidRPr="00C564BC" w14:paraId="1D4C54A0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4ECB66FB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Small to medium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A88C4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DC263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71B1E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82EDB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A6333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77F7F0EC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14574157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Physical activity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25775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20DD4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94E44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C4EC9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744D1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6EFC2243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7DE27642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Nonparticipant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FAACC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-0.56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66A858CE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(-0.71 - -0.42)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3CB0C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-0.58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06718100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(-0.77 - -0.39)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E9738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-0.43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6CAC1E5A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(-0.6 - -0.26)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548D3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-0.61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2597904F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(-0.79 - -0.44)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7EF61" w14:textId="77777777" w:rsidR="00FD6513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-0.96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73F73D6B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(-1.21 - -0.71)</w:t>
            </w:r>
          </w:p>
        </w:tc>
      </w:tr>
      <w:tr w:rsidR="00FD6513" w:rsidRPr="00C564BC" w14:paraId="057FDE89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59BB4FDC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Participant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39DF1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ED30E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3BC3F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9868C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B4B2E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44D4D6CF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1588D170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>Sleep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77AD9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0A369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9BF0D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30947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79B12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606A04AB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34419D44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&lt; 10 hours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AF9EA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-0.36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75927965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(-0.54 - -0.18)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80D68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-0.45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5A37100B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(-0.69 - -0.21)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F57DB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-0.37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038A2895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(-0.58 - -0.16)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37C32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-0.43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4600807A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(-0.65 - -0.21)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D9AE5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-0.8</w:t>
            </w:r>
            <w:r>
              <w:rPr>
                <w:rFonts w:asciiTheme="majorBidi" w:hAnsiTheme="majorBidi" w:cstheme="majorBidi"/>
                <w:color w:val="000000"/>
              </w:rPr>
              <w:t>***</w:t>
            </w:r>
            <w:r w:rsidRPr="00661334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683BFD1C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(-1.11 - -0.5)</w:t>
            </w:r>
          </w:p>
        </w:tc>
      </w:tr>
      <w:tr w:rsidR="00FD6513" w:rsidRPr="00C564BC" w14:paraId="39896095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5E420ABB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C564BC">
              <w:rPr>
                <w:rFonts w:asciiTheme="majorBidi" w:eastAsia="Times New Roman" w:hAnsiTheme="majorBidi" w:cstheme="majorBidi"/>
                <w:b w:val="0"/>
                <w:bCs w:val="0"/>
              </w:rPr>
              <w:t xml:space="preserve">   ≥ 10 hours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29661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>Ref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FD709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95F44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89C3A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E45D2" w14:textId="77777777" w:rsidR="00FD6513" w:rsidRPr="00661334" w:rsidRDefault="00FD6513" w:rsidP="00BB4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D6513" w:rsidRPr="00C564BC" w14:paraId="7FB1CA0E" w14:textId="77777777" w:rsidTr="00BB4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64AFF0E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>
              <w:rPr>
                <w:rFonts w:asciiTheme="majorBidi" w:eastAsia="Times New Roman" w:hAnsiTheme="majorBidi" w:cstheme="majorBidi"/>
                <w:b w:val="0"/>
                <w:bCs w:val="0"/>
              </w:rPr>
              <w:t>Screen time X Income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7AE80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-0.23 </w:t>
            </w:r>
          </w:p>
          <w:p w14:paraId="1B5E4C5A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(-0.47 - 0.02)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3E919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-0.2 </w:t>
            </w:r>
          </w:p>
          <w:p w14:paraId="2A3213BD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(-0.52 - 0.11)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C0137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-0.15 </w:t>
            </w:r>
          </w:p>
          <w:p w14:paraId="593786BA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(-0.43 - 0.13)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86F0D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-0.21 </w:t>
            </w:r>
          </w:p>
          <w:p w14:paraId="0A092BA1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(-0.5 - 0.07)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B742A" w14:textId="77777777" w:rsidR="00FD6513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 xml:space="preserve">-0.09 </w:t>
            </w:r>
          </w:p>
          <w:p w14:paraId="2A043D56" w14:textId="77777777" w:rsidR="00FD6513" w:rsidRPr="00661334" w:rsidRDefault="00FD6513" w:rsidP="00BB4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661334">
              <w:rPr>
                <w:rFonts w:asciiTheme="majorBidi" w:hAnsiTheme="majorBidi" w:cstheme="majorBidi"/>
                <w:color w:val="000000"/>
              </w:rPr>
              <w:t>(-0.5 - 0.33)</w:t>
            </w:r>
          </w:p>
        </w:tc>
      </w:tr>
      <w:tr w:rsidR="00FD6513" w:rsidRPr="00C564BC" w14:paraId="1E38F62E" w14:textId="77777777" w:rsidTr="00BB4A7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6" w:type="dxa"/>
            <w:gridSpan w:val="6"/>
            <w:tcBorders>
              <w:top w:val="single" w:sz="4" w:space="0" w:color="auto"/>
              <w:bottom w:val="nil"/>
            </w:tcBorders>
            <w:noWrap/>
          </w:tcPr>
          <w:p w14:paraId="62A175AB" w14:textId="77777777" w:rsidR="00FD6513" w:rsidRPr="00C564BC" w:rsidRDefault="00FD6513" w:rsidP="00BB4A72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  <w:p w14:paraId="672C0141" w14:textId="77777777" w:rsidR="00FD6513" w:rsidRPr="00C564BC" w:rsidRDefault="00FD6513" w:rsidP="00BB4A72">
            <w:pPr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C564BC">
              <w:rPr>
                <w:rFonts w:asciiTheme="majorBidi" w:hAnsiTheme="majorBidi" w:cstheme="majorBidi"/>
                <w:b w:val="0"/>
                <w:bCs w:val="0"/>
                <w:i/>
                <w:iCs/>
              </w:rPr>
              <w:t>Notes.</w:t>
            </w:r>
            <w:r w:rsidRPr="00C564BC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Pr="00A55983">
              <w:rPr>
                <w:rFonts w:asciiTheme="majorBidi" w:hAnsiTheme="majorBidi" w:cstheme="majorBidi"/>
                <w:b w:val="0"/>
                <w:bCs w:val="0"/>
                <w:i/>
                <w:iCs/>
              </w:rPr>
              <w:t>N</w:t>
            </w:r>
            <w:r>
              <w:rPr>
                <w:rFonts w:asciiTheme="majorBidi" w:hAnsiTheme="majorBidi" w:cstheme="majorBidi"/>
                <w:b w:val="0"/>
                <w:bCs w:val="0"/>
                <w:i/>
                <w:iCs/>
              </w:rPr>
              <w:t xml:space="preserve"> </w:t>
            </w:r>
            <w:r w:rsidRPr="00C564BC">
              <w:rPr>
                <w:rFonts w:asciiTheme="majorBidi" w:hAnsiTheme="majorBidi" w:cstheme="majorBidi"/>
                <w:b w:val="0"/>
                <w:bCs w:val="0"/>
              </w:rPr>
              <w:t>=</w:t>
            </w:r>
            <w:r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Pr="00C564BC">
              <w:rPr>
                <w:rFonts w:asciiTheme="majorBidi" w:hAnsiTheme="majorBidi" w:cstheme="majorBidi"/>
                <w:b w:val="0"/>
                <w:bCs w:val="0"/>
              </w:rPr>
              <w:t>2,818</w:t>
            </w:r>
            <w:r>
              <w:rPr>
                <w:rFonts w:asciiTheme="majorBidi" w:hAnsiTheme="majorBidi" w:cstheme="majorBidi"/>
                <w:b w:val="0"/>
                <w:bCs w:val="0"/>
              </w:rPr>
              <w:t>.</w:t>
            </w:r>
            <w:r w:rsidRPr="00C564BC">
              <w:rPr>
                <w:rFonts w:asciiTheme="majorBidi" w:hAnsiTheme="majorBidi" w:cstheme="majorBidi"/>
                <w:b w:val="0"/>
                <w:bCs w:val="0"/>
              </w:rPr>
              <w:t xml:space="preserve"> Generalized Estimating Equations w</w:t>
            </w:r>
            <w:r>
              <w:rPr>
                <w:rFonts w:asciiTheme="majorBidi" w:hAnsiTheme="majorBidi" w:cstheme="majorBidi"/>
                <w:b w:val="0"/>
                <w:bCs w:val="0"/>
              </w:rPr>
              <w:t>as</w:t>
            </w:r>
            <w:r w:rsidRPr="00C564BC">
              <w:rPr>
                <w:rFonts w:asciiTheme="majorBidi" w:hAnsiTheme="majorBidi" w:cstheme="majorBidi"/>
                <w:b w:val="0"/>
                <w:bCs w:val="0"/>
              </w:rPr>
              <w:t xml:space="preserve"> used to account for clustering by schools</w:t>
            </w:r>
            <w:r>
              <w:rPr>
                <w:rFonts w:asciiTheme="majorBidi" w:hAnsiTheme="majorBidi" w:cstheme="majorBidi"/>
                <w:b w:val="0"/>
                <w:bCs w:val="0"/>
              </w:rPr>
              <w:t>.</w:t>
            </w:r>
            <w:r w:rsidRPr="00C564BC">
              <w:rPr>
                <w:rFonts w:asciiTheme="majorBidi" w:hAnsiTheme="majorBidi" w:cstheme="majorBidi"/>
                <w:b w:val="0"/>
                <w:bCs w:val="0"/>
              </w:rPr>
              <w:t xml:space="preserve"> The school-level variability on developmental health outcomes ranged from ICC = 0.12 to ICC = 0.14</w:t>
            </w:r>
            <w:r>
              <w:rPr>
                <w:rFonts w:asciiTheme="majorBidi" w:hAnsiTheme="majorBidi" w:cstheme="majorBidi"/>
                <w:b w:val="0"/>
                <w:bCs w:val="0"/>
              </w:rPr>
              <w:t>.</w:t>
            </w:r>
            <w:r w:rsidRPr="00C564BC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</w:rPr>
              <w:t>M</w:t>
            </w:r>
            <w:r w:rsidRPr="00C564BC"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ultiple imputation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 xml:space="preserve"> chained equation </w:t>
            </w:r>
            <w:r w:rsidRPr="00C564BC"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(MI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CE</w:t>
            </w:r>
            <w:r w:rsidRPr="00C564BC"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) approach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 xml:space="preserve"> was used to impute missing values. Multiple Imputation then Deletion (MID) was used to deal with missingness in dependent variables. 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  <w:vertAlign w:val="superscript"/>
              </w:rPr>
              <w:t>***</w:t>
            </w:r>
            <w:r w:rsidRPr="00074C11">
              <w:rPr>
                <w:rStyle w:val="Emphasis"/>
                <w:rFonts w:asciiTheme="majorBidi" w:hAnsiTheme="majorBidi" w:cstheme="majorBidi"/>
                <w:b w:val="0"/>
                <w:bCs w:val="0"/>
                <w:color w:val="000000"/>
                <w:bdr w:val="none" w:sz="0" w:space="0" w:color="auto" w:frame="1"/>
                <w:shd w:val="clear" w:color="auto" w:fill="FFFFFF"/>
              </w:rPr>
              <w:t>p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> &lt; .001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 xml:space="preserve">. 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 xml:space="preserve"> 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  <w:vertAlign w:val="superscript"/>
              </w:rPr>
              <w:t>**</w:t>
            </w:r>
            <w:r w:rsidRPr="00074C11">
              <w:rPr>
                <w:rStyle w:val="Emphasis"/>
                <w:rFonts w:asciiTheme="majorBidi" w:hAnsiTheme="majorBidi" w:cstheme="majorBidi"/>
                <w:b w:val="0"/>
                <w:bCs w:val="0"/>
                <w:color w:val="000000"/>
                <w:bdr w:val="none" w:sz="0" w:space="0" w:color="auto" w:frame="1"/>
                <w:shd w:val="clear" w:color="auto" w:fill="FFFFFF"/>
              </w:rPr>
              <w:t>p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> &lt; .01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 xml:space="preserve">. 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 xml:space="preserve"> 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  <w:vertAlign w:val="superscript"/>
              </w:rPr>
              <w:t>*</w:t>
            </w:r>
            <w:r w:rsidRPr="00074C11">
              <w:rPr>
                <w:rStyle w:val="Emphasis"/>
                <w:rFonts w:asciiTheme="majorBidi" w:hAnsiTheme="majorBidi" w:cstheme="majorBidi"/>
                <w:b w:val="0"/>
                <w:bCs w:val="0"/>
                <w:color w:val="000000"/>
                <w:bdr w:val="none" w:sz="0" w:space="0" w:color="auto" w:frame="1"/>
                <w:shd w:val="clear" w:color="auto" w:fill="FFFFFF"/>
              </w:rPr>
              <w:t>p</w:t>
            </w:r>
            <w:r w:rsidRPr="00074C11"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> &lt; .0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hd w:val="clear" w:color="auto" w:fill="FFFFFF"/>
              </w:rPr>
              <w:t>5.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 xml:space="preserve"> </w:t>
            </w:r>
          </w:p>
        </w:tc>
      </w:tr>
    </w:tbl>
    <w:p w14:paraId="0A48F4D7" w14:textId="77777777" w:rsidR="00FD6513" w:rsidRDefault="00FD6513" w:rsidP="00FD6513">
      <w:pPr>
        <w:rPr>
          <w:rFonts w:asciiTheme="majorBidi" w:hAnsiTheme="majorBidi" w:cstheme="majorBidi"/>
          <w:i/>
          <w:iCs/>
        </w:rPr>
      </w:pPr>
    </w:p>
    <w:p w14:paraId="2BE5A370" w14:textId="51447CCD" w:rsidR="00FD6513" w:rsidRDefault="00E57C72" w:rsidP="00FD6513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>Table S</w:t>
      </w:r>
      <w:r w:rsidR="00FD6513">
        <w:rPr>
          <w:rFonts w:asciiTheme="majorBidi" w:hAnsiTheme="majorBidi" w:cstheme="majorBidi"/>
          <w:b/>
          <w:bCs/>
        </w:rPr>
        <w:t>3</w:t>
      </w:r>
    </w:p>
    <w:p w14:paraId="23BBD688" w14:textId="77777777" w:rsidR="00FD6513" w:rsidRPr="005922E4" w:rsidRDefault="00FD6513" w:rsidP="00FD6513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i/>
          <w:iCs/>
          <w:color w:val="000000" w:themeColor="text1"/>
        </w:rPr>
        <w:t>C</w:t>
      </w:r>
      <w:r w:rsidRPr="005922E4">
        <w:rPr>
          <w:rFonts w:asciiTheme="majorBidi" w:hAnsiTheme="majorBidi" w:cstheme="majorBidi"/>
          <w:i/>
          <w:iCs/>
          <w:color w:val="000000" w:themeColor="text1"/>
        </w:rPr>
        <w:t>ompar</w:t>
      </w:r>
      <w:r>
        <w:rPr>
          <w:rFonts w:asciiTheme="majorBidi" w:hAnsiTheme="majorBidi" w:cstheme="majorBidi"/>
          <w:i/>
          <w:iCs/>
          <w:color w:val="000000" w:themeColor="text1"/>
        </w:rPr>
        <w:t>ison of</w:t>
      </w:r>
      <w:r w:rsidRPr="005922E4">
        <w:rPr>
          <w:rFonts w:asciiTheme="majorBidi" w:hAnsiTheme="majorBidi" w:cstheme="majorBidi"/>
          <w:i/>
          <w:iCs/>
          <w:color w:val="000000" w:themeColor="text1"/>
        </w:rPr>
        <w:t xml:space="preserve"> the proportion of child vulnerability on each EDI domain when EDI data were linked to CHEQ data in participating school districts, versus when EDI data were not linked</w:t>
      </w:r>
    </w:p>
    <w:tbl>
      <w:tblPr>
        <w:tblW w:w="75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041"/>
        <w:gridCol w:w="2360"/>
      </w:tblGrid>
      <w:tr w:rsidR="00FD6513" w:rsidRPr="005922E4" w14:paraId="74777005" w14:textId="77777777" w:rsidTr="00BB4A72">
        <w:trPr>
          <w:trHeight w:val="288"/>
        </w:trPr>
        <w:tc>
          <w:tcPr>
            <w:tcW w:w="3112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7821E6E2" w14:textId="77777777" w:rsidR="00FD6513" w:rsidRPr="005922E4" w:rsidRDefault="00FD6513" w:rsidP="00BB4A72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47A3773E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With CHEQ (% vuln)</w:t>
            </w:r>
          </w:p>
        </w:tc>
        <w:tc>
          <w:tcPr>
            <w:tcW w:w="236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5226B33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Without CHEQ (% vuln)</w:t>
            </w:r>
          </w:p>
        </w:tc>
      </w:tr>
      <w:tr w:rsidR="00FD6513" w:rsidRPr="005922E4" w14:paraId="47D03F36" w14:textId="77777777" w:rsidTr="00BB4A72">
        <w:trPr>
          <w:trHeight w:val="288"/>
        </w:trPr>
        <w:tc>
          <w:tcPr>
            <w:tcW w:w="3112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511709F" w14:textId="77777777" w:rsidR="00FD6513" w:rsidRPr="005922E4" w:rsidRDefault="00FD6513" w:rsidP="00BB4A72">
            <w:pPr>
              <w:spacing w:after="0" w:line="240" w:lineRule="auto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000000" w:themeColor="text1"/>
              </w:rPr>
              <w:t>Physical</w:t>
            </w:r>
            <w:r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</w:t>
            </w:r>
            <w:r w:rsidRPr="005922E4">
              <w:rPr>
                <w:rFonts w:asciiTheme="majorBidi" w:eastAsia="Times New Roman" w:hAnsiTheme="majorBidi" w:cstheme="majorBidi"/>
                <w:color w:val="000000" w:themeColor="text1"/>
              </w:rPr>
              <w:t>health and wellbeing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91A4088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11.3</w:t>
            </w:r>
          </w:p>
        </w:tc>
        <w:tc>
          <w:tcPr>
            <w:tcW w:w="236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F2A60CB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19.0</w:t>
            </w:r>
          </w:p>
        </w:tc>
      </w:tr>
      <w:tr w:rsidR="00FD6513" w:rsidRPr="005922E4" w14:paraId="6C4E608E" w14:textId="77777777" w:rsidTr="00BB4A72">
        <w:trPr>
          <w:trHeight w:val="288"/>
        </w:trPr>
        <w:tc>
          <w:tcPr>
            <w:tcW w:w="3112" w:type="dxa"/>
            <w:shd w:val="clear" w:color="auto" w:fill="FFFFFF"/>
            <w:vAlign w:val="center"/>
            <w:hideMark/>
          </w:tcPr>
          <w:p w14:paraId="1B15D103" w14:textId="77777777" w:rsidR="00FD6513" w:rsidRPr="005922E4" w:rsidRDefault="00FD6513" w:rsidP="00BB4A72">
            <w:pPr>
              <w:spacing w:after="0" w:line="240" w:lineRule="auto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000000" w:themeColor="text1"/>
              </w:rPr>
              <w:t>Social</w:t>
            </w:r>
            <w:r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</w:t>
            </w:r>
            <w:r w:rsidRPr="005922E4">
              <w:rPr>
                <w:rFonts w:asciiTheme="majorBidi" w:eastAsia="Times New Roman" w:hAnsiTheme="majorBidi" w:cstheme="majorBidi"/>
                <w:color w:val="000000" w:themeColor="text1"/>
              </w:rPr>
              <w:t>competence</w:t>
            </w:r>
          </w:p>
        </w:tc>
        <w:tc>
          <w:tcPr>
            <w:tcW w:w="2041" w:type="dxa"/>
            <w:shd w:val="clear" w:color="auto" w:fill="FFFFFF"/>
            <w:vAlign w:val="center"/>
            <w:hideMark/>
          </w:tcPr>
          <w:p w14:paraId="2F002420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13.4</w:t>
            </w:r>
          </w:p>
        </w:tc>
        <w:tc>
          <w:tcPr>
            <w:tcW w:w="2360" w:type="dxa"/>
            <w:shd w:val="clear" w:color="auto" w:fill="FFFFFF"/>
            <w:vAlign w:val="center"/>
          </w:tcPr>
          <w:p w14:paraId="3376B6C5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18.9</w:t>
            </w:r>
          </w:p>
        </w:tc>
      </w:tr>
      <w:tr w:rsidR="00FD6513" w:rsidRPr="005922E4" w14:paraId="38400D6F" w14:textId="77777777" w:rsidTr="00BB4A72">
        <w:trPr>
          <w:trHeight w:val="288"/>
        </w:trPr>
        <w:tc>
          <w:tcPr>
            <w:tcW w:w="3112" w:type="dxa"/>
            <w:shd w:val="clear" w:color="auto" w:fill="FFFFFF"/>
            <w:vAlign w:val="center"/>
            <w:hideMark/>
          </w:tcPr>
          <w:p w14:paraId="15DB223F" w14:textId="77777777" w:rsidR="00FD6513" w:rsidRPr="005922E4" w:rsidRDefault="00FD6513" w:rsidP="00BB4A72">
            <w:pPr>
              <w:spacing w:after="0" w:line="240" w:lineRule="auto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000000" w:themeColor="text1"/>
              </w:rPr>
              <w:t>Emotional maturity</w:t>
            </w:r>
          </w:p>
        </w:tc>
        <w:tc>
          <w:tcPr>
            <w:tcW w:w="2041" w:type="dxa"/>
            <w:shd w:val="clear" w:color="auto" w:fill="FFFFFF"/>
            <w:vAlign w:val="center"/>
            <w:hideMark/>
          </w:tcPr>
          <w:p w14:paraId="12BD8BB4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15.2</w:t>
            </w:r>
          </w:p>
        </w:tc>
        <w:tc>
          <w:tcPr>
            <w:tcW w:w="2360" w:type="dxa"/>
            <w:shd w:val="clear" w:color="auto" w:fill="FFFFFF"/>
            <w:vAlign w:val="center"/>
          </w:tcPr>
          <w:p w14:paraId="0CA53071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18.7</w:t>
            </w:r>
          </w:p>
        </w:tc>
      </w:tr>
      <w:tr w:rsidR="00FD6513" w:rsidRPr="005922E4" w14:paraId="4DBE8AD2" w14:textId="77777777" w:rsidTr="00BB4A72">
        <w:trPr>
          <w:trHeight w:val="288"/>
        </w:trPr>
        <w:tc>
          <w:tcPr>
            <w:tcW w:w="3112" w:type="dxa"/>
            <w:shd w:val="clear" w:color="auto" w:fill="FFFFFF"/>
            <w:vAlign w:val="center"/>
            <w:hideMark/>
          </w:tcPr>
          <w:p w14:paraId="0C501F83" w14:textId="77777777" w:rsidR="00FD6513" w:rsidRPr="005922E4" w:rsidRDefault="00FD6513" w:rsidP="00BB4A72">
            <w:pPr>
              <w:spacing w:after="0" w:line="240" w:lineRule="auto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000000" w:themeColor="text1"/>
              </w:rPr>
              <w:t>Language and cognitive development</w:t>
            </w:r>
          </w:p>
        </w:tc>
        <w:tc>
          <w:tcPr>
            <w:tcW w:w="2041" w:type="dxa"/>
            <w:shd w:val="clear" w:color="auto" w:fill="FFFFFF"/>
            <w:vAlign w:val="center"/>
            <w:hideMark/>
          </w:tcPr>
          <w:p w14:paraId="78D5A34D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8.7</w:t>
            </w:r>
          </w:p>
        </w:tc>
        <w:tc>
          <w:tcPr>
            <w:tcW w:w="2360" w:type="dxa"/>
            <w:shd w:val="clear" w:color="auto" w:fill="FFFFFF"/>
            <w:vAlign w:val="center"/>
          </w:tcPr>
          <w:p w14:paraId="36E6C273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13.9</w:t>
            </w:r>
          </w:p>
        </w:tc>
      </w:tr>
      <w:tr w:rsidR="00FD6513" w:rsidRPr="005922E4" w14:paraId="2F3A4913" w14:textId="77777777" w:rsidTr="00BB4A72">
        <w:trPr>
          <w:trHeight w:val="288"/>
        </w:trPr>
        <w:tc>
          <w:tcPr>
            <w:tcW w:w="3112" w:type="dxa"/>
            <w:shd w:val="clear" w:color="auto" w:fill="FFFFFF"/>
            <w:vAlign w:val="center"/>
            <w:hideMark/>
          </w:tcPr>
          <w:p w14:paraId="21E07A59" w14:textId="77777777" w:rsidR="00FD6513" w:rsidRPr="005922E4" w:rsidRDefault="00FD6513" w:rsidP="00BB4A72">
            <w:pPr>
              <w:spacing w:after="0" w:line="240" w:lineRule="auto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000000" w:themeColor="text1"/>
              </w:rPr>
              <w:t>Communication skills</w:t>
            </w:r>
          </w:p>
        </w:tc>
        <w:tc>
          <w:tcPr>
            <w:tcW w:w="2041" w:type="dxa"/>
            <w:shd w:val="clear" w:color="auto" w:fill="FFFFFF"/>
            <w:vAlign w:val="center"/>
            <w:hideMark/>
          </w:tcPr>
          <w:p w14:paraId="3BC27CED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10.4</w:t>
            </w:r>
          </w:p>
        </w:tc>
        <w:tc>
          <w:tcPr>
            <w:tcW w:w="2360" w:type="dxa"/>
            <w:shd w:val="clear" w:color="auto" w:fill="FFFFFF"/>
            <w:vAlign w:val="center"/>
          </w:tcPr>
          <w:p w14:paraId="2F3F6CB6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16.5</w:t>
            </w:r>
          </w:p>
        </w:tc>
      </w:tr>
      <w:tr w:rsidR="00FD6513" w:rsidRPr="005922E4" w14:paraId="14C4F3BC" w14:textId="77777777" w:rsidTr="00BB4A72">
        <w:trPr>
          <w:trHeight w:val="288"/>
        </w:trPr>
        <w:tc>
          <w:tcPr>
            <w:tcW w:w="3112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A123843" w14:textId="77777777" w:rsidR="00FD6513" w:rsidRPr="005922E4" w:rsidRDefault="00FD6513" w:rsidP="00BB4A72">
            <w:pPr>
              <w:spacing w:after="0" w:line="240" w:lineRule="auto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Overall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580564CA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sz w:val="23"/>
                <w:szCs w:val="23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28.1</w:t>
            </w:r>
          </w:p>
        </w:tc>
        <w:tc>
          <w:tcPr>
            <w:tcW w:w="23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1F87C49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37.9</w:t>
            </w:r>
          </w:p>
        </w:tc>
      </w:tr>
      <w:tr w:rsidR="00FD6513" w:rsidRPr="005922E4" w14:paraId="07101C75" w14:textId="77777777" w:rsidTr="00BB4A72">
        <w:trPr>
          <w:trHeight w:val="288"/>
        </w:trPr>
        <w:tc>
          <w:tcPr>
            <w:tcW w:w="3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C72665" w14:textId="77777777" w:rsidR="00FD6513" w:rsidRPr="005922E4" w:rsidRDefault="00FD6513" w:rsidP="00BB4A72">
            <w:pPr>
              <w:spacing w:after="0" w:line="240" w:lineRule="auto"/>
              <w:rPr>
                <w:rFonts w:asciiTheme="majorBidi" w:eastAsia="Times New Roman" w:hAnsiTheme="majorBidi" w:cstheme="majorBidi"/>
                <w:color w:val="212121"/>
                <w:lang w:eastAsia="en-CA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8EC40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12121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i/>
                <w:iCs/>
                <w:color w:val="212121"/>
                <w:lang w:eastAsia="en-CA"/>
              </w:rPr>
              <w:t xml:space="preserve">N </w:t>
            </w: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= 2931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1AE2" w14:textId="77777777" w:rsidR="00FD6513" w:rsidRPr="005922E4" w:rsidRDefault="00FD6513" w:rsidP="00BB4A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212121"/>
                <w:lang w:eastAsia="en-CA"/>
              </w:rPr>
            </w:pPr>
            <w:r w:rsidRPr="005922E4">
              <w:rPr>
                <w:rFonts w:asciiTheme="majorBidi" w:eastAsia="Times New Roman" w:hAnsiTheme="majorBidi" w:cstheme="majorBidi"/>
                <w:i/>
                <w:iCs/>
                <w:color w:val="212121"/>
                <w:lang w:eastAsia="en-CA"/>
              </w:rPr>
              <w:t xml:space="preserve">N </w:t>
            </w:r>
            <w:r w:rsidRPr="005922E4">
              <w:rPr>
                <w:rFonts w:asciiTheme="majorBidi" w:eastAsia="Times New Roman" w:hAnsiTheme="majorBidi" w:cstheme="majorBidi"/>
                <w:color w:val="212121"/>
                <w:lang w:eastAsia="en-CA"/>
              </w:rPr>
              <w:t>= 1948</w:t>
            </w:r>
          </w:p>
        </w:tc>
      </w:tr>
    </w:tbl>
    <w:p w14:paraId="5DD6C588" w14:textId="77777777" w:rsidR="00FD6513" w:rsidRDefault="00FD6513" w:rsidP="003D298E">
      <w:pPr>
        <w:spacing w:line="480" w:lineRule="auto"/>
        <w:rPr>
          <w:rFonts w:asciiTheme="majorBidi" w:hAnsiTheme="majorBidi" w:cstheme="majorBidi"/>
          <w:b/>
          <w:bCs/>
        </w:rPr>
      </w:pPr>
    </w:p>
    <w:sectPr w:rsidR="00FD6513" w:rsidSect="003D29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UxMDc0MDKwNLEwNbdQ0lEKTi0uzszPAykwrgUAdFCmsSwAAAA="/>
  </w:docVars>
  <w:rsids>
    <w:rsidRoot w:val="003D298E"/>
    <w:rsid w:val="001B5C22"/>
    <w:rsid w:val="003D298E"/>
    <w:rsid w:val="007E1758"/>
    <w:rsid w:val="00C83B3E"/>
    <w:rsid w:val="00E01750"/>
    <w:rsid w:val="00E57C72"/>
    <w:rsid w:val="00FD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8CD32"/>
  <w15:chartTrackingRefBased/>
  <w15:docId w15:val="{A9C192E1-5814-4D0C-9A40-C1082705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D298E"/>
    <w:rPr>
      <w:i/>
      <w:iCs/>
    </w:rPr>
  </w:style>
  <w:style w:type="table" w:styleId="PlainTable2">
    <w:name w:val="Plain Table 2"/>
    <w:basedOn w:val="TableNormal"/>
    <w:uiPriority w:val="42"/>
    <w:rsid w:val="003D298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Salima Kerai</dc:creator>
  <cp:keywords/>
  <dc:description/>
  <cp:lastModifiedBy>Salima Kerai</cp:lastModifiedBy>
  <cp:revision>3</cp:revision>
  <dcterms:created xsi:type="dcterms:W3CDTF">2021-12-23T07:58:00Z</dcterms:created>
  <dcterms:modified xsi:type="dcterms:W3CDTF">2022-01-18T07:41:00Z</dcterms:modified>
</cp:coreProperties>
</file>