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9256D" w14:textId="217960FB" w:rsidR="00847924" w:rsidRPr="005144D9" w:rsidRDefault="00847924" w:rsidP="005144D9">
      <w:pPr>
        <w:rPr>
          <w:rFonts w:ascii="Times New Roman" w:hAnsi="Times New Roman" w:cs="Times New Roman"/>
          <w:b/>
          <w:bCs/>
        </w:rPr>
      </w:pPr>
      <w:bookmarkStart w:id="0" w:name="_Toc79584848"/>
      <w:r w:rsidRPr="005144D9">
        <w:rPr>
          <w:rFonts w:ascii="Times New Roman" w:hAnsi="Times New Roman" w:cs="Times New Roman"/>
          <w:b/>
          <w:bCs/>
        </w:rPr>
        <w:t xml:space="preserve">Table </w:t>
      </w:r>
      <w:r w:rsidR="00A641BF" w:rsidRPr="005144D9">
        <w:rPr>
          <w:rFonts w:ascii="Times New Roman" w:hAnsi="Times New Roman" w:cs="Times New Roman"/>
          <w:b/>
          <w:bCs/>
        </w:rPr>
        <w:t>S</w:t>
      </w:r>
      <w:r w:rsidR="00D75ECA" w:rsidRPr="005144D9">
        <w:rPr>
          <w:rFonts w:ascii="Times New Roman" w:hAnsi="Times New Roman" w:cs="Times New Roman"/>
          <w:b/>
          <w:bCs/>
        </w:rPr>
        <w:t>1</w:t>
      </w:r>
      <w:r w:rsidRPr="005144D9">
        <w:rPr>
          <w:rFonts w:ascii="Times New Roman" w:hAnsi="Times New Roman" w:cs="Times New Roman"/>
          <w:b/>
          <w:bCs/>
        </w:rPr>
        <w:t xml:space="preserve">. Characteristics of </w:t>
      </w:r>
      <w:r w:rsidR="00DE6517">
        <w:rPr>
          <w:rFonts w:ascii="Times New Roman" w:hAnsi="Times New Roman" w:cs="Times New Roman"/>
          <w:b/>
          <w:bCs/>
        </w:rPr>
        <w:t>selected studies on tuberculosis and inadequate housing</w:t>
      </w:r>
      <w:bookmarkEnd w:id="0"/>
    </w:p>
    <w:tbl>
      <w:tblPr>
        <w:tblStyle w:val="a4"/>
        <w:tblW w:w="13613" w:type="dxa"/>
        <w:tblInd w:w="13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
        <w:gridCol w:w="1134"/>
        <w:gridCol w:w="1135"/>
        <w:gridCol w:w="746"/>
        <w:gridCol w:w="1834"/>
        <w:gridCol w:w="1317"/>
        <w:gridCol w:w="1208"/>
        <w:gridCol w:w="5366"/>
      </w:tblGrid>
      <w:tr w:rsidR="00847924" w:rsidRPr="008D5267" w14:paraId="6502CDBC" w14:textId="77777777" w:rsidTr="00630347">
        <w:trPr>
          <w:trHeight w:val="454"/>
        </w:trPr>
        <w:tc>
          <w:tcPr>
            <w:tcW w:w="873" w:type="dxa"/>
            <w:tcBorders>
              <w:top w:val="single" w:sz="4" w:space="0" w:color="auto"/>
              <w:bottom w:val="single" w:sz="4" w:space="0" w:color="auto"/>
            </w:tcBorders>
            <w:shd w:val="clear" w:color="auto" w:fill="auto"/>
            <w:vAlign w:val="center"/>
            <w:hideMark/>
          </w:tcPr>
          <w:p w14:paraId="783DBB8F" w14:textId="77777777" w:rsidR="00847924" w:rsidRPr="008D5267" w:rsidRDefault="00847924" w:rsidP="00D63FCC">
            <w:pPr>
              <w:jc w:val="left"/>
              <w:rPr>
                <w:rFonts w:ascii="Times New Roman" w:hAnsi="Times New Roman" w:cs="Times New Roman"/>
                <w:b/>
                <w:bCs/>
                <w:sz w:val="16"/>
                <w:szCs w:val="16"/>
              </w:rPr>
            </w:pPr>
            <w:r w:rsidRPr="008D5267">
              <w:rPr>
                <w:rFonts w:ascii="Times New Roman" w:hAnsi="Times New Roman" w:cs="Times New Roman"/>
                <w:b/>
                <w:bCs/>
                <w:sz w:val="16"/>
                <w:szCs w:val="16"/>
              </w:rPr>
              <w:t>continent</w:t>
            </w:r>
          </w:p>
        </w:tc>
        <w:tc>
          <w:tcPr>
            <w:tcW w:w="1134" w:type="dxa"/>
            <w:tcBorders>
              <w:top w:val="single" w:sz="4" w:space="0" w:color="auto"/>
              <w:bottom w:val="single" w:sz="4" w:space="0" w:color="auto"/>
            </w:tcBorders>
            <w:shd w:val="clear" w:color="auto" w:fill="auto"/>
            <w:vAlign w:val="center"/>
            <w:hideMark/>
          </w:tcPr>
          <w:p w14:paraId="73514B9E" w14:textId="77777777" w:rsidR="00847924" w:rsidRPr="008D5267" w:rsidRDefault="00847924" w:rsidP="00D63FCC">
            <w:pPr>
              <w:jc w:val="left"/>
              <w:rPr>
                <w:rFonts w:ascii="Times New Roman" w:hAnsi="Times New Roman" w:cs="Times New Roman"/>
                <w:b/>
                <w:bCs/>
                <w:sz w:val="16"/>
                <w:szCs w:val="16"/>
              </w:rPr>
            </w:pPr>
            <w:r w:rsidRPr="008D5267">
              <w:rPr>
                <w:rFonts w:ascii="Times New Roman" w:hAnsi="Times New Roman" w:cs="Times New Roman"/>
                <w:b/>
                <w:bCs/>
                <w:sz w:val="16"/>
                <w:szCs w:val="16"/>
              </w:rPr>
              <w:t>1st author</w:t>
            </w:r>
          </w:p>
        </w:tc>
        <w:tc>
          <w:tcPr>
            <w:tcW w:w="1135" w:type="dxa"/>
            <w:tcBorders>
              <w:top w:val="single" w:sz="4" w:space="0" w:color="auto"/>
              <w:bottom w:val="single" w:sz="4" w:space="0" w:color="auto"/>
            </w:tcBorders>
            <w:shd w:val="clear" w:color="auto" w:fill="auto"/>
            <w:vAlign w:val="center"/>
            <w:hideMark/>
          </w:tcPr>
          <w:p w14:paraId="10CED12E" w14:textId="77777777" w:rsidR="00847924" w:rsidRPr="008D5267" w:rsidRDefault="00847924" w:rsidP="00D63FCC">
            <w:pPr>
              <w:jc w:val="left"/>
              <w:rPr>
                <w:rFonts w:ascii="Times New Roman" w:hAnsi="Times New Roman" w:cs="Times New Roman"/>
                <w:b/>
                <w:bCs/>
                <w:sz w:val="16"/>
                <w:szCs w:val="16"/>
              </w:rPr>
            </w:pPr>
            <w:r w:rsidRPr="008D5267">
              <w:rPr>
                <w:rFonts w:ascii="Times New Roman" w:hAnsi="Times New Roman" w:cs="Times New Roman"/>
                <w:b/>
                <w:bCs/>
                <w:sz w:val="16"/>
                <w:szCs w:val="16"/>
              </w:rPr>
              <w:t>Country, region</w:t>
            </w:r>
          </w:p>
        </w:tc>
        <w:tc>
          <w:tcPr>
            <w:tcW w:w="746" w:type="dxa"/>
            <w:tcBorders>
              <w:top w:val="single" w:sz="4" w:space="0" w:color="auto"/>
              <w:bottom w:val="single" w:sz="4" w:space="0" w:color="auto"/>
            </w:tcBorders>
            <w:shd w:val="clear" w:color="auto" w:fill="auto"/>
            <w:vAlign w:val="center"/>
            <w:hideMark/>
          </w:tcPr>
          <w:p w14:paraId="693B9106" w14:textId="77777777" w:rsidR="00847924" w:rsidRPr="008D5267" w:rsidRDefault="00847924" w:rsidP="00D63FCC">
            <w:pPr>
              <w:jc w:val="left"/>
              <w:rPr>
                <w:rFonts w:ascii="Times New Roman" w:hAnsi="Times New Roman" w:cs="Times New Roman"/>
                <w:b/>
                <w:bCs/>
                <w:sz w:val="16"/>
                <w:szCs w:val="16"/>
              </w:rPr>
            </w:pPr>
            <w:r w:rsidRPr="008D5267">
              <w:rPr>
                <w:rFonts w:ascii="Times New Roman" w:hAnsi="Times New Roman" w:cs="Times New Roman"/>
                <w:b/>
                <w:bCs/>
                <w:sz w:val="16"/>
                <w:szCs w:val="16"/>
              </w:rPr>
              <w:t>Period</w:t>
            </w:r>
          </w:p>
        </w:tc>
        <w:tc>
          <w:tcPr>
            <w:tcW w:w="1834" w:type="dxa"/>
            <w:tcBorders>
              <w:top w:val="single" w:sz="4" w:space="0" w:color="auto"/>
              <w:bottom w:val="single" w:sz="4" w:space="0" w:color="auto"/>
            </w:tcBorders>
            <w:shd w:val="clear" w:color="auto" w:fill="auto"/>
            <w:vAlign w:val="center"/>
            <w:hideMark/>
          </w:tcPr>
          <w:p w14:paraId="2D377FAD" w14:textId="77777777" w:rsidR="00847924" w:rsidRPr="008D5267" w:rsidRDefault="00847924" w:rsidP="00D63FCC">
            <w:pPr>
              <w:jc w:val="left"/>
              <w:rPr>
                <w:rFonts w:ascii="Times New Roman" w:hAnsi="Times New Roman" w:cs="Times New Roman"/>
                <w:b/>
                <w:bCs/>
                <w:sz w:val="16"/>
                <w:szCs w:val="16"/>
              </w:rPr>
            </w:pPr>
            <w:r w:rsidRPr="008D5267">
              <w:rPr>
                <w:rFonts w:ascii="Times New Roman" w:hAnsi="Times New Roman" w:cs="Times New Roman"/>
                <w:b/>
                <w:bCs/>
                <w:sz w:val="16"/>
                <w:szCs w:val="16"/>
              </w:rPr>
              <w:t>Data source</w:t>
            </w:r>
          </w:p>
        </w:tc>
        <w:tc>
          <w:tcPr>
            <w:tcW w:w="1317" w:type="dxa"/>
            <w:tcBorders>
              <w:top w:val="single" w:sz="4" w:space="0" w:color="auto"/>
              <w:bottom w:val="single" w:sz="4" w:space="0" w:color="auto"/>
            </w:tcBorders>
            <w:shd w:val="clear" w:color="auto" w:fill="auto"/>
            <w:vAlign w:val="center"/>
            <w:hideMark/>
          </w:tcPr>
          <w:p w14:paraId="4529EA49" w14:textId="77777777" w:rsidR="00847924" w:rsidRPr="008D5267" w:rsidRDefault="00847924" w:rsidP="00D63FCC">
            <w:pPr>
              <w:jc w:val="left"/>
              <w:rPr>
                <w:rFonts w:ascii="Times New Roman" w:hAnsi="Times New Roman" w:cs="Times New Roman"/>
                <w:b/>
                <w:bCs/>
                <w:sz w:val="16"/>
                <w:szCs w:val="16"/>
              </w:rPr>
            </w:pPr>
            <w:r w:rsidRPr="008D5267">
              <w:rPr>
                <w:rFonts w:ascii="Times New Roman" w:hAnsi="Times New Roman" w:cs="Times New Roman"/>
                <w:b/>
                <w:bCs/>
                <w:sz w:val="16"/>
                <w:szCs w:val="16"/>
              </w:rPr>
              <w:t>Exposure variable</w:t>
            </w:r>
          </w:p>
        </w:tc>
        <w:tc>
          <w:tcPr>
            <w:tcW w:w="1208" w:type="dxa"/>
            <w:tcBorders>
              <w:top w:val="single" w:sz="4" w:space="0" w:color="auto"/>
              <w:bottom w:val="single" w:sz="4" w:space="0" w:color="auto"/>
            </w:tcBorders>
            <w:shd w:val="clear" w:color="auto" w:fill="auto"/>
            <w:vAlign w:val="center"/>
          </w:tcPr>
          <w:p w14:paraId="740DD592" w14:textId="77777777" w:rsidR="00847924" w:rsidRPr="008D5267" w:rsidRDefault="00847924" w:rsidP="00D63FCC">
            <w:pPr>
              <w:jc w:val="left"/>
              <w:rPr>
                <w:rFonts w:ascii="Times New Roman" w:hAnsi="Times New Roman" w:cs="Times New Roman"/>
                <w:b/>
                <w:bCs/>
                <w:sz w:val="16"/>
                <w:szCs w:val="16"/>
              </w:rPr>
            </w:pPr>
            <w:r w:rsidRPr="008D5267">
              <w:rPr>
                <w:rFonts w:ascii="Times New Roman" w:eastAsia="맑은 고딕" w:hAnsi="Times New Roman" w:cs="Times New Roman"/>
                <w:b/>
                <w:bCs/>
                <w:color w:val="000000"/>
                <w:sz w:val="16"/>
                <w:szCs w:val="16"/>
              </w:rPr>
              <w:t xml:space="preserve">Steps of TB </w:t>
            </w:r>
          </w:p>
        </w:tc>
        <w:tc>
          <w:tcPr>
            <w:tcW w:w="5366" w:type="dxa"/>
            <w:tcBorders>
              <w:top w:val="single" w:sz="4" w:space="0" w:color="auto"/>
              <w:bottom w:val="single" w:sz="4" w:space="0" w:color="auto"/>
            </w:tcBorders>
            <w:shd w:val="clear" w:color="auto" w:fill="auto"/>
            <w:vAlign w:val="center"/>
            <w:hideMark/>
          </w:tcPr>
          <w:p w14:paraId="51C74730" w14:textId="77777777" w:rsidR="00847924" w:rsidRPr="008D5267" w:rsidRDefault="00847924" w:rsidP="00D63FCC">
            <w:pPr>
              <w:jc w:val="left"/>
              <w:rPr>
                <w:rFonts w:ascii="Times New Roman" w:hAnsi="Times New Roman" w:cs="Times New Roman"/>
                <w:b/>
                <w:bCs/>
                <w:sz w:val="16"/>
                <w:szCs w:val="16"/>
              </w:rPr>
            </w:pPr>
            <w:r w:rsidRPr="008D5267">
              <w:rPr>
                <w:rFonts w:ascii="Times New Roman" w:hAnsi="Times New Roman" w:cs="Times New Roman"/>
                <w:b/>
                <w:bCs/>
                <w:sz w:val="16"/>
                <w:szCs w:val="16"/>
              </w:rPr>
              <w:t>Definitions</w:t>
            </w:r>
          </w:p>
        </w:tc>
      </w:tr>
      <w:tr w:rsidR="00002271" w:rsidRPr="008D5267" w14:paraId="0602850F" w14:textId="77777777" w:rsidTr="00630347">
        <w:trPr>
          <w:trHeight w:val="20"/>
        </w:trPr>
        <w:tc>
          <w:tcPr>
            <w:tcW w:w="873" w:type="dxa"/>
            <w:tcBorders>
              <w:top w:val="single" w:sz="4" w:space="0" w:color="auto"/>
              <w:bottom w:val="nil"/>
            </w:tcBorders>
            <w:shd w:val="clear" w:color="auto" w:fill="auto"/>
          </w:tcPr>
          <w:p w14:paraId="48FD5C61" w14:textId="77777777" w:rsidR="00A248E7" w:rsidRPr="008D5267" w:rsidRDefault="00A248E7" w:rsidP="00A248E7">
            <w:pPr>
              <w:jc w:val="left"/>
              <w:rPr>
                <w:rFonts w:ascii="Times New Roman" w:hAnsi="Times New Roman" w:cs="Times New Roman"/>
                <w:sz w:val="16"/>
                <w:szCs w:val="16"/>
              </w:rPr>
            </w:pPr>
            <w:r w:rsidRPr="008D5267">
              <w:rPr>
                <w:rFonts w:ascii="Times New Roman" w:hAnsi="Times New Roman" w:cs="Times New Roman"/>
                <w:sz w:val="16"/>
                <w:szCs w:val="16"/>
              </w:rPr>
              <w:t>Asia</w:t>
            </w:r>
          </w:p>
          <w:p w14:paraId="5CCDE71D" w14:textId="77777777" w:rsidR="00002271" w:rsidRPr="008D5267" w:rsidRDefault="00002271" w:rsidP="00002271">
            <w:pPr>
              <w:jc w:val="left"/>
              <w:rPr>
                <w:rFonts w:ascii="Times New Roman" w:hAnsi="Times New Roman" w:cs="Times New Roman"/>
                <w:sz w:val="16"/>
                <w:szCs w:val="16"/>
              </w:rPr>
            </w:pPr>
          </w:p>
        </w:tc>
        <w:tc>
          <w:tcPr>
            <w:tcW w:w="1134" w:type="dxa"/>
            <w:tcBorders>
              <w:top w:val="single" w:sz="4" w:space="0" w:color="auto"/>
              <w:bottom w:val="dotted" w:sz="4" w:space="0" w:color="auto"/>
            </w:tcBorders>
            <w:shd w:val="clear" w:color="auto" w:fill="auto"/>
          </w:tcPr>
          <w:p w14:paraId="62282E28" w14:textId="078032DB" w:rsidR="00002271" w:rsidRPr="008D5267" w:rsidRDefault="00002271" w:rsidP="00002271">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Heo</w:t>
            </w:r>
            <w:proofErr w:type="spellEnd"/>
            <w:r w:rsidRPr="008D5267">
              <w:rPr>
                <w:rFonts w:ascii="Times New Roman" w:hAnsi="Times New Roman" w:cs="Times New Roman"/>
                <w:sz w:val="16"/>
                <w:szCs w:val="16"/>
              </w:rPr>
              <w:t xml:space="preserve"> et al. (2012) [14]</w:t>
            </w:r>
          </w:p>
        </w:tc>
        <w:tc>
          <w:tcPr>
            <w:tcW w:w="1135" w:type="dxa"/>
            <w:tcBorders>
              <w:top w:val="single" w:sz="4" w:space="0" w:color="auto"/>
              <w:bottom w:val="dotted" w:sz="4" w:space="0" w:color="auto"/>
            </w:tcBorders>
            <w:shd w:val="clear" w:color="auto" w:fill="auto"/>
          </w:tcPr>
          <w:p w14:paraId="3A7FA094" w14:textId="5C2BA2D2"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South Korea, Busan</w:t>
            </w:r>
          </w:p>
        </w:tc>
        <w:tc>
          <w:tcPr>
            <w:tcW w:w="746" w:type="dxa"/>
            <w:tcBorders>
              <w:top w:val="single" w:sz="4" w:space="0" w:color="auto"/>
              <w:bottom w:val="dotted" w:sz="4" w:space="0" w:color="auto"/>
            </w:tcBorders>
            <w:shd w:val="clear" w:color="auto" w:fill="auto"/>
          </w:tcPr>
          <w:p w14:paraId="4D4024C2" w14:textId="11123306"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2001-2010</w:t>
            </w:r>
          </w:p>
        </w:tc>
        <w:tc>
          <w:tcPr>
            <w:tcW w:w="1834" w:type="dxa"/>
            <w:tcBorders>
              <w:top w:val="single" w:sz="4" w:space="0" w:color="auto"/>
              <w:bottom w:val="dotted" w:sz="4" w:space="0" w:color="auto"/>
            </w:tcBorders>
            <w:shd w:val="clear" w:color="auto" w:fill="auto"/>
          </w:tcPr>
          <w:p w14:paraId="30CEFBE5" w14:textId="023C33C4"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Busan medical center data</w:t>
            </w:r>
          </w:p>
        </w:tc>
        <w:tc>
          <w:tcPr>
            <w:tcW w:w="1317" w:type="dxa"/>
            <w:tcBorders>
              <w:top w:val="single" w:sz="4" w:space="0" w:color="auto"/>
              <w:bottom w:val="dotted" w:sz="4" w:space="0" w:color="auto"/>
            </w:tcBorders>
            <w:shd w:val="clear" w:color="auto" w:fill="auto"/>
          </w:tcPr>
          <w:p w14:paraId="0FA25CBB" w14:textId="5A9A9DB9"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Homelessness (homeless vs. non-homeless (sheltered))</w:t>
            </w:r>
          </w:p>
        </w:tc>
        <w:tc>
          <w:tcPr>
            <w:tcW w:w="1208" w:type="dxa"/>
            <w:tcBorders>
              <w:top w:val="single" w:sz="4" w:space="0" w:color="auto"/>
              <w:bottom w:val="dotted" w:sz="4" w:space="0" w:color="auto"/>
            </w:tcBorders>
            <w:shd w:val="clear" w:color="auto" w:fill="auto"/>
          </w:tcPr>
          <w:p w14:paraId="62CC31EC" w14:textId="78A1B2E6" w:rsidR="00002271" w:rsidRPr="008D5267"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Treatment success</w:t>
            </w:r>
          </w:p>
        </w:tc>
        <w:tc>
          <w:tcPr>
            <w:tcW w:w="5366" w:type="dxa"/>
            <w:tcBorders>
              <w:top w:val="single" w:sz="4" w:space="0" w:color="auto"/>
              <w:bottom w:val="dotted" w:sz="4" w:space="0" w:color="auto"/>
            </w:tcBorders>
            <w:shd w:val="clear" w:color="auto" w:fill="auto"/>
          </w:tcPr>
          <w:p w14:paraId="4EA40938" w14:textId="6E591996" w:rsidR="00002271" w:rsidRPr="008D5267" w:rsidDel="00CC67AE" w:rsidRDefault="00002271" w:rsidP="00002271">
            <w:pPr>
              <w:widowControl/>
              <w:wordWrap/>
              <w:autoSpaceDE/>
              <w:autoSpaceDN/>
              <w:rPr>
                <w:rFonts w:ascii="Times New Roman" w:hAnsi="Times New Roman" w:cs="Times New Roman"/>
                <w:sz w:val="16"/>
                <w:szCs w:val="16"/>
              </w:rPr>
            </w:pPr>
            <w:r w:rsidRPr="008D5267">
              <w:rPr>
                <w:rFonts w:ascii="Times New Roman" w:hAnsi="Times New Roman" w:cs="Times New Roman"/>
                <w:sz w:val="16"/>
                <w:szCs w:val="16"/>
              </w:rPr>
              <w:t xml:space="preserve">1) Cured: a patient who is smear-negative after the treatment completion (in the last month of the treatment) and on at least one previous occasion. </w:t>
            </w:r>
            <w:r w:rsidRPr="008D5267">
              <w:rPr>
                <w:rFonts w:ascii="Times New Roman" w:hAnsi="Times New Roman" w:cs="Times New Roman"/>
                <w:sz w:val="16"/>
                <w:szCs w:val="16"/>
              </w:rPr>
              <w:br/>
              <w:t>2) Treatment failure: a smear-positive patient after four months of treatment or whose DST shows MDR-TB.</w:t>
            </w:r>
            <w:r w:rsidRPr="008D5267">
              <w:rPr>
                <w:rFonts w:ascii="Times New Roman" w:hAnsi="Times New Roman" w:cs="Times New Roman"/>
                <w:sz w:val="16"/>
                <w:szCs w:val="16"/>
              </w:rPr>
              <w:br/>
              <w:t>3) Treatment default: a patient whose treatment was interrupted before the completion of the pre-arranged treatment by the doctor, including one who was lost during the follow-up after his/her discharge or who escaped from the hospital.</w:t>
            </w:r>
          </w:p>
        </w:tc>
      </w:tr>
      <w:tr w:rsidR="00002271" w:rsidRPr="008D5267" w14:paraId="32B420EC" w14:textId="77777777" w:rsidTr="00630347">
        <w:trPr>
          <w:trHeight w:val="20"/>
        </w:trPr>
        <w:tc>
          <w:tcPr>
            <w:tcW w:w="873" w:type="dxa"/>
            <w:tcBorders>
              <w:top w:val="nil"/>
              <w:bottom w:val="nil"/>
            </w:tcBorders>
            <w:shd w:val="clear" w:color="auto" w:fill="auto"/>
          </w:tcPr>
          <w:p w14:paraId="55DD2FDB" w14:textId="77777777" w:rsidR="00002271" w:rsidRPr="008D5267" w:rsidRDefault="00002271" w:rsidP="00002271">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2181B782" w14:textId="154A3266"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Haider et al. (2013) [24]</w:t>
            </w:r>
          </w:p>
        </w:tc>
        <w:tc>
          <w:tcPr>
            <w:tcW w:w="1135" w:type="dxa"/>
            <w:tcBorders>
              <w:top w:val="dotted" w:sz="4" w:space="0" w:color="auto"/>
              <w:bottom w:val="dotted" w:sz="4" w:space="0" w:color="auto"/>
            </w:tcBorders>
            <w:shd w:val="clear" w:color="auto" w:fill="auto"/>
          </w:tcPr>
          <w:p w14:paraId="0869ACA1" w14:textId="5A7C3E35"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Pakistan, Karachi</w:t>
            </w:r>
          </w:p>
        </w:tc>
        <w:tc>
          <w:tcPr>
            <w:tcW w:w="746" w:type="dxa"/>
            <w:tcBorders>
              <w:top w:val="dotted" w:sz="4" w:space="0" w:color="auto"/>
              <w:bottom w:val="dotted" w:sz="4" w:space="0" w:color="auto"/>
            </w:tcBorders>
            <w:shd w:val="clear" w:color="auto" w:fill="auto"/>
          </w:tcPr>
          <w:p w14:paraId="59104B04" w14:textId="6B6B5835"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2003</w:t>
            </w:r>
          </w:p>
        </w:tc>
        <w:tc>
          <w:tcPr>
            <w:tcW w:w="1834" w:type="dxa"/>
            <w:tcBorders>
              <w:top w:val="dotted" w:sz="4" w:space="0" w:color="auto"/>
              <w:bottom w:val="dotted" w:sz="4" w:space="0" w:color="auto"/>
            </w:tcBorders>
            <w:shd w:val="clear" w:color="auto" w:fill="auto"/>
          </w:tcPr>
          <w:p w14:paraId="611AD0F0" w14:textId="1023EB1C"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Patient's data extracted from tertiary hospital</w:t>
            </w:r>
          </w:p>
        </w:tc>
        <w:tc>
          <w:tcPr>
            <w:tcW w:w="1317" w:type="dxa"/>
            <w:tcBorders>
              <w:top w:val="dotted" w:sz="4" w:space="0" w:color="auto"/>
              <w:bottom w:val="dotted" w:sz="4" w:space="0" w:color="auto"/>
            </w:tcBorders>
            <w:shd w:val="clear" w:color="auto" w:fill="auto"/>
          </w:tcPr>
          <w:p w14:paraId="5CCE6406" w14:textId="4CFF3C68"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Housing Instability</w:t>
            </w:r>
          </w:p>
        </w:tc>
        <w:tc>
          <w:tcPr>
            <w:tcW w:w="1208" w:type="dxa"/>
            <w:tcBorders>
              <w:top w:val="dotted" w:sz="4" w:space="0" w:color="auto"/>
              <w:bottom w:val="dotted" w:sz="4" w:space="0" w:color="auto"/>
            </w:tcBorders>
            <w:shd w:val="clear" w:color="auto" w:fill="auto"/>
          </w:tcPr>
          <w:p w14:paraId="74E0160A" w14:textId="76BD3433" w:rsidR="00002271" w:rsidRPr="008D5267"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Exposure</w:t>
            </w:r>
          </w:p>
        </w:tc>
        <w:tc>
          <w:tcPr>
            <w:tcW w:w="5366" w:type="dxa"/>
            <w:tcBorders>
              <w:top w:val="dotted" w:sz="4" w:space="0" w:color="auto"/>
              <w:bottom w:val="dotted" w:sz="4" w:space="0" w:color="auto"/>
            </w:tcBorders>
            <w:shd w:val="clear" w:color="auto" w:fill="auto"/>
          </w:tcPr>
          <w:p w14:paraId="53BA71FF" w14:textId="5388813C" w:rsidR="00002271" w:rsidRPr="008D5267" w:rsidDel="00CC67AE" w:rsidRDefault="00002271" w:rsidP="00002271">
            <w:pPr>
              <w:widowControl/>
              <w:wordWrap/>
              <w:autoSpaceDE/>
              <w:autoSpaceDN/>
              <w:rPr>
                <w:rFonts w:ascii="Times New Roman" w:hAnsi="Times New Roman" w:cs="Times New Roman"/>
                <w:sz w:val="16"/>
                <w:szCs w:val="16"/>
              </w:rPr>
            </w:pPr>
            <w:r w:rsidRPr="008D5267">
              <w:rPr>
                <w:rFonts w:ascii="Times New Roman" w:hAnsi="Times New Roman" w:cs="Times New Roman"/>
                <w:sz w:val="16"/>
                <w:szCs w:val="16"/>
              </w:rPr>
              <w:t>1) Overcrowding: more than 2 persons per habitable room.</w:t>
            </w:r>
            <w:r w:rsidRPr="008D5267">
              <w:rPr>
                <w:rFonts w:ascii="Times New Roman" w:hAnsi="Times New Roman" w:cs="Times New Roman"/>
                <w:sz w:val="16"/>
                <w:szCs w:val="16"/>
              </w:rPr>
              <w:br/>
              <w:t xml:space="preserve">2) Habitable rooms: all rooms of the house excluding kitchen, storeroom, </w:t>
            </w:r>
            <w:proofErr w:type="gramStart"/>
            <w:r w:rsidRPr="008D5267">
              <w:rPr>
                <w:rFonts w:ascii="Times New Roman" w:hAnsi="Times New Roman" w:cs="Times New Roman"/>
                <w:sz w:val="16"/>
                <w:szCs w:val="16"/>
              </w:rPr>
              <w:t>verandah</w:t>
            </w:r>
            <w:proofErr w:type="gramEnd"/>
            <w:r w:rsidRPr="008D5267">
              <w:rPr>
                <w:rFonts w:ascii="Times New Roman" w:hAnsi="Times New Roman" w:cs="Times New Roman"/>
                <w:sz w:val="16"/>
                <w:szCs w:val="16"/>
              </w:rPr>
              <w:t xml:space="preserve"> and bathrooms.</w:t>
            </w:r>
          </w:p>
        </w:tc>
      </w:tr>
      <w:tr w:rsidR="00002271" w:rsidRPr="008D5267" w14:paraId="3C7D5A7B" w14:textId="77777777" w:rsidTr="00630347">
        <w:trPr>
          <w:trHeight w:val="20"/>
        </w:trPr>
        <w:tc>
          <w:tcPr>
            <w:tcW w:w="873" w:type="dxa"/>
            <w:tcBorders>
              <w:top w:val="nil"/>
              <w:bottom w:val="nil"/>
            </w:tcBorders>
            <w:shd w:val="clear" w:color="auto" w:fill="auto"/>
          </w:tcPr>
          <w:p w14:paraId="52E11AA3" w14:textId="77777777" w:rsidR="00002271" w:rsidRPr="008D5267" w:rsidRDefault="00002271" w:rsidP="00002271">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20C7B922" w14:textId="4F677298"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Lai et al. (2013) [25]</w:t>
            </w:r>
          </w:p>
        </w:tc>
        <w:tc>
          <w:tcPr>
            <w:tcW w:w="1135" w:type="dxa"/>
            <w:tcBorders>
              <w:top w:val="dotted" w:sz="4" w:space="0" w:color="auto"/>
              <w:bottom w:val="dotted" w:sz="4" w:space="0" w:color="auto"/>
            </w:tcBorders>
            <w:shd w:val="clear" w:color="auto" w:fill="auto"/>
          </w:tcPr>
          <w:p w14:paraId="2915FFA1" w14:textId="4EA41B2B"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Hong Kong, Kowloon</w:t>
            </w:r>
          </w:p>
        </w:tc>
        <w:tc>
          <w:tcPr>
            <w:tcW w:w="746" w:type="dxa"/>
            <w:tcBorders>
              <w:top w:val="dotted" w:sz="4" w:space="0" w:color="auto"/>
              <w:bottom w:val="dotted" w:sz="4" w:space="0" w:color="auto"/>
            </w:tcBorders>
            <w:shd w:val="clear" w:color="auto" w:fill="auto"/>
          </w:tcPr>
          <w:p w14:paraId="4BFC98C2" w14:textId="08B31452"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2007-2009</w:t>
            </w:r>
          </w:p>
        </w:tc>
        <w:tc>
          <w:tcPr>
            <w:tcW w:w="1834" w:type="dxa"/>
            <w:tcBorders>
              <w:top w:val="dotted" w:sz="4" w:space="0" w:color="auto"/>
              <w:bottom w:val="dotted" w:sz="4" w:space="0" w:color="auto"/>
            </w:tcBorders>
            <w:shd w:val="clear" w:color="auto" w:fill="auto"/>
          </w:tcPr>
          <w:p w14:paraId="347D1914" w14:textId="591F3D24"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The TB and Chest Services of hospitals</w:t>
            </w:r>
          </w:p>
        </w:tc>
        <w:tc>
          <w:tcPr>
            <w:tcW w:w="1317" w:type="dxa"/>
            <w:tcBorders>
              <w:top w:val="dotted" w:sz="4" w:space="0" w:color="auto"/>
              <w:bottom w:val="dotted" w:sz="4" w:space="0" w:color="auto"/>
            </w:tcBorders>
            <w:shd w:val="clear" w:color="auto" w:fill="auto"/>
          </w:tcPr>
          <w:p w14:paraId="3E37DC7F" w14:textId="1E79867E"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 xml:space="preserve">Quality of housing </w:t>
            </w:r>
          </w:p>
        </w:tc>
        <w:tc>
          <w:tcPr>
            <w:tcW w:w="1208" w:type="dxa"/>
            <w:tcBorders>
              <w:top w:val="dotted" w:sz="4" w:space="0" w:color="auto"/>
              <w:bottom w:val="dotted" w:sz="4" w:space="0" w:color="auto"/>
            </w:tcBorders>
            <w:shd w:val="clear" w:color="auto" w:fill="auto"/>
          </w:tcPr>
          <w:p w14:paraId="0012D1E0" w14:textId="37293F47" w:rsidR="00002271" w:rsidRPr="008D5267"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6D0A3AC4" w14:textId="446D66C7" w:rsidR="00002271" w:rsidRPr="008D5267" w:rsidDel="00CC67AE" w:rsidRDefault="00002271" w:rsidP="00002271">
            <w:pPr>
              <w:widowControl/>
              <w:wordWrap/>
              <w:autoSpaceDE/>
              <w:autoSpaceDN/>
              <w:rPr>
                <w:rFonts w:ascii="Times New Roman" w:hAnsi="Times New Roman" w:cs="Times New Roman"/>
                <w:sz w:val="16"/>
                <w:szCs w:val="16"/>
              </w:rPr>
            </w:pPr>
            <w:r w:rsidRPr="008D5267">
              <w:rPr>
                <w:rFonts w:ascii="Times New Roman" w:hAnsi="Times New Roman" w:cs="Times New Roman"/>
                <w:sz w:val="16"/>
                <w:szCs w:val="16"/>
              </w:rPr>
              <w:t>Natural daylight capacity: the Sky View Factor which is a measure of the openness of the sky relative to a specific location with values ranging from 0 (no sky visible) to 1 (no foliage/obstruction visible)</w:t>
            </w:r>
          </w:p>
        </w:tc>
      </w:tr>
      <w:tr w:rsidR="00002271" w:rsidRPr="008D5267" w14:paraId="5517D75D" w14:textId="77777777" w:rsidTr="00630347">
        <w:trPr>
          <w:trHeight w:val="20"/>
        </w:trPr>
        <w:tc>
          <w:tcPr>
            <w:tcW w:w="873" w:type="dxa"/>
            <w:tcBorders>
              <w:top w:val="nil"/>
              <w:bottom w:val="nil"/>
            </w:tcBorders>
            <w:shd w:val="clear" w:color="auto" w:fill="auto"/>
          </w:tcPr>
          <w:p w14:paraId="28A55E8A" w14:textId="77777777" w:rsidR="00002271" w:rsidRPr="008D5267" w:rsidRDefault="00002271" w:rsidP="00002271">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6B289ED6" w14:textId="5018B68E"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Lee et al. (2013) [16]</w:t>
            </w:r>
          </w:p>
        </w:tc>
        <w:tc>
          <w:tcPr>
            <w:tcW w:w="1135" w:type="dxa"/>
            <w:tcBorders>
              <w:top w:val="dotted" w:sz="4" w:space="0" w:color="auto"/>
              <w:bottom w:val="dotted" w:sz="4" w:space="0" w:color="auto"/>
            </w:tcBorders>
            <w:shd w:val="clear" w:color="auto" w:fill="auto"/>
          </w:tcPr>
          <w:p w14:paraId="10625542" w14:textId="5F204D36"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South Korea, Seoul</w:t>
            </w:r>
          </w:p>
        </w:tc>
        <w:tc>
          <w:tcPr>
            <w:tcW w:w="746" w:type="dxa"/>
            <w:tcBorders>
              <w:top w:val="dotted" w:sz="4" w:space="0" w:color="auto"/>
              <w:bottom w:val="dotted" w:sz="4" w:space="0" w:color="auto"/>
            </w:tcBorders>
            <w:shd w:val="clear" w:color="auto" w:fill="auto"/>
          </w:tcPr>
          <w:p w14:paraId="276D6C77" w14:textId="753EF278"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2009-2010</w:t>
            </w:r>
          </w:p>
        </w:tc>
        <w:tc>
          <w:tcPr>
            <w:tcW w:w="1834" w:type="dxa"/>
            <w:tcBorders>
              <w:top w:val="dotted" w:sz="4" w:space="0" w:color="auto"/>
              <w:bottom w:val="dotted" w:sz="4" w:space="0" w:color="auto"/>
            </w:tcBorders>
            <w:shd w:val="clear" w:color="auto" w:fill="auto"/>
          </w:tcPr>
          <w:p w14:paraId="2BE6E082" w14:textId="0AE8EE57"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5 homeless shelters in Seoul</w:t>
            </w:r>
          </w:p>
        </w:tc>
        <w:tc>
          <w:tcPr>
            <w:tcW w:w="1317" w:type="dxa"/>
            <w:tcBorders>
              <w:top w:val="dotted" w:sz="4" w:space="0" w:color="auto"/>
              <w:bottom w:val="dotted" w:sz="4" w:space="0" w:color="auto"/>
            </w:tcBorders>
            <w:shd w:val="clear" w:color="auto" w:fill="auto"/>
          </w:tcPr>
          <w:p w14:paraId="533F9572" w14:textId="250C461D"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Homelessness (homeless vs. non-homeless (sheltered))</w:t>
            </w:r>
          </w:p>
        </w:tc>
        <w:tc>
          <w:tcPr>
            <w:tcW w:w="1208" w:type="dxa"/>
            <w:tcBorders>
              <w:top w:val="dotted" w:sz="4" w:space="0" w:color="auto"/>
              <w:bottom w:val="dotted" w:sz="4" w:space="0" w:color="auto"/>
            </w:tcBorders>
            <w:shd w:val="clear" w:color="auto" w:fill="auto"/>
          </w:tcPr>
          <w:p w14:paraId="4955156C" w14:textId="62EA9D73" w:rsidR="00002271" w:rsidRPr="008D5267"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TB Recurrence</w:t>
            </w:r>
          </w:p>
        </w:tc>
        <w:tc>
          <w:tcPr>
            <w:tcW w:w="5366" w:type="dxa"/>
            <w:tcBorders>
              <w:top w:val="dotted" w:sz="4" w:space="0" w:color="auto"/>
              <w:bottom w:val="dotted" w:sz="4" w:space="0" w:color="auto"/>
            </w:tcBorders>
            <w:shd w:val="clear" w:color="auto" w:fill="auto"/>
          </w:tcPr>
          <w:p w14:paraId="6023B65C" w14:textId="77777777" w:rsidR="00002271" w:rsidRPr="008D5267" w:rsidDel="00CC67AE" w:rsidRDefault="00002271" w:rsidP="00002271">
            <w:pPr>
              <w:widowControl/>
              <w:wordWrap/>
              <w:autoSpaceDE/>
              <w:autoSpaceDN/>
              <w:rPr>
                <w:rFonts w:ascii="Times New Roman" w:hAnsi="Times New Roman" w:cs="Times New Roman"/>
                <w:sz w:val="16"/>
                <w:szCs w:val="16"/>
              </w:rPr>
            </w:pPr>
          </w:p>
        </w:tc>
      </w:tr>
      <w:tr w:rsidR="00002271" w:rsidRPr="008D5267" w14:paraId="599FEA43" w14:textId="77777777" w:rsidTr="00630347">
        <w:trPr>
          <w:trHeight w:val="20"/>
        </w:trPr>
        <w:tc>
          <w:tcPr>
            <w:tcW w:w="873" w:type="dxa"/>
            <w:tcBorders>
              <w:top w:val="nil"/>
              <w:bottom w:val="nil"/>
            </w:tcBorders>
            <w:shd w:val="clear" w:color="auto" w:fill="auto"/>
          </w:tcPr>
          <w:p w14:paraId="2EDEDA39" w14:textId="77777777" w:rsidR="00002271" w:rsidRPr="008D5267" w:rsidRDefault="00002271" w:rsidP="00002271">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366678F3" w14:textId="0920B725"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Low et al. (2013) [26]</w:t>
            </w:r>
          </w:p>
        </w:tc>
        <w:tc>
          <w:tcPr>
            <w:tcW w:w="1135" w:type="dxa"/>
            <w:tcBorders>
              <w:top w:val="dotted" w:sz="4" w:space="0" w:color="auto"/>
              <w:bottom w:val="dotted" w:sz="4" w:space="0" w:color="auto"/>
            </w:tcBorders>
            <w:shd w:val="clear" w:color="auto" w:fill="auto"/>
          </w:tcPr>
          <w:p w14:paraId="143ADD9E" w14:textId="471EBDAA"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Hong Kong</w:t>
            </w:r>
          </w:p>
        </w:tc>
        <w:tc>
          <w:tcPr>
            <w:tcW w:w="746" w:type="dxa"/>
            <w:tcBorders>
              <w:top w:val="dotted" w:sz="4" w:space="0" w:color="auto"/>
              <w:bottom w:val="dotted" w:sz="4" w:space="0" w:color="auto"/>
            </w:tcBorders>
            <w:shd w:val="clear" w:color="auto" w:fill="auto"/>
          </w:tcPr>
          <w:p w14:paraId="3154B9FC" w14:textId="015EF795"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2007-2009</w:t>
            </w:r>
          </w:p>
        </w:tc>
        <w:tc>
          <w:tcPr>
            <w:tcW w:w="1834" w:type="dxa"/>
            <w:tcBorders>
              <w:top w:val="dotted" w:sz="4" w:space="0" w:color="auto"/>
              <w:bottom w:val="dotted" w:sz="4" w:space="0" w:color="auto"/>
            </w:tcBorders>
            <w:shd w:val="clear" w:color="auto" w:fill="auto"/>
          </w:tcPr>
          <w:p w14:paraId="1A6FCC3F" w14:textId="334CB3EB"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Centralized Mycobacterium Laboratory</w:t>
            </w:r>
          </w:p>
        </w:tc>
        <w:tc>
          <w:tcPr>
            <w:tcW w:w="1317" w:type="dxa"/>
            <w:tcBorders>
              <w:top w:val="dotted" w:sz="4" w:space="0" w:color="auto"/>
              <w:bottom w:val="dotted" w:sz="4" w:space="0" w:color="auto"/>
            </w:tcBorders>
            <w:shd w:val="clear" w:color="auto" w:fill="auto"/>
          </w:tcPr>
          <w:p w14:paraId="4DFB3C3E" w14:textId="209F1F55"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Housing Instability</w:t>
            </w:r>
          </w:p>
        </w:tc>
        <w:tc>
          <w:tcPr>
            <w:tcW w:w="1208" w:type="dxa"/>
            <w:tcBorders>
              <w:top w:val="dotted" w:sz="4" w:space="0" w:color="auto"/>
              <w:bottom w:val="dotted" w:sz="4" w:space="0" w:color="auto"/>
            </w:tcBorders>
            <w:shd w:val="clear" w:color="auto" w:fill="auto"/>
          </w:tcPr>
          <w:p w14:paraId="3A42E892" w14:textId="1381C082" w:rsidR="00002271" w:rsidRPr="008D5267"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33E0FEE8" w14:textId="77777777" w:rsidR="00002271" w:rsidRPr="008D5267" w:rsidDel="00CC67AE" w:rsidRDefault="00002271" w:rsidP="00002271">
            <w:pPr>
              <w:widowControl/>
              <w:wordWrap/>
              <w:autoSpaceDE/>
              <w:autoSpaceDN/>
              <w:rPr>
                <w:rFonts w:ascii="Times New Roman" w:hAnsi="Times New Roman" w:cs="Times New Roman"/>
                <w:sz w:val="16"/>
                <w:szCs w:val="16"/>
              </w:rPr>
            </w:pPr>
          </w:p>
        </w:tc>
      </w:tr>
      <w:tr w:rsidR="004C1150" w:rsidRPr="008D5267" w14:paraId="7D5B887C" w14:textId="77777777" w:rsidTr="00630347">
        <w:trPr>
          <w:trHeight w:val="20"/>
        </w:trPr>
        <w:tc>
          <w:tcPr>
            <w:tcW w:w="873" w:type="dxa"/>
            <w:vMerge w:val="restart"/>
            <w:tcBorders>
              <w:top w:val="nil"/>
              <w:bottom w:val="nil"/>
            </w:tcBorders>
            <w:shd w:val="clear" w:color="auto" w:fill="auto"/>
          </w:tcPr>
          <w:p w14:paraId="63DF0E15" w14:textId="77777777"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p w14:paraId="7F2C2BDE" w14:textId="77777777"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p w14:paraId="5C9BE799" w14:textId="77777777"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p w14:paraId="6410AD79" w14:textId="77777777"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tc>
        <w:tc>
          <w:tcPr>
            <w:tcW w:w="1134" w:type="dxa"/>
            <w:tcBorders>
              <w:top w:val="dotted" w:sz="4" w:space="0" w:color="auto"/>
              <w:bottom w:val="dotted" w:sz="4" w:space="0" w:color="auto"/>
            </w:tcBorders>
            <w:shd w:val="clear" w:color="auto" w:fill="auto"/>
          </w:tcPr>
          <w:p w14:paraId="6EDBF370" w14:textId="57061B3C"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 xml:space="preserve">Choi, H. </w:t>
            </w:r>
            <w:proofErr w:type="gramStart"/>
            <w:r w:rsidRPr="008D5267">
              <w:rPr>
                <w:rFonts w:ascii="Times New Roman" w:hAnsi="Times New Roman" w:cs="Times New Roman"/>
                <w:sz w:val="16"/>
                <w:szCs w:val="16"/>
              </w:rPr>
              <w:t>et al.(</w:t>
            </w:r>
            <w:proofErr w:type="gramEnd"/>
            <w:r w:rsidRPr="008D5267">
              <w:rPr>
                <w:rFonts w:ascii="Times New Roman" w:hAnsi="Times New Roman" w:cs="Times New Roman"/>
                <w:sz w:val="16"/>
                <w:szCs w:val="16"/>
              </w:rPr>
              <w:t>2016) [20]</w:t>
            </w:r>
          </w:p>
        </w:tc>
        <w:tc>
          <w:tcPr>
            <w:tcW w:w="1135" w:type="dxa"/>
            <w:tcBorders>
              <w:top w:val="dotted" w:sz="4" w:space="0" w:color="auto"/>
              <w:bottom w:val="dotted" w:sz="4" w:space="0" w:color="auto"/>
            </w:tcBorders>
            <w:shd w:val="clear" w:color="auto" w:fill="auto"/>
          </w:tcPr>
          <w:p w14:paraId="071712E4" w14:textId="204FA690"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South Korea</w:t>
            </w:r>
          </w:p>
        </w:tc>
        <w:tc>
          <w:tcPr>
            <w:tcW w:w="746" w:type="dxa"/>
            <w:tcBorders>
              <w:top w:val="dotted" w:sz="4" w:space="0" w:color="auto"/>
              <w:bottom w:val="dotted" w:sz="4" w:space="0" w:color="auto"/>
            </w:tcBorders>
            <w:shd w:val="clear" w:color="auto" w:fill="auto"/>
          </w:tcPr>
          <w:p w14:paraId="1B3C6A68" w14:textId="2AB5AD05"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2005-2012</w:t>
            </w:r>
          </w:p>
        </w:tc>
        <w:tc>
          <w:tcPr>
            <w:tcW w:w="1834" w:type="dxa"/>
            <w:tcBorders>
              <w:top w:val="dotted" w:sz="4" w:space="0" w:color="auto"/>
              <w:bottom w:val="dotted" w:sz="4" w:space="0" w:color="auto"/>
            </w:tcBorders>
            <w:shd w:val="clear" w:color="auto" w:fill="auto"/>
          </w:tcPr>
          <w:p w14:paraId="77CAC662" w14:textId="16BB4FF7" w:rsidR="00002271" w:rsidRPr="008D5267" w:rsidDel="00FB4BC4"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Clinical cohort data from 2 hospitals</w:t>
            </w:r>
          </w:p>
        </w:tc>
        <w:tc>
          <w:tcPr>
            <w:tcW w:w="1317" w:type="dxa"/>
            <w:tcBorders>
              <w:top w:val="dotted" w:sz="4" w:space="0" w:color="auto"/>
              <w:bottom w:val="dotted" w:sz="4" w:space="0" w:color="auto"/>
            </w:tcBorders>
            <w:shd w:val="clear" w:color="auto" w:fill="auto"/>
          </w:tcPr>
          <w:p w14:paraId="39299D0E" w14:textId="2AF78495" w:rsidR="00002271" w:rsidRPr="008D5267" w:rsidDel="00FB4BC4"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Overcrowding (shared house)</w:t>
            </w:r>
          </w:p>
        </w:tc>
        <w:tc>
          <w:tcPr>
            <w:tcW w:w="1208" w:type="dxa"/>
            <w:tcBorders>
              <w:top w:val="dotted" w:sz="4" w:space="0" w:color="auto"/>
              <w:bottom w:val="dotted" w:sz="4" w:space="0" w:color="auto"/>
            </w:tcBorders>
            <w:shd w:val="clear" w:color="auto" w:fill="auto"/>
          </w:tcPr>
          <w:p w14:paraId="0C7AFAE1" w14:textId="74A61766" w:rsidR="00002271" w:rsidRPr="008D5267" w:rsidDel="00FB4BC4"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Treatment adherence</w:t>
            </w:r>
          </w:p>
        </w:tc>
        <w:tc>
          <w:tcPr>
            <w:tcW w:w="5366" w:type="dxa"/>
            <w:tcBorders>
              <w:top w:val="dotted" w:sz="4" w:space="0" w:color="auto"/>
              <w:bottom w:val="dotted" w:sz="4" w:space="0" w:color="auto"/>
            </w:tcBorders>
            <w:shd w:val="clear" w:color="auto" w:fill="auto"/>
          </w:tcPr>
          <w:p w14:paraId="64F74694" w14:textId="22DCAB01" w:rsidR="00002271" w:rsidRPr="008D5267" w:rsidDel="00CC67AE" w:rsidRDefault="00002271" w:rsidP="00002271">
            <w:pPr>
              <w:widowControl/>
              <w:wordWrap/>
              <w:autoSpaceDE/>
              <w:autoSpaceDN/>
              <w:rPr>
                <w:rFonts w:ascii="Times New Roman" w:hAnsi="Times New Roman" w:cs="Times New Roman"/>
                <w:sz w:val="16"/>
                <w:szCs w:val="16"/>
              </w:rPr>
            </w:pPr>
            <w:r w:rsidRPr="008D5267">
              <w:rPr>
                <w:rFonts w:ascii="Times New Roman" w:hAnsi="Times New Roman" w:cs="Times New Roman"/>
                <w:sz w:val="16"/>
                <w:szCs w:val="16"/>
              </w:rPr>
              <w:t>Poor adherence: treatment interruption for at least 2 consecutive months and not restarting the same regimen within 6 months</w:t>
            </w:r>
          </w:p>
        </w:tc>
      </w:tr>
      <w:tr w:rsidR="00002271" w:rsidRPr="008D5267" w14:paraId="59006B15" w14:textId="77777777" w:rsidTr="00630347">
        <w:trPr>
          <w:trHeight w:val="20"/>
        </w:trPr>
        <w:tc>
          <w:tcPr>
            <w:tcW w:w="873" w:type="dxa"/>
            <w:vMerge/>
            <w:tcBorders>
              <w:top w:val="nil"/>
              <w:bottom w:val="nil"/>
            </w:tcBorders>
            <w:shd w:val="clear" w:color="auto" w:fill="auto"/>
          </w:tcPr>
          <w:p w14:paraId="3B8FEC64" w14:textId="77777777" w:rsidR="00002271" w:rsidRPr="008D5267" w:rsidRDefault="00002271" w:rsidP="00002271">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1B6C8F2C" w14:textId="586D13DA"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Irfan et al. (2017) [27]</w:t>
            </w:r>
          </w:p>
        </w:tc>
        <w:tc>
          <w:tcPr>
            <w:tcW w:w="1135" w:type="dxa"/>
            <w:tcBorders>
              <w:top w:val="dotted" w:sz="4" w:space="0" w:color="auto"/>
              <w:bottom w:val="dotted" w:sz="4" w:space="0" w:color="auto"/>
            </w:tcBorders>
            <w:shd w:val="clear" w:color="auto" w:fill="auto"/>
          </w:tcPr>
          <w:p w14:paraId="2EBD5278" w14:textId="6B9F7506"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Bangladesh</w:t>
            </w:r>
          </w:p>
        </w:tc>
        <w:tc>
          <w:tcPr>
            <w:tcW w:w="746" w:type="dxa"/>
            <w:tcBorders>
              <w:top w:val="dotted" w:sz="4" w:space="0" w:color="auto"/>
              <w:bottom w:val="dotted" w:sz="4" w:space="0" w:color="auto"/>
            </w:tcBorders>
            <w:shd w:val="clear" w:color="auto" w:fill="auto"/>
          </w:tcPr>
          <w:p w14:paraId="30118403" w14:textId="5F59576C"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N/A</w:t>
            </w:r>
          </w:p>
        </w:tc>
        <w:tc>
          <w:tcPr>
            <w:tcW w:w="1834" w:type="dxa"/>
            <w:tcBorders>
              <w:top w:val="dotted" w:sz="4" w:space="0" w:color="auto"/>
              <w:bottom w:val="dotted" w:sz="4" w:space="0" w:color="auto"/>
            </w:tcBorders>
            <w:shd w:val="clear" w:color="auto" w:fill="auto"/>
          </w:tcPr>
          <w:p w14:paraId="2B022655" w14:textId="017BA7F9" w:rsidR="00002271" w:rsidRPr="008D5267" w:rsidDel="00FB4BC4"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 xml:space="preserve">Face-to-face interview </w:t>
            </w:r>
          </w:p>
        </w:tc>
        <w:tc>
          <w:tcPr>
            <w:tcW w:w="1317" w:type="dxa"/>
            <w:tcBorders>
              <w:top w:val="dotted" w:sz="4" w:space="0" w:color="auto"/>
              <w:bottom w:val="dotted" w:sz="4" w:space="0" w:color="auto"/>
            </w:tcBorders>
            <w:shd w:val="clear" w:color="auto" w:fill="auto"/>
          </w:tcPr>
          <w:p w14:paraId="0C854A0C" w14:textId="7FE7B7D8" w:rsidR="00002271" w:rsidRPr="008D5267" w:rsidDel="00FB4BC4"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Overcrowding</w:t>
            </w:r>
          </w:p>
        </w:tc>
        <w:tc>
          <w:tcPr>
            <w:tcW w:w="1208" w:type="dxa"/>
            <w:tcBorders>
              <w:top w:val="dotted" w:sz="4" w:space="0" w:color="auto"/>
              <w:bottom w:val="dotted" w:sz="4" w:space="0" w:color="auto"/>
            </w:tcBorders>
            <w:shd w:val="clear" w:color="auto" w:fill="auto"/>
          </w:tcPr>
          <w:p w14:paraId="7076668E" w14:textId="7784E91B" w:rsidR="00002271" w:rsidRPr="008D5267" w:rsidDel="00FB4BC4"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09493845" w14:textId="40EF9E21" w:rsidR="00002271" w:rsidRPr="008D5267" w:rsidDel="00CC67AE"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Overcrowding: Household with more than 2 residents per room, family members to room ratio (≤2, 2+)</w:t>
            </w:r>
          </w:p>
        </w:tc>
      </w:tr>
      <w:tr w:rsidR="00031191" w:rsidRPr="008D5267" w14:paraId="659E99B7" w14:textId="77777777" w:rsidTr="00630347">
        <w:trPr>
          <w:trHeight w:val="20"/>
        </w:trPr>
        <w:tc>
          <w:tcPr>
            <w:tcW w:w="873" w:type="dxa"/>
            <w:vMerge/>
            <w:tcBorders>
              <w:top w:val="nil"/>
              <w:bottom w:val="nil"/>
            </w:tcBorders>
            <w:shd w:val="clear" w:color="auto" w:fill="auto"/>
          </w:tcPr>
          <w:p w14:paraId="0018F16E" w14:textId="77777777" w:rsidR="00002271" w:rsidRPr="008D5267" w:rsidRDefault="00002271" w:rsidP="00002271">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57F2B28C" w14:textId="5C341FE2"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Rao et al. (2018) [21]</w:t>
            </w:r>
            <w:r w:rsidRPr="008D5267">
              <w:rPr>
                <w:rFonts w:ascii="Times New Roman" w:hAnsi="Times New Roman" w:cs="Times New Roman"/>
                <w:sz w:val="16"/>
                <w:szCs w:val="16"/>
                <w:vertAlign w:val="superscript"/>
              </w:rPr>
              <w:t xml:space="preserve"> </w:t>
            </w:r>
          </w:p>
        </w:tc>
        <w:tc>
          <w:tcPr>
            <w:tcW w:w="1135" w:type="dxa"/>
            <w:tcBorders>
              <w:top w:val="dotted" w:sz="4" w:space="0" w:color="auto"/>
              <w:bottom w:val="dotted" w:sz="4" w:space="0" w:color="auto"/>
            </w:tcBorders>
            <w:shd w:val="clear" w:color="auto" w:fill="auto"/>
          </w:tcPr>
          <w:p w14:paraId="14B8776F" w14:textId="56B80ECC"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India, Madhya Pradesh</w:t>
            </w:r>
          </w:p>
        </w:tc>
        <w:tc>
          <w:tcPr>
            <w:tcW w:w="746" w:type="dxa"/>
            <w:tcBorders>
              <w:top w:val="dotted" w:sz="4" w:space="0" w:color="auto"/>
              <w:bottom w:val="dotted" w:sz="4" w:space="0" w:color="auto"/>
            </w:tcBorders>
            <w:shd w:val="clear" w:color="auto" w:fill="auto"/>
          </w:tcPr>
          <w:p w14:paraId="03CAA4E2" w14:textId="6E1C7EF3"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2013-2014</w:t>
            </w:r>
          </w:p>
        </w:tc>
        <w:tc>
          <w:tcPr>
            <w:tcW w:w="1834" w:type="dxa"/>
            <w:tcBorders>
              <w:top w:val="dotted" w:sz="4" w:space="0" w:color="auto"/>
              <w:bottom w:val="dotted" w:sz="4" w:space="0" w:color="auto"/>
            </w:tcBorders>
            <w:shd w:val="clear" w:color="auto" w:fill="auto"/>
          </w:tcPr>
          <w:p w14:paraId="1024377D" w14:textId="563F1E1F"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house-to-house survey</w:t>
            </w:r>
          </w:p>
        </w:tc>
        <w:tc>
          <w:tcPr>
            <w:tcW w:w="1317" w:type="dxa"/>
            <w:tcBorders>
              <w:top w:val="dotted" w:sz="4" w:space="0" w:color="auto"/>
              <w:bottom w:val="dotted" w:sz="4" w:space="0" w:color="auto"/>
            </w:tcBorders>
            <w:shd w:val="clear" w:color="auto" w:fill="auto"/>
          </w:tcPr>
          <w:p w14:paraId="58717187" w14:textId="4E737031"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Quality of housing</w:t>
            </w:r>
          </w:p>
        </w:tc>
        <w:tc>
          <w:tcPr>
            <w:tcW w:w="1208" w:type="dxa"/>
            <w:tcBorders>
              <w:top w:val="dotted" w:sz="4" w:space="0" w:color="auto"/>
              <w:bottom w:val="dotted" w:sz="4" w:space="0" w:color="auto"/>
            </w:tcBorders>
            <w:shd w:val="clear" w:color="auto" w:fill="auto"/>
          </w:tcPr>
          <w:p w14:paraId="131D2DF3" w14:textId="3DA3D4FA" w:rsidR="00002271" w:rsidRPr="008D5267"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617877F3" w14:textId="56B1C45D" w:rsidR="00002271" w:rsidRPr="008D5267" w:rsidRDefault="00002271" w:rsidP="00002271">
            <w:pPr>
              <w:jc w:val="left"/>
              <w:rPr>
                <w:rFonts w:ascii="Times New Roman" w:hAnsi="Times New Roman" w:cs="Times New Roman"/>
                <w:sz w:val="16"/>
                <w:szCs w:val="16"/>
              </w:rPr>
            </w:pPr>
          </w:p>
        </w:tc>
      </w:tr>
      <w:tr w:rsidR="00002271" w:rsidRPr="008D5267" w14:paraId="64F90600" w14:textId="77777777" w:rsidTr="00630347">
        <w:trPr>
          <w:trHeight w:val="20"/>
        </w:trPr>
        <w:tc>
          <w:tcPr>
            <w:tcW w:w="873" w:type="dxa"/>
            <w:vMerge/>
            <w:tcBorders>
              <w:top w:val="nil"/>
              <w:bottom w:val="nil"/>
            </w:tcBorders>
            <w:shd w:val="clear" w:color="auto" w:fill="auto"/>
            <w:hideMark/>
          </w:tcPr>
          <w:p w14:paraId="107BE5AA" w14:textId="77777777" w:rsidR="00002271" w:rsidRPr="008D5267" w:rsidRDefault="00002271" w:rsidP="00002271">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7C26589C" w14:textId="68FF6735"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Kim et al. (2019) [19]</w:t>
            </w:r>
          </w:p>
        </w:tc>
        <w:tc>
          <w:tcPr>
            <w:tcW w:w="1135" w:type="dxa"/>
            <w:tcBorders>
              <w:top w:val="dotted" w:sz="4" w:space="0" w:color="auto"/>
              <w:bottom w:val="dotted" w:sz="4" w:space="0" w:color="auto"/>
            </w:tcBorders>
            <w:shd w:val="clear" w:color="auto" w:fill="auto"/>
          </w:tcPr>
          <w:p w14:paraId="66225F2B" w14:textId="29273EF0"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South Korea, Seoul</w:t>
            </w:r>
          </w:p>
        </w:tc>
        <w:tc>
          <w:tcPr>
            <w:tcW w:w="746" w:type="dxa"/>
            <w:tcBorders>
              <w:top w:val="dotted" w:sz="4" w:space="0" w:color="auto"/>
              <w:bottom w:val="dotted" w:sz="4" w:space="0" w:color="auto"/>
            </w:tcBorders>
            <w:shd w:val="clear" w:color="auto" w:fill="auto"/>
          </w:tcPr>
          <w:p w14:paraId="4FA9D042" w14:textId="61A63921"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2016-2018</w:t>
            </w:r>
          </w:p>
        </w:tc>
        <w:tc>
          <w:tcPr>
            <w:tcW w:w="1834" w:type="dxa"/>
            <w:tcBorders>
              <w:top w:val="dotted" w:sz="4" w:space="0" w:color="auto"/>
              <w:bottom w:val="dotted" w:sz="4" w:space="0" w:color="auto"/>
            </w:tcBorders>
            <w:shd w:val="clear" w:color="auto" w:fill="auto"/>
          </w:tcPr>
          <w:p w14:paraId="40A7536F" w14:textId="40EA8CD1"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Clinical charts from 3 hospitals in Seoul</w:t>
            </w:r>
          </w:p>
        </w:tc>
        <w:tc>
          <w:tcPr>
            <w:tcW w:w="1317" w:type="dxa"/>
            <w:tcBorders>
              <w:top w:val="dotted" w:sz="4" w:space="0" w:color="auto"/>
              <w:bottom w:val="dotted" w:sz="4" w:space="0" w:color="auto"/>
            </w:tcBorders>
            <w:shd w:val="clear" w:color="auto" w:fill="auto"/>
          </w:tcPr>
          <w:p w14:paraId="6E38B2E5" w14:textId="01290200"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Homelessness (homeless vs. non-homeless (sheltered))</w:t>
            </w:r>
          </w:p>
        </w:tc>
        <w:tc>
          <w:tcPr>
            <w:tcW w:w="1208" w:type="dxa"/>
            <w:tcBorders>
              <w:top w:val="dotted" w:sz="4" w:space="0" w:color="auto"/>
              <w:bottom w:val="dotted" w:sz="4" w:space="0" w:color="auto"/>
            </w:tcBorders>
            <w:shd w:val="clear" w:color="auto" w:fill="auto"/>
          </w:tcPr>
          <w:p w14:paraId="1033F8C6" w14:textId="1D3E65D6" w:rsidR="00002271" w:rsidRPr="008D5267" w:rsidRDefault="00002271" w:rsidP="00002271">
            <w:pPr>
              <w:jc w:val="left"/>
              <w:rPr>
                <w:rFonts w:ascii="Times New Roman" w:hAnsi="Times New Roman" w:cs="Times New Roman"/>
                <w:sz w:val="16"/>
                <w:szCs w:val="16"/>
              </w:rPr>
            </w:pPr>
            <w:r w:rsidRPr="008D5267">
              <w:rPr>
                <w:rFonts w:ascii="Times New Roman" w:eastAsia="맑은 고딕" w:hAnsi="Times New Roman" w:cs="Times New Roman"/>
                <w:color w:val="000000"/>
                <w:sz w:val="16"/>
                <w:szCs w:val="16"/>
              </w:rPr>
              <w:t>Treatment success</w:t>
            </w:r>
          </w:p>
        </w:tc>
        <w:tc>
          <w:tcPr>
            <w:tcW w:w="5366" w:type="dxa"/>
            <w:tcBorders>
              <w:top w:val="dotted" w:sz="4" w:space="0" w:color="auto"/>
              <w:bottom w:val="dotted" w:sz="4" w:space="0" w:color="auto"/>
            </w:tcBorders>
            <w:shd w:val="clear" w:color="auto" w:fill="auto"/>
          </w:tcPr>
          <w:p w14:paraId="34DB87E4" w14:textId="7DD5802E"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Homelessness: the state of living without a shelter or living quarters (primary homelessness), including a no place of usual residence (secondary homelessness), or lacking in access to minimally adequate housing.</w:t>
            </w:r>
          </w:p>
        </w:tc>
      </w:tr>
      <w:tr w:rsidR="00002271" w:rsidRPr="008D5267" w14:paraId="1345BCC1" w14:textId="77777777" w:rsidTr="00630347">
        <w:trPr>
          <w:trHeight w:val="20"/>
        </w:trPr>
        <w:tc>
          <w:tcPr>
            <w:tcW w:w="873" w:type="dxa"/>
            <w:vMerge/>
            <w:tcBorders>
              <w:top w:val="nil"/>
              <w:bottom w:val="nil"/>
            </w:tcBorders>
            <w:shd w:val="clear" w:color="auto" w:fill="auto"/>
          </w:tcPr>
          <w:p w14:paraId="4068157A" w14:textId="77777777" w:rsidR="00002271" w:rsidRPr="008D5267" w:rsidRDefault="00002271" w:rsidP="00002271">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740CBD3D" w14:textId="1696538E"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Saqib et al. (2019) [23]</w:t>
            </w:r>
          </w:p>
        </w:tc>
        <w:tc>
          <w:tcPr>
            <w:tcW w:w="1135" w:type="dxa"/>
            <w:tcBorders>
              <w:top w:val="dotted" w:sz="4" w:space="0" w:color="auto"/>
              <w:bottom w:val="dotted" w:sz="4" w:space="0" w:color="auto"/>
            </w:tcBorders>
            <w:shd w:val="clear" w:color="auto" w:fill="auto"/>
          </w:tcPr>
          <w:p w14:paraId="27C4B7C9" w14:textId="201025BC"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Pakistan</w:t>
            </w:r>
          </w:p>
        </w:tc>
        <w:tc>
          <w:tcPr>
            <w:tcW w:w="746" w:type="dxa"/>
            <w:tcBorders>
              <w:top w:val="dotted" w:sz="4" w:space="0" w:color="auto"/>
              <w:bottom w:val="dotted" w:sz="4" w:space="0" w:color="auto"/>
            </w:tcBorders>
            <w:shd w:val="clear" w:color="auto" w:fill="auto"/>
          </w:tcPr>
          <w:p w14:paraId="40CB5FC7" w14:textId="26846B26"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2016-2017</w:t>
            </w:r>
          </w:p>
        </w:tc>
        <w:tc>
          <w:tcPr>
            <w:tcW w:w="1834" w:type="dxa"/>
            <w:tcBorders>
              <w:top w:val="dotted" w:sz="4" w:space="0" w:color="auto"/>
              <w:bottom w:val="dotted" w:sz="4" w:space="0" w:color="auto"/>
            </w:tcBorders>
            <w:shd w:val="clear" w:color="auto" w:fill="auto"/>
          </w:tcPr>
          <w:p w14:paraId="55263341" w14:textId="410F6014" w:rsidR="00002271" w:rsidRPr="008D5267" w:rsidDel="00FB4BC4"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Interview &amp; Survey</w:t>
            </w:r>
          </w:p>
        </w:tc>
        <w:tc>
          <w:tcPr>
            <w:tcW w:w="1317" w:type="dxa"/>
            <w:tcBorders>
              <w:top w:val="dotted" w:sz="4" w:space="0" w:color="auto"/>
              <w:bottom w:val="dotted" w:sz="4" w:space="0" w:color="auto"/>
            </w:tcBorders>
            <w:shd w:val="clear" w:color="auto" w:fill="auto"/>
          </w:tcPr>
          <w:p w14:paraId="358915E9" w14:textId="05E5BFDA" w:rsidR="00002271" w:rsidRPr="008D5267" w:rsidDel="00FB4BC4"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Overcrowding &amp; Quality of housing</w:t>
            </w:r>
          </w:p>
        </w:tc>
        <w:tc>
          <w:tcPr>
            <w:tcW w:w="1208" w:type="dxa"/>
            <w:tcBorders>
              <w:top w:val="dotted" w:sz="4" w:space="0" w:color="auto"/>
              <w:bottom w:val="dotted" w:sz="4" w:space="0" w:color="auto"/>
            </w:tcBorders>
            <w:shd w:val="clear" w:color="auto" w:fill="auto"/>
          </w:tcPr>
          <w:p w14:paraId="671A688E" w14:textId="59FDC6D7" w:rsidR="00002271" w:rsidRPr="008D5267" w:rsidDel="00FB4BC4"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Transmission</w:t>
            </w:r>
          </w:p>
        </w:tc>
        <w:tc>
          <w:tcPr>
            <w:tcW w:w="5366" w:type="dxa"/>
            <w:tcBorders>
              <w:top w:val="dotted" w:sz="4" w:space="0" w:color="auto"/>
              <w:bottom w:val="dotted" w:sz="4" w:space="0" w:color="auto"/>
            </w:tcBorders>
            <w:shd w:val="clear" w:color="auto" w:fill="auto"/>
          </w:tcPr>
          <w:p w14:paraId="7B29F26A" w14:textId="77C20C3B" w:rsidR="00002271" w:rsidRPr="008D5267" w:rsidDel="00CC67AE"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 xml:space="preserve">Overcrowding: number of people in the household and number of rooms in the home. </w:t>
            </w:r>
          </w:p>
        </w:tc>
      </w:tr>
      <w:tr w:rsidR="00002271" w:rsidRPr="008D5267" w14:paraId="31ECCB54" w14:textId="77777777" w:rsidTr="00630347">
        <w:trPr>
          <w:trHeight w:val="20"/>
        </w:trPr>
        <w:tc>
          <w:tcPr>
            <w:tcW w:w="873" w:type="dxa"/>
            <w:vMerge/>
            <w:tcBorders>
              <w:top w:val="nil"/>
              <w:bottom w:val="nil"/>
            </w:tcBorders>
            <w:shd w:val="clear" w:color="auto" w:fill="auto"/>
          </w:tcPr>
          <w:p w14:paraId="75B00F9E" w14:textId="77777777" w:rsidR="00002271" w:rsidRPr="008D5267" w:rsidRDefault="00002271" w:rsidP="00002271">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7E541AD4" w14:textId="3A15BAE4" w:rsidR="00002271" w:rsidRPr="008D5267" w:rsidRDefault="00002271" w:rsidP="00002271">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Wardani</w:t>
            </w:r>
            <w:proofErr w:type="spellEnd"/>
            <w:r w:rsidRPr="008D5267">
              <w:rPr>
                <w:rFonts w:ascii="Times New Roman" w:hAnsi="Times New Roman" w:cs="Times New Roman"/>
                <w:sz w:val="16"/>
                <w:szCs w:val="16"/>
              </w:rPr>
              <w:t xml:space="preserve"> et al. (2019) [22]</w:t>
            </w:r>
          </w:p>
        </w:tc>
        <w:tc>
          <w:tcPr>
            <w:tcW w:w="1135" w:type="dxa"/>
            <w:tcBorders>
              <w:top w:val="dotted" w:sz="4" w:space="0" w:color="auto"/>
              <w:bottom w:val="dotted" w:sz="4" w:space="0" w:color="auto"/>
            </w:tcBorders>
            <w:shd w:val="clear" w:color="auto" w:fill="auto"/>
          </w:tcPr>
          <w:p w14:paraId="7B962FB9" w14:textId="6EAF892D"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Indonesia</w:t>
            </w:r>
          </w:p>
        </w:tc>
        <w:tc>
          <w:tcPr>
            <w:tcW w:w="746" w:type="dxa"/>
            <w:tcBorders>
              <w:top w:val="dotted" w:sz="4" w:space="0" w:color="auto"/>
              <w:bottom w:val="dotted" w:sz="4" w:space="0" w:color="auto"/>
            </w:tcBorders>
            <w:shd w:val="clear" w:color="auto" w:fill="auto"/>
          </w:tcPr>
          <w:p w14:paraId="4BB1BE06" w14:textId="5F2E8712"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2016</w:t>
            </w:r>
          </w:p>
        </w:tc>
        <w:tc>
          <w:tcPr>
            <w:tcW w:w="1834" w:type="dxa"/>
            <w:tcBorders>
              <w:top w:val="dotted" w:sz="4" w:space="0" w:color="auto"/>
              <w:bottom w:val="dotted" w:sz="4" w:space="0" w:color="auto"/>
            </w:tcBorders>
            <w:shd w:val="clear" w:color="auto" w:fill="auto"/>
          </w:tcPr>
          <w:p w14:paraId="7CD3C2B8" w14:textId="1700A3F8" w:rsidR="00002271" w:rsidRPr="008D5267" w:rsidDel="00FB4BC4" w:rsidRDefault="00002271" w:rsidP="00002271">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Sukaraja</w:t>
            </w:r>
            <w:proofErr w:type="spellEnd"/>
            <w:r w:rsidRPr="008D5267">
              <w:rPr>
                <w:rFonts w:ascii="Times New Roman" w:hAnsi="Times New Roman" w:cs="Times New Roman"/>
                <w:sz w:val="16"/>
                <w:szCs w:val="16"/>
              </w:rPr>
              <w:t xml:space="preserve"> and Panjang Community Health Centre</w:t>
            </w:r>
          </w:p>
        </w:tc>
        <w:tc>
          <w:tcPr>
            <w:tcW w:w="1317" w:type="dxa"/>
            <w:tcBorders>
              <w:top w:val="dotted" w:sz="4" w:space="0" w:color="auto"/>
              <w:bottom w:val="dotted" w:sz="4" w:space="0" w:color="auto"/>
            </w:tcBorders>
            <w:shd w:val="clear" w:color="auto" w:fill="auto"/>
          </w:tcPr>
          <w:p w14:paraId="62E2052D" w14:textId="0E9F2030" w:rsidR="00002271" w:rsidRPr="008D5267" w:rsidDel="00FB4BC4"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Quality of housing</w:t>
            </w:r>
          </w:p>
        </w:tc>
        <w:tc>
          <w:tcPr>
            <w:tcW w:w="1208" w:type="dxa"/>
            <w:tcBorders>
              <w:top w:val="dotted" w:sz="4" w:space="0" w:color="auto"/>
              <w:bottom w:val="dotted" w:sz="4" w:space="0" w:color="auto"/>
            </w:tcBorders>
            <w:shd w:val="clear" w:color="auto" w:fill="auto"/>
          </w:tcPr>
          <w:p w14:paraId="13ED84C3" w14:textId="09A282AB" w:rsidR="00002271" w:rsidRPr="008D5267" w:rsidDel="00FB4BC4" w:rsidRDefault="00002271" w:rsidP="00002271">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1A0AF885" w14:textId="3A7B9A8F" w:rsidR="00002271" w:rsidRPr="008D5267" w:rsidRDefault="00002271" w:rsidP="00002271">
            <w:pPr>
              <w:jc w:val="left"/>
              <w:rPr>
                <w:rFonts w:ascii="Times New Roman" w:hAnsi="Times New Roman" w:cs="Times New Roman"/>
                <w:sz w:val="16"/>
                <w:szCs w:val="16"/>
              </w:rPr>
            </w:pPr>
            <w:r w:rsidRPr="008D5267">
              <w:rPr>
                <w:rFonts w:ascii="Times New Roman" w:hAnsi="Times New Roman" w:cs="Times New Roman"/>
                <w:sz w:val="16"/>
                <w:szCs w:val="16"/>
              </w:rPr>
              <w:t>1) Ventilation measure: percentage of ventilation area of house width (less ventilation: &lt;20%, adequate ventilation: ≥20%)</w:t>
            </w:r>
            <w:r w:rsidRPr="008D5267">
              <w:rPr>
                <w:rFonts w:ascii="Times New Roman" w:hAnsi="Times New Roman" w:cs="Times New Roman"/>
                <w:sz w:val="16"/>
                <w:szCs w:val="16"/>
              </w:rPr>
              <w:br/>
              <w:t>2) In-house sunlight: observed by existence of sunlight in-house</w:t>
            </w:r>
          </w:p>
        </w:tc>
      </w:tr>
      <w:tr w:rsidR="004C1150" w:rsidRPr="008D5267" w14:paraId="56FFF745" w14:textId="77777777" w:rsidTr="00630347">
        <w:trPr>
          <w:trHeight w:val="20"/>
        </w:trPr>
        <w:tc>
          <w:tcPr>
            <w:tcW w:w="873" w:type="dxa"/>
            <w:vMerge w:val="restart"/>
            <w:tcBorders>
              <w:top w:val="nil"/>
              <w:bottom w:val="nil"/>
            </w:tcBorders>
            <w:shd w:val="clear" w:color="auto" w:fill="auto"/>
          </w:tcPr>
          <w:p w14:paraId="28573208"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America</w:t>
            </w:r>
          </w:p>
          <w:p w14:paraId="59FA73DB" w14:textId="3C309ECC"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783B7B03" w14:textId="66841840" w:rsidR="004C1150" w:rsidRPr="008D5267" w:rsidRDefault="004C1150" w:rsidP="004C1150">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Kerker</w:t>
            </w:r>
            <w:proofErr w:type="spellEnd"/>
            <w:r w:rsidRPr="008D5267">
              <w:rPr>
                <w:rFonts w:ascii="Times New Roman" w:hAnsi="Times New Roman" w:cs="Times New Roman"/>
                <w:sz w:val="16"/>
                <w:szCs w:val="16"/>
              </w:rPr>
              <w:t xml:space="preserve"> et al. (2011) [18]</w:t>
            </w:r>
          </w:p>
        </w:tc>
        <w:tc>
          <w:tcPr>
            <w:tcW w:w="1135" w:type="dxa"/>
            <w:tcBorders>
              <w:top w:val="dotted" w:sz="4" w:space="0" w:color="auto"/>
              <w:bottom w:val="dotted" w:sz="4" w:space="0" w:color="auto"/>
            </w:tcBorders>
            <w:shd w:val="clear" w:color="auto" w:fill="auto"/>
          </w:tcPr>
          <w:p w14:paraId="1CEB15DB" w14:textId="74A34423"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USA</w:t>
            </w:r>
          </w:p>
        </w:tc>
        <w:tc>
          <w:tcPr>
            <w:tcW w:w="746" w:type="dxa"/>
            <w:tcBorders>
              <w:top w:val="dotted" w:sz="4" w:space="0" w:color="auto"/>
              <w:bottom w:val="dotted" w:sz="4" w:space="0" w:color="auto"/>
            </w:tcBorders>
            <w:shd w:val="clear" w:color="auto" w:fill="auto"/>
          </w:tcPr>
          <w:p w14:paraId="01B23E77" w14:textId="3679DA5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2001-2003</w:t>
            </w:r>
          </w:p>
        </w:tc>
        <w:tc>
          <w:tcPr>
            <w:tcW w:w="1834" w:type="dxa"/>
            <w:tcBorders>
              <w:top w:val="dotted" w:sz="4" w:space="0" w:color="auto"/>
              <w:bottom w:val="dotted" w:sz="4" w:space="0" w:color="auto"/>
            </w:tcBorders>
            <w:shd w:val="clear" w:color="auto" w:fill="auto"/>
          </w:tcPr>
          <w:p w14:paraId="2E130EC8" w14:textId="7BBA1D89"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The New York City Bureau of Vital Statistics </w:t>
            </w:r>
          </w:p>
        </w:tc>
        <w:tc>
          <w:tcPr>
            <w:tcW w:w="1317" w:type="dxa"/>
            <w:tcBorders>
              <w:top w:val="dotted" w:sz="4" w:space="0" w:color="auto"/>
              <w:bottom w:val="dotted" w:sz="4" w:space="0" w:color="auto"/>
            </w:tcBorders>
            <w:shd w:val="clear" w:color="auto" w:fill="auto"/>
          </w:tcPr>
          <w:p w14:paraId="2C2AE74D" w14:textId="2E0BFA1F"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Homelessness (homeless vs. non-homeless (sheltered))</w:t>
            </w:r>
          </w:p>
        </w:tc>
        <w:tc>
          <w:tcPr>
            <w:tcW w:w="1208" w:type="dxa"/>
            <w:tcBorders>
              <w:top w:val="dotted" w:sz="4" w:space="0" w:color="auto"/>
              <w:bottom w:val="dotted" w:sz="4" w:space="0" w:color="auto"/>
            </w:tcBorders>
            <w:shd w:val="clear" w:color="auto" w:fill="auto"/>
          </w:tcPr>
          <w:p w14:paraId="04F83AE2" w14:textId="1C8739BA"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Transmission</w:t>
            </w:r>
          </w:p>
        </w:tc>
        <w:tc>
          <w:tcPr>
            <w:tcW w:w="5366" w:type="dxa"/>
            <w:tcBorders>
              <w:top w:val="dotted" w:sz="4" w:space="0" w:color="auto"/>
              <w:bottom w:val="dotted" w:sz="4" w:space="0" w:color="auto"/>
            </w:tcBorders>
            <w:shd w:val="clear" w:color="auto" w:fill="auto"/>
          </w:tcPr>
          <w:p w14:paraId="41F7B5A3" w14:textId="0ABE4C78"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Housing Assistance: </w:t>
            </w:r>
            <w:proofErr w:type="gramStart"/>
            <w:r w:rsidRPr="008D5267">
              <w:rPr>
                <w:rFonts w:ascii="Times New Roman" w:hAnsi="Times New Roman" w:cs="Times New Roman"/>
                <w:sz w:val="16"/>
                <w:szCs w:val="16"/>
              </w:rPr>
              <w:t>the</w:t>
            </w:r>
            <w:proofErr w:type="gramEnd"/>
            <w:r w:rsidRPr="008D5267">
              <w:rPr>
                <w:rFonts w:ascii="Times New Roman" w:hAnsi="Times New Roman" w:cs="Times New Roman"/>
                <w:sz w:val="16"/>
                <w:szCs w:val="16"/>
              </w:rPr>
              <w:t xml:space="preserve"> Department of Homeless Services supplies apartment-style shelters and support services such as childcare, housing assistance, and health care referral to homeless families.</w:t>
            </w:r>
          </w:p>
        </w:tc>
      </w:tr>
      <w:tr w:rsidR="004C1150" w:rsidRPr="008D5267" w14:paraId="55528063" w14:textId="77777777" w:rsidTr="00630347">
        <w:trPr>
          <w:trHeight w:val="20"/>
        </w:trPr>
        <w:tc>
          <w:tcPr>
            <w:tcW w:w="873" w:type="dxa"/>
            <w:vMerge/>
            <w:tcBorders>
              <w:top w:val="nil"/>
              <w:bottom w:val="nil"/>
            </w:tcBorders>
            <w:shd w:val="clear" w:color="auto" w:fill="auto"/>
          </w:tcPr>
          <w:p w14:paraId="34BDEFBA"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75A28E5B" w14:textId="0EF6019D" w:rsidR="004C1150" w:rsidRPr="008D5267" w:rsidRDefault="004C1150" w:rsidP="004C1150">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Bamrah</w:t>
            </w:r>
            <w:proofErr w:type="spellEnd"/>
            <w:r w:rsidRPr="008D5267">
              <w:rPr>
                <w:rFonts w:ascii="Times New Roman" w:hAnsi="Times New Roman" w:cs="Times New Roman"/>
                <w:sz w:val="16"/>
                <w:szCs w:val="16"/>
              </w:rPr>
              <w:t xml:space="preserve"> et al. (2013) [10]</w:t>
            </w:r>
          </w:p>
        </w:tc>
        <w:tc>
          <w:tcPr>
            <w:tcW w:w="1135" w:type="dxa"/>
            <w:tcBorders>
              <w:top w:val="dotted" w:sz="4" w:space="0" w:color="auto"/>
              <w:bottom w:val="dotted" w:sz="4" w:space="0" w:color="auto"/>
            </w:tcBorders>
            <w:shd w:val="clear" w:color="auto" w:fill="auto"/>
          </w:tcPr>
          <w:p w14:paraId="783C2673" w14:textId="0EA8A8D3"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USA</w:t>
            </w:r>
          </w:p>
        </w:tc>
        <w:tc>
          <w:tcPr>
            <w:tcW w:w="746" w:type="dxa"/>
            <w:tcBorders>
              <w:top w:val="dotted" w:sz="4" w:space="0" w:color="auto"/>
              <w:bottom w:val="dotted" w:sz="4" w:space="0" w:color="auto"/>
            </w:tcBorders>
            <w:shd w:val="clear" w:color="auto" w:fill="auto"/>
          </w:tcPr>
          <w:p w14:paraId="369C1179" w14:textId="77615062"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2006-2010</w:t>
            </w:r>
          </w:p>
        </w:tc>
        <w:tc>
          <w:tcPr>
            <w:tcW w:w="1834" w:type="dxa"/>
            <w:tcBorders>
              <w:top w:val="dotted" w:sz="4" w:space="0" w:color="auto"/>
              <w:bottom w:val="dotted" w:sz="4" w:space="0" w:color="auto"/>
            </w:tcBorders>
            <w:shd w:val="clear" w:color="auto" w:fill="auto"/>
          </w:tcPr>
          <w:p w14:paraId="1C572700" w14:textId="6B55C678"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TB cases reported to the National Tuberculosis </w:t>
            </w:r>
            <w:r w:rsidRPr="008D5267">
              <w:rPr>
                <w:rFonts w:ascii="Times New Roman" w:hAnsi="Times New Roman" w:cs="Times New Roman"/>
                <w:sz w:val="16"/>
                <w:szCs w:val="16"/>
              </w:rPr>
              <w:lastRenderedPageBreak/>
              <w:t>Surveillance System, the US Department of Housing and Urban Development homeless population estimates</w:t>
            </w:r>
          </w:p>
        </w:tc>
        <w:tc>
          <w:tcPr>
            <w:tcW w:w="1317" w:type="dxa"/>
            <w:tcBorders>
              <w:top w:val="dotted" w:sz="4" w:space="0" w:color="auto"/>
              <w:bottom w:val="dotted" w:sz="4" w:space="0" w:color="auto"/>
            </w:tcBorders>
            <w:shd w:val="clear" w:color="auto" w:fill="auto"/>
          </w:tcPr>
          <w:p w14:paraId="567FEEE2" w14:textId="54ABE7FF"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lastRenderedPageBreak/>
              <w:t xml:space="preserve">Homelessness (homeless vs. </w:t>
            </w:r>
            <w:r w:rsidRPr="008D5267">
              <w:rPr>
                <w:rFonts w:ascii="Times New Roman" w:hAnsi="Times New Roman" w:cs="Times New Roman"/>
                <w:sz w:val="16"/>
                <w:szCs w:val="16"/>
              </w:rPr>
              <w:lastRenderedPageBreak/>
              <w:t>non-homeless (sheltered))</w:t>
            </w:r>
          </w:p>
        </w:tc>
        <w:tc>
          <w:tcPr>
            <w:tcW w:w="1208" w:type="dxa"/>
            <w:tcBorders>
              <w:top w:val="dotted" w:sz="4" w:space="0" w:color="auto"/>
              <w:bottom w:val="dotted" w:sz="4" w:space="0" w:color="auto"/>
            </w:tcBorders>
            <w:shd w:val="clear" w:color="auto" w:fill="auto"/>
          </w:tcPr>
          <w:p w14:paraId="04FC43AC" w14:textId="61F00BF5"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lastRenderedPageBreak/>
              <w:t>Treatment success</w:t>
            </w:r>
          </w:p>
        </w:tc>
        <w:tc>
          <w:tcPr>
            <w:tcW w:w="5366" w:type="dxa"/>
            <w:tcBorders>
              <w:top w:val="dotted" w:sz="4" w:space="0" w:color="auto"/>
              <w:bottom w:val="dotted" w:sz="4" w:space="0" w:color="auto"/>
            </w:tcBorders>
            <w:shd w:val="clear" w:color="auto" w:fill="auto"/>
          </w:tcPr>
          <w:p w14:paraId="5CBCE2B7" w14:textId="5107AC8A"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1) Homeless with TB: if during the 12 months before the initial diagnostic evaluation for TB, the person lacked a fixed, regular and adequate night-time </w:t>
            </w:r>
            <w:r w:rsidRPr="008D5267">
              <w:rPr>
                <w:rFonts w:ascii="Times New Roman" w:hAnsi="Times New Roman" w:cs="Times New Roman"/>
                <w:sz w:val="16"/>
                <w:szCs w:val="16"/>
              </w:rPr>
              <w:lastRenderedPageBreak/>
              <w:t>residence; had a primary night-time residence that was a supervised publicly or privately operated shelter, an institution that provides temporary residence, or a public or private building not designated for, or ordinarily used as, a regular sleeping accommodation for human beings; or had no home or was alternating between multiple residences.</w:t>
            </w:r>
            <w:r w:rsidRPr="008D5267">
              <w:rPr>
                <w:rFonts w:ascii="Times New Roman" w:hAnsi="Times New Roman" w:cs="Times New Roman"/>
                <w:sz w:val="16"/>
                <w:szCs w:val="16"/>
              </w:rPr>
              <w:br/>
              <w:t xml:space="preserve">2) TB genotype cluster: ≥2 TB cases in the same county during 2004–2010 with matching </w:t>
            </w:r>
            <w:proofErr w:type="spellStart"/>
            <w:r w:rsidRPr="008D5267">
              <w:rPr>
                <w:rFonts w:ascii="Times New Roman" w:hAnsi="Times New Roman" w:cs="Times New Roman"/>
                <w:sz w:val="16"/>
                <w:szCs w:val="16"/>
              </w:rPr>
              <w:t>spoligotype</w:t>
            </w:r>
            <w:proofErr w:type="spellEnd"/>
            <w:r w:rsidRPr="008D5267">
              <w:rPr>
                <w:rFonts w:ascii="Times New Roman" w:hAnsi="Times New Roman" w:cs="Times New Roman"/>
                <w:sz w:val="16"/>
                <w:szCs w:val="16"/>
              </w:rPr>
              <w:t xml:space="preserve"> and 12-locus mycobacterial interspersed repetitive unit–variable number tandem repeats.</w:t>
            </w:r>
          </w:p>
        </w:tc>
      </w:tr>
      <w:tr w:rsidR="004C1150" w:rsidRPr="008D5267" w14:paraId="5707E831" w14:textId="77777777" w:rsidTr="00630347">
        <w:trPr>
          <w:trHeight w:val="20"/>
        </w:trPr>
        <w:tc>
          <w:tcPr>
            <w:tcW w:w="873" w:type="dxa"/>
            <w:vMerge/>
            <w:tcBorders>
              <w:top w:val="nil"/>
              <w:bottom w:val="nil"/>
            </w:tcBorders>
            <w:shd w:val="clear" w:color="auto" w:fill="auto"/>
          </w:tcPr>
          <w:p w14:paraId="5914441C"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7985C075" w14:textId="745B8EFD" w:rsidR="004C1150" w:rsidRPr="008D5267" w:rsidRDefault="004C1150" w:rsidP="004C1150">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Feske</w:t>
            </w:r>
            <w:proofErr w:type="spellEnd"/>
            <w:r w:rsidRPr="008D5267">
              <w:rPr>
                <w:rFonts w:ascii="Times New Roman" w:hAnsi="Times New Roman" w:cs="Times New Roman"/>
                <w:sz w:val="16"/>
                <w:szCs w:val="16"/>
              </w:rPr>
              <w:t xml:space="preserve"> et al. (2013) [11]</w:t>
            </w:r>
          </w:p>
        </w:tc>
        <w:tc>
          <w:tcPr>
            <w:tcW w:w="1135" w:type="dxa"/>
            <w:tcBorders>
              <w:top w:val="dotted" w:sz="4" w:space="0" w:color="auto"/>
              <w:bottom w:val="dotted" w:sz="4" w:space="0" w:color="auto"/>
            </w:tcBorders>
            <w:shd w:val="clear" w:color="auto" w:fill="auto"/>
          </w:tcPr>
          <w:p w14:paraId="1B3543FD" w14:textId="77897565"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USA</w:t>
            </w:r>
          </w:p>
        </w:tc>
        <w:tc>
          <w:tcPr>
            <w:tcW w:w="746" w:type="dxa"/>
            <w:tcBorders>
              <w:top w:val="dotted" w:sz="4" w:space="0" w:color="auto"/>
              <w:bottom w:val="dotted" w:sz="4" w:space="0" w:color="auto"/>
            </w:tcBorders>
            <w:shd w:val="clear" w:color="auto" w:fill="auto"/>
          </w:tcPr>
          <w:p w14:paraId="657E0192" w14:textId="6F699CB3"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1995-2004</w:t>
            </w:r>
          </w:p>
        </w:tc>
        <w:tc>
          <w:tcPr>
            <w:tcW w:w="1834" w:type="dxa"/>
            <w:tcBorders>
              <w:top w:val="dotted" w:sz="4" w:space="0" w:color="auto"/>
              <w:bottom w:val="dotted" w:sz="4" w:space="0" w:color="auto"/>
            </w:tcBorders>
            <w:shd w:val="clear" w:color="auto" w:fill="auto"/>
          </w:tcPr>
          <w:p w14:paraId="2E0F34E0" w14:textId="41AD665B"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Surveillance data</w:t>
            </w:r>
          </w:p>
        </w:tc>
        <w:tc>
          <w:tcPr>
            <w:tcW w:w="1317" w:type="dxa"/>
            <w:tcBorders>
              <w:top w:val="dotted" w:sz="4" w:space="0" w:color="auto"/>
              <w:bottom w:val="dotted" w:sz="4" w:space="0" w:color="auto"/>
            </w:tcBorders>
            <w:shd w:val="clear" w:color="auto" w:fill="auto"/>
          </w:tcPr>
          <w:p w14:paraId="186C525D" w14:textId="343C771E"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Homelessness (homeless vs. non-homeless (sheltered))</w:t>
            </w:r>
          </w:p>
        </w:tc>
        <w:tc>
          <w:tcPr>
            <w:tcW w:w="1208" w:type="dxa"/>
            <w:tcBorders>
              <w:top w:val="dotted" w:sz="4" w:space="0" w:color="auto"/>
              <w:bottom w:val="dotted" w:sz="4" w:space="0" w:color="auto"/>
            </w:tcBorders>
            <w:shd w:val="clear" w:color="auto" w:fill="auto"/>
          </w:tcPr>
          <w:p w14:paraId="0EA07D39" w14:textId="0EB28D5F"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Treatment coverage</w:t>
            </w:r>
          </w:p>
        </w:tc>
        <w:tc>
          <w:tcPr>
            <w:tcW w:w="5366" w:type="dxa"/>
            <w:tcBorders>
              <w:top w:val="dotted" w:sz="4" w:space="0" w:color="auto"/>
              <w:bottom w:val="dotted" w:sz="4" w:space="0" w:color="auto"/>
            </w:tcBorders>
            <w:shd w:val="clear" w:color="auto" w:fill="auto"/>
          </w:tcPr>
          <w:p w14:paraId="3DF0B977" w14:textId="3D4F50BC" w:rsidR="004C1150" w:rsidRPr="008D5267" w:rsidDel="002C234D" w:rsidRDefault="004C1150" w:rsidP="004C1150">
            <w:pPr>
              <w:jc w:val="left"/>
              <w:rPr>
                <w:rFonts w:ascii="Times New Roman" w:hAnsi="Times New Roman" w:cs="Times New Roman"/>
                <w:sz w:val="16"/>
                <w:szCs w:val="16"/>
              </w:rPr>
            </w:pPr>
          </w:p>
        </w:tc>
      </w:tr>
      <w:tr w:rsidR="004C1150" w:rsidRPr="008D5267" w14:paraId="2B534C1F" w14:textId="77777777" w:rsidTr="00630347">
        <w:trPr>
          <w:trHeight w:val="20"/>
        </w:trPr>
        <w:tc>
          <w:tcPr>
            <w:tcW w:w="873" w:type="dxa"/>
            <w:vMerge/>
            <w:tcBorders>
              <w:top w:val="nil"/>
              <w:bottom w:val="nil"/>
            </w:tcBorders>
            <w:shd w:val="clear" w:color="auto" w:fill="auto"/>
          </w:tcPr>
          <w:p w14:paraId="65637119"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32F6A8FF" w14:textId="4ED72B1A"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Hirsch-</w:t>
            </w:r>
            <w:proofErr w:type="spellStart"/>
            <w:r w:rsidRPr="008D5267">
              <w:rPr>
                <w:rFonts w:ascii="Times New Roman" w:hAnsi="Times New Roman" w:cs="Times New Roman"/>
                <w:sz w:val="16"/>
                <w:szCs w:val="16"/>
              </w:rPr>
              <w:t>Moverman</w:t>
            </w:r>
            <w:proofErr w:type="spellEnd"/>
            <w:r w:rsidRPr="008D5267">
              <w:rPr>
                <w:rFonts w:ascii="Times New Roman" w:hAnsi="Times New Roman" w:cs="Times New Roman"/>
                <w:sz w:val="16"/>
                <w:szCs w:val="16"/>
              </w:rPr>
              <w:t xml:space="preserve"> et al. (2015) [12]</w:t>
            </w:r>
          </w:p>
        </w:tc>
        <w:tc>
          <w:tcPr>
            <w:tcW w:w="1135" w:type="dxa"/>
            <w:tcBorders>
              <w:top w:val="dotted" w:sz="4" w:space="0" w:color="auto"/>
              <w:bottom w:val="dotted" w:sz="4" w:space="0" w:color="auto"/>
            </w:tcBorders>
            <w:shd w:val="clear" w:color="auto" w:fill="auto"/>
          </w:tcPr>
          <w:p w14:paraId="3BBDFB1B" w14:textId="2F9D5F1C"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USA &amp; Canada</w:t>
            </w:r>
          </w:p>
        </w:tc>
        <w:tc>
          <w:tcPr>
            <w:tcW w:w="746" w:type="dxa"/>
            <w:tcBorders>
              <w:top w:val="dotted" w:sz="4" w:space="0" w:color="auto"/>
              <w:bottom w:val="dotted" w:sz="4" w:space="0" w:color="auto"/>
            </w:tcBorders>
            <w:shd w:val="clear" w:color="auto" w:fill="auto"/>
          </w:tcPr>
          <w:p w14:paraId="025704B1" w14:textId="435686C5"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2007-2008</w:t>
            </w:r>
          </w:p>
        </w:tc>
        <w:tc>
          <w:tcPr>
            <w:tcW w:w="1834" w:type="dxa"/>
            <w:tcBorders>
              <w:top w:val="dotted" w:sz="4" w:space="0" w:color="auto"/>
              <w:bottom w:val="dotted" w:sz="4" w:space="0" w:color="auto"/>
            </w:tcBorders>
            <w:shd w:val="clear" w:color="auto" w:fill="auto"/>
          </w:tcPr>
          <w:p w14:paraId="5F5BB185" w14:textId="697D05FC"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medical charts and clinic surveys</w:t>
            </w:r>
          </w:p>
        </w:tc>
        <w:tc>
          <w:tcPr>
            <w:tcW w:w="1317" w:type="dxa"/>
            <w:tcBorders>
              <w:top w:val="dotted" w:sz="4" w:space="0" w:color="auto"/>
              <w:bottom w:val="dotted" w:sz="4" w:space="0" w:color="auto"/>
            </w:tcBorders>
            <w:shd w:val="clear" w:color="auto" w:fill="auto"/>
          </w:tcPr>
          <w:p w14:paraId="5BB63680" w14:textId="7C5B8D41"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Housing Instability</w:t>
            </w:r>
          </w:p>
        </w:tc>
        <w:tc>
          <w:tcPr>
            <w:tcW w:w="1208" w:type="dxa"/>
            <w:tcBorders>
              <w:top w:val="dotted" w:sz="4" w:space="0" w:color="auto"/>
              <w:bottom w:val="dotted" w:sz="4" w:space="0" w:color="auto"/>
            </w:tcBorders>
            <w:shd w:val="clear" w:color="auto" w:fill="auto"/>
          </w:tcPr>
          <w:p w14:paraId="7855AEA7" w14:textId="5F46E85A"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Treatment adherence</w:t>
            </w:r>
          </w:p>
        </w:tc>
        <w:tc>
          <w:tcPr>
            <w:tcW w:w="5366" w:type="dxa"/>
            <w:tcBorders>
              <w:top w:val="dotted" w:sz="4" w:space="0" w:color="auto"/>
              <w:bottom w:val="dotted" w:sz="4" w:space="0" w:color="auto"/>
            </w:tcBorders>
            <w:shd w:val="clear" w:color="auto" w:fill="auto"/>
          </w:tcPr>
          <w:p w14:paraId="0A1A3AED" w14:textId="3E4CBAB5"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Treatment completion: specified number of doses completed within a specified </w:t>
            </w:r>
            <w:proofErr w:type="gramStart"/>
            <w:r w:rsidRPr="008D5267">
              <w:rPr>
                <w:rFonts w:ascii="Times New Roman" w:hAnsi="Times New Roman" w:cs="Times New Roman"/>
                <w:sz w:val="16"/>
                <w:szCs w:val="16"/>
              </w:rPr>
              <w:t>time period</w:t>
            </w:r>
            <w:proofErr w:type="gramEnd"/>
            <w:r w:rsidRPr="008D5267">
              <w:rPr>
                <w:rFonts w:ascii="Times New Roman" w:hAnsi="Times New Roman" w:cs="Times New Roman"/>
                <w:sz w:val="16"/>
                <w:szCs w:val="16"/>
              </w:rPr>
              <w:t xml:space="preserve"> for each regimen.</w:t>
            </w:r>
          </w:p>
        </w:tc>
      </w:tr>
      <w:tr w:rsidR="004C1150" w:rsidRPr="008D5267" w14:paraId="1F3AB19F" w14:textId="77777777" w:rsidTr="00630347">
        <w:trPr>
          <w:trHeight w:val="20"/>
        </w:trPr>
        <w:tc>
          <w:tcPr>
            <w:tcW w:w="873" w:type="dxa"/>
            <w:vMerge/>
            <w:tcBorders>
              <w:top w:val="nil"/>
              <w:bottom w:val="nil"/>
            </w:tcBorders>
            <w:shd w:val="clear" w:color="auto" w:fill="auto"/>
          </w:tcPr>
          <w:p w14:paraId="359C19AE"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4091E893" w14:textId="3AA2AA28"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Dawson et al. (2016) [17]</w:t>
            </w:r>
          </w:p>
        </w:tc>
        <w:tc>
          <w:tcPr>
            <w:tcW w:w="1135" w:type="dxa"/>
            <w:tcBorders>
              <w:top w:val="dotted" w:sz="4" w:space="0" w:color="auto"/>
              <w:bottom w:val="dotted" w:sz="4" w:space="0" w:color="auto"/>
            </w:tcBorders>
            <w:shd w:val="clear" w:color="auto" w:fill="auto"/>
          </w:tcPr>
          <w:p w14:paraId="38942A5E" w14:textId="0D668AF0"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USA</w:t>
            </w:r>
          </w:p>
        </w:tc>
        <w:tc>
          <w:tcPr>
            <w:tcW w:w="746" w:type="dxa"/>
            <w:tcBorders>
              <w:top w:val="dotted" w:sz="4" w:space="0" w:color="auto"/>
              <w:bottom w:val="dotted" w:sz="4" w:space="0" w:color="auto"/>
            </w:tcBorders>
            <w:shd w:val="clear" w:color="auto" w:fill="auto"/>
          </w:tcPr>
          <w:p w14:paraId="272A1F42" w14:textId="31ECDAD3"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2001-2009</w:t>
            </w:r>
          </w:p>
        </w:tc>
        <w:tc>
          <w:tcPr>
            <w:tcW w:w="1834" w:type="dxa"/>
            <w:tcBorders>
              <w:top w:val="dotted" w:sz="4" w:space="0" w:color="auto"/>
              <w:bottom w:val="dotted" w:sz="4" w:space="0" w:color="auto"/>
            </w:tcBorders>
            <w:shd w:val="clear" w:color="auto" w:fill="auto"/>
          </w:tcPr>
          <w:p w14:paraId="15FDE8EB" w14:textId="6693AEFC"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New York City TB surveillance registry</w:t>
            </w:r>
          </w:p>
        </w:tc>
        <w:tc>
          <w:tcPr>
            <w:tcW w:w="1317" w:type="dxa"/>
            <w:tcBorders>
              <w:top w:val="dotted" w:sz="4" w:space="0" w:color="auto"/>
              <w:bottom w:val="dotted" w:sz="4" w:space="0" w:color="auto"/>
            </w:tcBorders>
            <w:shd w:val="clear" w:color="auto" w:fill="auto"/>
          </w:tcPr>
          <w:p w14:paraId="48DD2CDA" w14:textId="4AACEDAF"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Homelessness (history of homelessness)</w:t>
            </w:r>
          </w:p>
        </w:tc>
        <w:tc>
          <w:tcPr>
            <w:tcW w:w="1208" w:type="dxa"/>
            <w:tcBorders>
              <w:top w:val="dotted" w:sz="4" w:space="0" w:color="auto"/>
              <w:bottom w:val="dotted" w:sz="4" w:space="0" w:color="auto"/>
            </w:tcBorders>
            <w:shd w:val="clear" w:color="auto" w:fill="auto"/>
          </w:tcPr>
          <w:p w14:paraId="680E8AD9" w14:textId="6727413E"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10F19701" w14:textId="67FECC3A"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Severe overcrowding: proportion of units with mean persons per room more than 1.5 in one’s neighborhood.</w:t>
            </w:r>
          </w:p>
        </w:tc>
      </w:tr>
      <w:tr w:rsidR="004C1150" w:rsidRPr="008D5267" w14:paraId="0C7D7BB3" w14:textId="77777777" w:rsidTr="00630347">
        <w:trPr>
          <w:trHeight w:val="20"/>
        </w:trPr>
        <w:tc>
          <w:tcPr>
            <w:tcW w:w="873" w:type="dxa"/>
            <w:vMerge w:val="restart"/>
            <w:tcBorders>
              <w:top w:val="nil"/>
              <w:bottom w:val="nil"/>
            </w:tcBorders>
            <w:shd w:val="clear" w:color="auto" w:fill="auto"/>
            <w:hideMark/>
          </w:tcPr>
          <w:p w14:paraId="4C047B62"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p w14:paraId="62FE4314"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p w14:paraId="4F60465C"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p w14:paraId="3B780712"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p w14:paraId="06B41A9B"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p w14:paraId="466D5059"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tc>
        <w:tc>
          <w:tcPr>
            <w:tcW w:w="1134" w:type="dxa"/>
            <w:tcBorders>
              <w:top w:val="dotted" w:sz="4" w:space="0" w:color="auto"/>
              <w:bottom w:val="dotted" w:sz="4" w:space="0" w:color="auto"/>
            </w:tcBorders>
            <w:shd w:val="clear" w:color="auto" w:fill="auto"/>
          </w:tcPr>
          <w:p w14:paraId="6AB04E55" w14:textId="3F6776AF"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Khan et al. (2016) [29]</w:t>
            </w:r>
          </w:p>
        </w:tc>
        <w:tc>
          <w:tcPr>
            <w:tcW w:w="1135" w:type="dxa"/>
            <w:tcBorders>
              <w:top w:val="dotted" w:sz="4" w:space="0" w:color="auto"/>
              <w:bottom w:val="dotted" w:sz="4" w:space="0" w:color="auto"/>
            </w:tcBorders>
            <w:shd w:val="clear" w:color="auto" w:fill="auto"/>
          </w:tcPr>
          <w:p w14:paraId="08B9F138" w14:textId="7F40E126"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Canada</w:t>
            </w:r>
          </w:p>
        </w:tc>
        <w:tc>
          <w:tcPr>
            <w:tcW w:w="746" w:type="dxa"/>
            <w:tcBorders>
              <w:top w:val="dotted" w:sz="4" w:space="0" w:color="auto"/>
              <w:bottom w:val="dotted" w:sz="4" w:space="0" w:color="auto"/>
            </w:tcBorders>
            <w:shd w:val="clear" w:color="auto" w:fill="auto"/>
          </w:tcPr>
          <w:p w14:paraId="606798C1" w14:textId="770A7D3E"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2011-2012</w:t>
            </w:r>
          </w:p>
        </w:tc>
        <w:tc>
          <w:tcPr>
            <w:tcW w:w="1834" w:type="dxa"/>
            <w:tcBorders>
              <w:top w:val="dotted" w:sz="4" w:space="0" w:color="auto"/>
              <w:bottom w:val="dotted" w:sz="4" w:space="0" w:color="auto"/>
            </w:tcBorders>
            <w:shd w:val="clear" w:color="auto" w:fill="auto"/>
          </w:tcPr>
          <w:p w14:paraId="015C12C9" w14:textId="687398E6"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the contacts and from the study questionnaires</w:t>
            </w:r>
          </w:p>
        </w:tc>
        <w:tc>
          <w:tcPr>
            <w:tcW w:w="1317" w:type="dxa"/>
            <w:tcBorders>
              <w:top w:val="dotted" w:sz="4" w:space="0" w:color="auto"/>
              <w:bottom w:val="dotted" w:sz="4" w:space="0" w:color="auto"/>
            </w:tcBorders>
            <w:shd w:val="clear" w:color="auto" w:fill="auto"/>
          </w:tcPr>
          <w:p w14:paraId="4449675C" w14:textId="35BDA69E"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Overcrowding</w:t>
            </w:r>
          </w:p>
        </w:tc>
        <w:tc>
          <w:tcPr>
            <w:tcW w:w="1208" w:type="dxa"/>
            <w:tcBorders>
              <w:top w:val="dotted" w:sz="4" w:space="0" w:color="auto"/>
              <w:bottom w:val="dotted" w:sz="4" w:space="0" w:color="auto"/>
            </w:tcBorders>
            <w:shd w:val="clear" w:color="auto" w:fill="auto"/>
          </w:tcPr>
          <w:p w14:paraId="4F0F130F" w14:textId="47ADC6ED" w:rsidR="004C1150" w:rsidRPr="008D5267" w:rsidRDefault="004C1150" w:rsidP="004C1150">
            <w:pPr>
              <w:jc w:val="left"/>
              <w:rPr>
                <w:rFonts w:ascii="Times New Roman" w:hAnsi="Times New Roman" w:cs="Times New Roman"/>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105AF534" w14:textId="70B54F88"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Overcrowding: Household with more than 2 residents per room, more than 1 person per room in the dwelling</w:t>
            </w:r>
          </w:p>
        </w:tc>
      </w:tr>
      <w:tr w:rsidR="004C1150" w:rsidRPr="008D5267" w14:paraId="5EC9828E" w14:textId="77777777" w:rsidTr="00630347">
        <w:trPr>
          <w:trHeight w:val="20"/>
        </w:trPr>
        <w:tc>
          <w:tcPr>
            <w:tcW w:w="873" w:type="dxa"/>
            <w:vMerge/>
            <w:tcBorders>
              <w:top w:val="nil"/>
              <w:bottom w:val="nil"/>
            </w:tcBorders>
            <w:shd w:val="clear" w:color="auto" w:fill="auto"/>
          </w:tcPr>
          <w:p w14:paraId="44FF3128"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0D0DAF0A" w14:textId="6A431861" w:rsidR="004C1150" w:rsidRPr="008D5267" w:rsidRDefault="004C1150" w:rsidP="004C1150">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Yamin</w:t>
            </w:r>
            <w:proofErr w:type="spellEnd"/>
            <w:r w:rsidRPr="008D5267">
              <w:rPr>
                <w:rFonts w:ascii="Times New Roman" w:hAnsi="Times New Roman" w:cs="Times New Roman"/>
                <w:sz w:val="16"/>
                <w:szCs w:val="16"/>
              </w:rPr>
              <w:t xml:space="preserve"> et al. (2016) [9]</w:t>
            </w:r>
          </w:p>
        </w:tc>
        <w:tc>
          <w:tcPr>
            <w:tcW w:w="1135" w:type="dxa"/>
            <w:tcBorders>
              <w:top w:val="dotted" w:sz="4" w:space="0" w:color="auto"/>
              <w:bottom w:val="dotted" w:sz="4" w:space="0" w:color="auto"/>
            </w:tcBorders>
            <w:shd w:val="clear" w:color="auto" w:fill="auto"/>
          </w:tcPr>
          <w:p w14:paraId="6100CE80" w14:textId="2B0B2C50"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USA</w:t>
            </w:r>
          </w:p>
        </w:tc>
        <w:tc>
          <w:tcPr>
            <w:tcW w:w="746" w:type="dxa"/>
            <w:tcBorders>
              <w:top w:val="dotted" w:sz="4" w:space="0" w:color="auto"/>
              <w:bottom w:val="dotted" w:sz="4" w:space="0" w:color="auto"/>
            </w:tcBorders>
            <w:shd w:val="clear" w:color="auto" w:fill="auto"/>
          </w:tcPr>
          <w:p w14:paraId="76FEE35B" w14:textId="66AFC231"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2012-2013</w:t>
            </w:r>
          </w:p>
        </w:tc>
        <w:tc>
          <w:tcPr>
            <w:tcW w:w="1834" w:type="dxa"/>
            <w:tcBorders>
              <w:top w:val="dotted" w:sz="4" w:space="0" w:color="auto"/>
              <w:bottom w:val="dotted" w:sz="4" w:space="0" w:color="auto"/>
            </w:tcBorders>
            <w:shd w:val="clear" w:color="auto" w:fill="auto"/>
          </w:tcPr>
          <w:p w14:paraId="2B65189D" w14:textId="7FB9B66D"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Clinical chart extracted from the Fulton County Health Department TB clinic</w:t>
            </w:r>
          </w:p>
        </w:tc>
        <w:tc>
          <w:tcPr>
            <w:tcW w:w="1317" w:type="dxa"/>
            <w:tcBorders>
              <w:top w:val="dotted" w:sz="4" w:space="0" w:color="auto"/>
              <w:bottom w:val="dotted" w:sz="4" w:space="0" w:color="auto"/>
            </w:tcBorders>
            <w:shd w:val="clear" w:color="auto" w:fill="auto"/>
          </w:tcPr>
          <w:p w14:paraId="606E10EE" w14:textId="129871A1" w:rsidR="004C1150" w:rsidRPr="008D5267" w:rsidDel="002C234D"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Housing Instability</w:t>
            </w:r>
          </w:p>
        </w:tc>
        <w:tc>
          <w:tcPr>
            <w:tcW w:w="1208" w:type="dxa"/>
            <w:tcBorders>
              <w:top w:val="dotted" w:sz="4" w:space="0" w:color="auto"/>
              <w:bottom w:val="dotted" w:sz="4" w:space="0" w:color="auto"/>
            </w:tcBorders>
            <w:shd w:val="clear" w:color="auto" w:fill="auto"/>
          </w:tcPr>
          <w:p w14:paraId="798C68C1" w14:textId="7D4BF50B" w:rsidR="004C1150" w:rsidRPr="008D5267" w:rsidDel="002C234D"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Treatment success</w:t>
            </w:r>
          </w:p>
        </w:tc>
        <w:tc>
          <w:tcPr>
            <w:tcW w:w="5366" w:type="dxa"/>
            <w:tcBorders>
              <w:top w:val="dotted" w:sz="4" w:space="0" w:color="auto"/>
              <w:bottom w:val="dotted" w:sz="4" w:space="0" w:color="auto"/>
            </w:tcBorders>
            <w:shd w:val="clear" w:color="auto" w:fill="auto"/>
          </w:tcPr>
          <w:p w14:paraId="1A9B9C57" w14:textId="660492BE"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1) Treatment completion: finishing ≥88% of the prescribed regimen.</w:t>
            </w:r>
            <w:r w:rsidRPr="008D5267">
              <w:rPr>
                <w:rFonts w:ascii="Times New Roman" w:hAnsi="Times New Roman" w:cs="Times New Roman"/>
                <w:sz w:val="16"/>
                <w:szCs w:val="16"/>
              </w:rPr>
              <w:br/>
              <w:t>2) Interruption of treatment: missing ≥7 days of medication for any regimen.</w:t>
            </w:r>
          </w:p>
        </w:tc>
      </w:tr>
      <w:tr w:rsidR="004C1150" w:rsidRPr="008D5267" w14:paraId="2BCEBDEE" w14:textId="77777777" w:rsidTr="00630347">
        <w:trPr>
          <w:trHeight w:val="20"/>
        </w:trPr>
        <w:tc>
          <w:tcPr>
            <w:tcW w:w="873" w:type="dxa"/>
            <w:vMerge/>
            <w:tcBorders>
              <w:top w:val="nil"/>
              <w:bottom w:val="nil"/>
            </w:tcBorders>
            <w:shd w:val="clear" w:color="auto" w:fill="auto"/>
            <w:hideMark/>
          </w:tcPr>
          <w:p w14:paraId="73A27054"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39BC3230" w14:textId="574CF033"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Pedro et al. (2017) [28]</w:t>
            </w:r>
          </w:p>
        </w:tc>
        <w:tc>
          <w:tcPr>
            <w:tcW w:w="1135" w:type="dxa"/>
            <w:tcBorders>
              <w:top w:val="dotted" w:sz="4" w:space="0" w:color="auto"/>
              <w:bottom w:val="dotted" w:sz="4" w:space="0" w:color="auto"/>
            </w:tcBorders>
            <w:shd w:val="clear" w:color="auto" w:fill="auto"/>
          </w:tcPr>
          <w:p w14:paraId="03DE3608" w14:textId="3DA7B735"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Brazil</w:t>
            </w:r>
          </w:p>
        </w:tc>
        <w:tc>
          <w:tcPr>
            <w:tcW w:w="746" w:type="dxa"/>
            <w:tcBorders>
              <w:top w:val="dotted" w:sz="4" w:space="0" w:color="auto"/>
              <w:bottom w:val="dotted" w:sz="4" w:space="0" w:color="auto"/>
            </w:tcBorders>
            <w:shd w:val="clear" w:color="auto" w:fill="auto"/>
          </w:tcPr>
          <w:p w14:paraId="7ECB752B" w14:textId="662C4E8F"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2006-201</w:t>
            </w:r>
          </w:p>
        </w:tc>
        <w:tc>
          <w:tcPr>
            <w:tcW w:w="1834" w:type="dxa"/>
            <w:tcBorders>
              <w:top w:val="dotted" w:sz="4" w:space="0" w:color="auto"/>
              <w:bottom w:val="dotted" w:sz="4" w:space="0" w:color="auto"/>
            </w:tcBorders>
            <w:shd w:val="clear" w:color="auto" w:fill="auto"/>
          </w:tcPr>
          <w:p w14:paraId="5E5AEF86" w14:textId="4CCEA9C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Sistema Nacional de </w:t>
            </w:r>
            <w:proofErr w:type="spellStart"/>
            <w:r w:rsidRPr="008D5267">
              <w:rPr>
                <w:rFonts w:ascii="Times New Roman" w:hAnsi="Times New Roman" w:cs="Times New Roman"/>
                <w:sz w:val="16"/>
                <w:szCs w:val="16"/>
              </w:rPr>
              <w:t>Agravos</w:t>
            </w:r>
            <w:proofErr w:type="spellEnd"/>
            <w:r w:rsidRPr="008D5267">
              <w:rPr>
                <w:rFonts w:ascii="Times New Roman" w:hAnsi="Times New Roman" w:cs="Times New Roman"/>
                <w:sz w:val="16"/>
                <w:szCs w:val="16"/>
              </w:rPr>
              <w:t xml:space="preserve"> de </w:t>
            </w:r>
            <w:proofErr w:type="spellStart"/>
            <w:r w:rsidRPr="008D5267">
              <w:rPr>
                <w:rFonts w:ascii="Times New Roman" w:hAnsi="Times New Roman" w:cs="Times New Roman"/>
                <w:sz w:val="16"/>
                <w:szCs w:val="16"/>
              </w:rPr>
              <w:t>Notificação</w:t>
            </w:r>
            <w:proofErr w:type="spellEnd"/>
          </w:p>
        </w:tc>
        <w:tc>
          <w:tcPr>
            <w:tcW w:w="1317" w:type="dxa"/>
            <w:tcBorders>
              <w:top w:val="dotted" w:sz="4" w:space="0" w:color="auto"/>
              <w:bottom w:val="dotted" w:sz="4" w:space="0" w:color="auto"/>
            </w:tcBorders>
            <w:shd w:val="clear" w:color="auto" w:fill="auto"/>
          </w:tcPr>
          <w:p w14:paraId="61A3E016" w14:textId="2F540B5D"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Overcrowding</w:t>
            </w:r>
          </w:p>
        </w:tc>
        <w:tc>
          <w:tcPr>
            <w:tcW w:w="1208" w:type="dxa"/>
            <w:tcBorders>
              <w:top w:val="dotted" w:sz="4" w:space="0" w:color="auto"/>
              <w:bottom w:val="dotted" w:sz="4" w:space="0" w:color="auto"/>
            </w:tcBorders>
            <w:shd w:val="clear" w:color="auto" w:fill="auto"/>
          </w:tcPr>
          <w:p w14:paraId="66D8A839" w14:textId="4644C0FB" w:rsidR="004C1150" w:rsidRPr="008D5267" w:rsidRDefault="004C1150" w:rsidP="004C1150">
            <w:pPr>
              <w:jc w:val="left"/>
              <w:rPr>
                <w:rFonts w:ascii="Times New Roman" w:hAnsi="Times New Roman" w:cs="Times New Roman"/>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20BA72B1" w14:textId="56AC40FD"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Overcrowding: Household with more than 2 residents per room</w:t>
            </w:r>
          </w:p>
        </w:tc>
      </w:tr>
      <w:tr w:rsidR="004C1150" w:rsidRPr="008D5267" w14:paraId="53B536C3" w14:textId="77777777" w:rsidTr="00630347">
        <w:trPr>
          <w:trHeight w:val="20"/>
        </w:trPr>
        <w:tc>
          <w:tcPr>
            <w:tcW w:w="873" w:type="dxa"/>
            <w:vMerge/>
            <w:tcBorders>
              <w:top w:val="nil"/>
              <w:bottom w:val="nil"/>
            </w:tcBorders>
            <w:shd w:val="clear" w:color="auto" w:fill="auto"/>
            <w:hideMark/>
          </w:tcPr>
          <w:p w14:paraId="35590DD5"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34746AF6" w14:textId="40CFB91B"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Kerr et al. (2020) [15]</w:t>
            </w:r>
          </w:p>
        </w:tc>
        <w:tc>
          <w:tcPr>
            <w:tcW w:w="1135" w:type="dxa"/>
            <w:tcBorders>
              <w:top w:val="dotted" w:sz="4" w:space="0" w:color="auto"/>
              <w:bottom w:val="dotted" w:sz="4" w:space="0" w:color="auto"/>
            </w:tcBorders>
            <w:shd w:val="clear" w:color="auto" w:fill="auto"/>
          </w:tcPr>
          <w:p w14:paraId="71383D40" w14:textId="7BFD1074"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USA</w:t>
            </w:r>
          </w:p>
        </w:tc>
        <w:tc>
          <w:tcPr>
            <w:tcW w:w="746" w:type="dxa"/>
            <w:tcBorders>
              <w:top w:val="dotted" w:sz="4" w:space="0" w:color="auto"/>
              <w:bottom w:val="dotted" w:sz="4" w:space="0" w:color="auto"/>
            </w:tcBorders>
            <w:shd w:val="clear" w:color="auto" w:fill="auto"/>
          </w:tcPr>
          <w:p w14:paraId="1592B0F2" w14:textId="366D3591"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2015-2016</w:t>
            </w:r>
          </w:p>
        </w:tc>
        <w:tc>
          <w:tcPr>
            <w:tcW w:w="1834" w:type="dxa"/>
            <w:tcBorders>
              <w:top w:val="dotted" w:sz="4" w:space="0" w:color="auto"/>
              <w:bottom w:val="dotted" w:sz="4" w:space="0" w:color="auto"/>
            </w:tcBorders>
            <w:shd w:val="clear" w:color="auto" w:fill="auto"/>
          </w:tcPr>
          <w:p w14:paraId="379AEE95" w14:textId="16ACC63B"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Atlanta Continuum of Care</w:t>
            </w:r>
          </w:p>
        </w:tc>
        <w:tc>
          <w:tcPr>
            <w:tcW w:w="1317" w:type="dxa"/>
            <w:tcBorders>
              <w:top w:val="dotted" w:sz="4" w:space="0" w:color="auto"/>
              <w:bottom w:val="dotted" w:sz="4" w:space="0" w:color="auto"/>
            </w:tcBorders>
            <w:shd w:val="clear" w:color="auto" w:fill="auto"/>
          </w:tcPr>
          <w:p w14:paraId="4DBFAC96" w14:textId="7D3D9501"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Homelessness (history of homelessness)</w:t>
            </w:r>
          </w:p>
        </w:tc>
        <w:tc>
          <w:tcPr>
            <w:tcW w:w="1208" w:type="dxa"/>
            <w:tcBorders>
              <w:top w:val="dotted" w:sz="4" w:space="0" w:color="auto"/>
              <w:bottom w:val="dotted" w:sz="4" w:space="0" w:color="auto"/>
            </w:tcBorders>
            <w:shd w:val="clear" w:color="auto" w:fill="auto"/>
          </w:tcPr>
          <w:p w14:paraId="4D4CC3E5" w14:textId="3E8A43D2" w:rsidR="004C1150" w:rsidRPr="008D5267" w:rsidRDefault="004C1150" w:rsidP="004C1150">
            <w:pPr>
              <w:jc w:val="left"/>
              <w:rPr>
                <w:rFonts w:ascii="Times New Roman" w:hAnsi="Times New Roman" w:cs="Times New Roman"/>
                <w:sz w:val="16"/>
                <w:szCs w:val="16"/>
              </w:rPr>
            </w:pPr>
            <w:r w:rsidRPr="008D5267">
              <w:rPr>
                <w:rFonts w:ascii="Times New Roman" w:eastAsia="맑은 고딕" w:hAnsi="Times New Roman" w:cs="Times New Roman"/>
                <w:color w:val="000000"/>
                <w:sz w:val="16"/>
                <w:szCs w:val="16"/>
              </w:rPr>
              <w:t>Transmission, Detection &amp; Treatment coverage</w:t>
            </w:r>
          </w:p>
        </w:tc>
        <w:tc>
          <w:tcPr>
            <w:tcW w:w="5366" w:type="dxa"/>
            <w:tcBorders>
              <w:top w:val="dotted" w:sz="4" w:space="0" w:color="auto"/>
              <w:bottom w:val="dotted" w:sz="4" w:space="0" w:color="auto"/>
            </w:tcBorders>
            <w:shd w:val="clear" w:color="auto" w:fill="auto"/>
          </w:tcPr>
          <w:p w14:paraId="1503F406" w14:textId="59589DE3"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1) Sheltered PEH: persons living in a supervised, </w:t>
            </w:r>
            <w:proofErr w:type="gramStart"/>
            <w:r w:rsidRPr="008D5267">
              <w:rPr>
                <w:rFonts w:ascii="Times New Roman" w:hAnsi="Times New Roman" w:cs="Times New Roman"/>
                <w:sz w:val="16"/>
                <w:szCs w:val="16"/>
              </w:rPr>
              <w:t>publicly</w:t>
            </w:r>
            <w:proofErr w:type="gramEnd"/>
            <w:r w:rsidRPr="008D5267">
              <w:rPr>
                <w:rFonts w:ascii="Times New Roman" w:hAnsi="Times New Roman" w:cs="Times New Roman"/>
                <w:sz w:val="16"/>
                <w:szCs w:val="16"/>
              </w:rPr>
              <w:t xml:space="preserve"> or privately-operated shelter designated to provide a temporary living arrangement on the night of the PIT count. </w:t>
            </w:r>
            <w:r w:rsidRPr="008D5267">
              <w:rPr>
                <w:rFonts w:ascii="Times New Roman" w:hAnsi="Times New Roman" w:cs="Times New Roman"/>
                <w:sz w:val="16"/>
                <w:szCs w:val="16"/>
              </w:rPr>
              <w:br/>
              <w:t>2) Unsheltered PEH: persons staying in public or private places not designed for or ordinarily used as regular sleeping accommodations (</w:t>
            </w:r>
            <w:proofErr w:type="spellStart"/>
            <w:r w:rsidRPr="008D5267">
              <w:rPr>
                <w:rFonts w:ascii="Times New Roman" w:hAnsi="Times New Roman" w:cs="Times New Roman"/>
                <w:sz w:val="16"/>
                <w:szCs w:val="16"/>
              </w:rPr>
              <w:t>eg</w:t>
            </w:r>
            <w:proofErr w:type="spellEnd"/>
            <w:r w:rsidRPr="008D5267">
              <w:rPr>
                <w:rFonts w:ascii="Times New Roman" w:hAnsi="Times New Roman" w:cs="Times New Roman"/>
                <w:sz w:val="16"/>
                <w:szCs w:val="16"/>
              </w:rPr>
              <w:t>, under a bridge, in a tent) during the period between dusk and dawn on the night designated for the PIT count.</w:t>
            </w:r>
          </w:p>
        </w:tc>
      </w:tr>
      <w:tr w:rsidR="004C1150" w:rsidRPr="008D5267" w14:paraId="74EBDAA1" w14:textId="77777777" w:rsidTr="00630347">
        <w:trPr>
          <w:trHeight w:val="20"/>
        </w:trPr>
        <w:tc>
          <w:tcPr>
            <w:tcW w:w="873" w:type="dxa"/>
            <w:tcBorders>
              <w:top w:val="nil"/>
              <w:bottom w:val="nil"/>
            </w:tcBorders>
            <w:shd w:val="clear" w:color="auto" w:fill="auto"/>
          </w:tcPr>
          <w:p w14:paraId="44B2CE58"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Africa</w:t>
            </w:r>
          </w:p>
          <w:p w14:paraId="1AA2D758"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p w14:paraId="1C0BAEE1" w14:textId="0E70C23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　</w:t>
            </w:r>
          </w:p>
        </w:tc>
        <w:tc>
          <w:tcPr>
            <w:tcW w:w="1134" w:type="dxa"/>
            <w:tcBorders>
              <w:top w:val="dotted" w:sz="4" w:space="0" w:color="auto"/>
              <w:bottom w:val="dotted" w:sz="4" w:space="0" w:color="auto"/>
            </w:tcBorders>
            <w:shd w:val="clear" w:color="auto" w:fill="auto"/>
          </w:tcPr>
          <w:p w14:paraId="0740AD48" w14:textId="35C23D09" w:rsidR="004C1150" w:rsidRPr="008D5267" w:rsidRDefault="004C1150" w:rsidP="004C1150">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Cramm</w:t>
            </w:r>
            <w:proofErr w:type="spellEnd"/>
            <w:r w:rsidRPr="008D5267">
              <w:rPr>
                <w:rFonts w:ascii="Times New Roman" w:hAnsi="Times New Roman" w:cs="Times New Roman"/>
                <w:sz w:val="16"/>
                <w:szCs w:val="16"/>
              </w:rPr>
              <w:t xml:space="preserve"> et al. (2011) [34]</w:t>
            </w:r>
          </w:p>
        </w:tc>
        <w:tc>
          <w:tcPr>
            <w:tcW w:w="1135" w:type="dxa"/>
            <w:tcBorders>
              <w:top w:val="dotted" w:sz="4" w:space="0" w:color="auto"/>
              <w:bottom w:val="dotted" w:sz="4" w:space="0" w:color="auto"/>
            </w:tcBorders>
            <w:shd w:val="clear" w:color="auto" w:fill="auto"/>
          </w:tcPr>
          <w:p w14:paraId="574457D4" w14:textId="77AC5909"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South Africa, Grahamstown East/</w:t>
            </w:r>
            <w:proofErr w:type="spellStart"/>
            <w:r w:rsidRPr="008D5267">
              <w:rPr>
                <w:rFonts w:ascii="Times New Roman" w:hAnsi="Times New Roman" w:cs="Times New Roman"/>
                <w:sz w:val="16"/>
                <w:szCs w:val="16"/>
              </w:rPr>
              <w:t>Rhini</w:t>
            </w:r>
            <w:proofErr w:type="spellEnd"/>
          </w:p>
        </w:tc>
        <w:tc>
          <w:tcPr>
            <w:tcW w:w="746" w:type="dxa"/>
            <w:tcBorders>
              <w:top w:val="dotted" w:sz="4" w:space="0" w:color="auto"/>
              <w:bottom w:val="dotted" w:sz="4" w:space="0" w:color="auto"/>
            </w:tcBorders>
            <w:shd w:val="clear" w:color="auto" w:fill="auto"/>
          </w:tcPr>
          <w:p w14:paraId="73EA5474" w14:textId="29E09526"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2007</w:t>
            </w:r>
          </w:p>
        </w:tc>
        <w:tc>
          <w:tcPr>
            <w:tcW w:w="1834" w:type="dxa"/>
            <w:tcBorders>
              <w:top w:val="dotted" w:sz="4" w:space="0" w:color="auto"/>
              <w:bottom w:val="dotted" w:sz="4" w:space="0" w:color="auto"/>
            </w:tcBorders>
            <w:shd w:val="clear" w:color="auto" w:fill="auto"/>
          </w:tcPr>
          <w:p w14:paraId="7FB6CA51" w14:textId="27C6956B"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Survey of 1020 Grahamstown East/</w:t>
            </w:r>
            <w:proofErr w:type="spellStart"/>
            <w:r w:rsidRPr="008D5267">
              <w:rPr>
                <w:rFonts w:ascii="Times New Roman" w:hAnsi="Times New Roman" w:cs="Times New Roman"/>
                <w:sz w:val="16"/>
                <w:szCs w:val="16"/>
              </w:rPr>
              <w:t>Rhini</w:t>
            </w:r>
            <w:proofErr w:type="spellEnd"/>
            <w:r w:rsidRPr="008D5267">
              <w:rPr>
                <w:rFonts w:ascii="Times New Roman" w:hAnsi="Times New Roman" w:cs="Times New Roman"/>
                <w:sz w:val="16"/>
                <w:szCs w:val="16"/>
              </w:rPr>
              <w:t xml:space="preserve"> households</w:t>
            </w:r>
          </w:p>
        </w:tc>
        <w:tc>
          <w:tcPr>
            <w:tcW w:w="1317" w:type="dxa"/>
            <w:tcBorders>
              <w:top w:val="dotted" w:sz="4" w:space="0" w:color="auto"/>
              <w:bottom w:val="dotted" w:sz="4" w:space="0" w:color="auto"/>
            </w:tcBorders>
            <w:shd w:val="clear" w:color="auto" w:fill="auto"/>
          </w:tcPr>
          <w:p w14:paraId="227C8016" w14:textId="085EEFB5"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Overcrowding &amp; Quality of Housing</w:t>
            </w:r>
          </w:p>
        </w:tc>
        <w:tc>
          <w:tcPr>
            <w:tcW w:w="1208" w:type="dxa"/>
            <w:tcBorders>
              <w:top w:val="dotted" w:sz="4" w:space="0" w:color="auto"/>
              <w:bottom w:val="dotted" w:sz="4" w:space="0" w:color="auto"/>
            </w:tcBorders>
            <w:shd w:val="clear" w:color="auto" w:fill="auto"/>
          </w:tcPr>
          <w:p w14:paraId="1D4A8CCF" w14:textId="3D1EB152"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5008993F" w14:textId="5D8563F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1) Overcrowding: Household with more than 2 residents per room</w:t>
            </w:r>
            <w:r w:rsidRPr="008D5267" w:rsidDel="00316F82">
              <w:rPr>
                <w:rFonts w:ascii="Times New Roman" w:hAnsi="Times New Roman" w:cs="Times New Roman"/>
                <w:sz w:val="16"/>
                <w:szCs w:val="16"/>
              </w:rPr>
              <w:t xml:space="preserve"> </w:t>
            </w:r>
            <w:r w:rsidRPr="008D5267">
              <w:rPr>
                <w:rFonts w:ascii="Times New Roman" w:hAnsi="Times New Roman" w:cs="Times New Roman"/>
                <w:sz w:val="16"/>
                <w:szCs w:val="16"/>
              </w:rPr>
              <w:br/>
              <w:t>2) Poor roof condition: leaking roof</w:t>
            </w:r>
          </w:p>
        </w:tc>
      </w:tr>
      <w:tr w:rsidR="004C1150" w:rsidRPr="008D5267" w14:paraId="66265777" w14:textId="77777777" w:rsidTr="00630347">
        <w:trPr>
          <w:trHeight w:val="20"/>
        </w:trPr>
        <w:tc>
          <w:tcPr>
            <w:tcW w:w="873" w:type="dxa"/>
            <w:tcBorders>
              <w:top w:val="nil"/>
              <w:bottom w:val="nil"/>
            </w:tcBorders>
            <w:shd w:val="clear" w:color="auto" w:fill="auto"/>
          </w:tcPr>
          <w:p w14:paraId="5D3E52B1"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3AF7414B" w14:textId="6158D804"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Ephrem et al. (2015) [33]</w:t>
            </w:r>
          </w:p>
        </w:tc>
        <w:tc>
          <w:tcPr>
            <w:tcW w:w="1135" w:type="dxa"/>
            <w:tcBorders>
              <w:top w:val="dotted" w:sz="4" w:space="0" w:color="auto"/>
              <w:bottom w:val="dotted" w:sz="4" w:space="0" w:color="auto"/>
            </w:tcBorders>
            <w:shd w:val="clear" w:color="auto" w:fill="auto"/>
          </w:tcPr>
          <w:p w14:paraId="3A90B0CA" w14:textId="2863F0C4"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Ethiopia</w:t>
            </w:r>
          </w:p>
        </w:tc>
        <w:tc>
          <w:tcPr>
            <w:tcW w:w="746" w:type="dxa"/>
            <w:tcBorders>
              <w:top w:val="dotted" w:sz="4" w:space="0" w:color="auto"/>
              <w:bottom w:val="dotted" w:sz="4" w:space="0" w:color="auto"/>
            </w:tcBorders>
            <w:shd w:val="clear" w:color="auto" w:fill="auto"/>
          </w:tcPr>
          <w:p w14:paraId="5BDB075A" w14:textId="1D18447B"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2011-2012</w:t>
            </w:r>
          </w:p>
        </w:tc>
        <w:tc>
          <w:tcPr>
            <w:tcW w:w="1834" w:type="dxa"/>
            <w:tcBorders>
              <w:top w:val="dotted" w:sz="4" w:space="0" w:color="auto"/>
              <w:bottom w:val="dotted" w:sz="4" w:space="0" w:color="auto"/>
            </w:tcBorders>
            <w:shd w:val="clear" w:color="auto" w:fill="auto"/>
          </w:tcPr>
          <w:p w14:paraId="7CB5FCF4" w14:textId="4707DBC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Pre-tested structured questionnaire</w:t>
            </w:r>
          </w:p>
        </w:tc>
        <w:tc>
          <w:tcPr>
            <w:tcW w:w="1317" w:type="dxa"/>
            <w:tcBorders>
              <w:top w:val="dotted" w:sz="4" w:space="0" w:color="auto"/>
              <w:bottom w:val="dotted" w:sz="4" w:space="0" w:color="auto"/>
            </w:tcBorders>
            <w:shd w:val="clear" w:color="auto" w:fill="auto"/>
          </w:tcPr>
          <w:p w14:paraId="6CB6271B" w14:textId="13874ADF"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Housing Instability, Overcrowding &amp; Quality of housing</w:t>
            </w:r>
          </w:p>
        </w:tc>
        <w:tc>
          <w:tcPr>
            <w:tcW w:w="1208" w:type="dxa"/>
            <w:tcBorders>
              <w:top w:val="dotted" w:sz="4" w:space="0" w:color="auto"/>
              <w:bottom w:val="dotted" w:sz="4" w:space="0" w:color="auto"/>
            </w:tcBorders>
            <w:shd w:val="clear" w:color="auto" w:fill="auto"/>
          </w:tcPr>
          <w:p w14:paraId="23072A6D" w14:textId="484FFDDD"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Transmission</w:t>
            </w:r>
          </w:p>
        </w:tc>
        <w:tc>
          <w:tcPr>
            <w:tcW w:w="5366" w:type="dxa"/>
            <w:tcBorders>
              <w:top w:val="dotted" w:sz="4" w:space="0" w:color="auto"/>
              <w:bottom w:val="dotted" w:sz="4" w:space="0" w:color="auto"/>
            </w:tcBorders>
            <w:shd w:val="clear" w:color="auto" w:fill="auto"/>
          </w:tcPr>
          <w:p w14:paraId="64F35590" w14:textId="25F3006A"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1) Housing instability: ownership of the house (yes, no)</w:t>
            </w:r>
            <w:r w:rsidRPr="008D5267">
              <w:rPr>
                <w:rFonts w:ascii="Times New Roman" w:hAnsi="Times New Roman" w:cs="Times New Roman"/>
                <w:sz w:val="16"/>
                <w:szCs w:val="16"/>
              </w:rPr>
              <w:br/>
              <w:t>2) Overcrowding: Household with more than 2 residents per room, persons per room (≤2, &gt;2)</w:t>
            </w:r>
            <w:r w:rsidRPr="008D5267">
              <w:rPr>
                <w:rFonts w:ascii="Times New Roman" w:hAnsi="Times New Roman" w:cs="Times New Roman"/>
                <w:sz w:val="16"/>
                <w:szCs w:val="16"/>
              </w:rPr>
              <w:br/>
              <w:t>3) Poor ventilation: existence of windows (present, absent)</w:t>
            </w:r>
            <w:r w:rsidRPr="008D5267">
              <w:rPr>
                <w:rFonts w:ascii="Times New Roman" w:hAnsi="Times New Roman" w:cs="Times New Roman"/>
                <w:sz w:val="16"/>
                <w:szCs w:val="16"/>
              </w:rPr>
              <w:br/>
              <w:t xml:space="preserve">4) Poor roof condition: type of roof (corrugated iron sheet, </w:t>
            </w:r>
            <w:r w:rsidR="002961A6" w:rsidRPr="008D5267">
              <w:rPr>
                <w:rFonts w:ascii="Times New Roman" w:hAnsi="Times New Roman" w:cs="Times New Roman"/>
                <w:sz w:val="16"/>
                <w:szCs w:val="16"/>
              </w:rPr>
              <w:t>Thatch</w:t>
            </w:r>
            <w:r w:rsidRPr="008D5267">
              <w:rPr>
                <w:rFonts w:ascii="Times New Roman" w:hAnsi="Times New Roman" w:cs="Times New Roman"/>
                <w:sz w:val="16"/>
                <w:szCs w:val="16"/>
              </w:rPr>
              <w:t>)</w:t>
            </w:r>
            <w:r w:rsidRPr="008D5267">
              <w:rPr>
                <w:rFonts w:ascii="Times New Roman" w:hAnsi="Times New Roman" w:cs="Times New Roman"/>
                <w:sz w:val="16"/>
                <w:szCs w:val="16"/>
              </w:rPr>
              <w:br/>
              <w:t>5) Poor floor condition: type of floor (cement, earth/other)</w:t>
            </w:r>
          </w:p>
        </w:tc>
      </w:tr>
      <w:tr w:rsidR="004C1150" w:rsidRPr="008D5267" w14:paraId="6B69B53E" w14:textId="77777777" w:rsidTr="00630347">
        <w:trPr>
          <w:trHeight w:val="20"/>
        </w:trPr>
        <w:tc>
          <w:tcPr>
            <w:tcW w:w="873" w:type="dxa"/>
            <w:tcBorders>
              <w:top w:val="nil"/>
              <w:bottom w:val="nil"/>
            </w:tcBorders>
            <w:shd w:val="clear" w:color="auto" w:fill="auto"/>
          </w:tcPr>
          <w:p w14:paraId="66C7D509"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1B449A68" w14:textId="0A2C2790" w:rsidR="004C1150" w:rsidRPr="008D5267" w:rsidRDefault="004C1150" w:rsidP="004C1150">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Tesema</w:t>
            </w:r>
            <w:proofErr w:type="spellEnd"/>
            <w:r w:rsidRPr="008D5267">
              <w:rPr>
                <w:rFonts w:ascii="Times New Roman" w:hAnsi="Times New Roman" w:cs="Times New Roman"/>
                <w:sz w:val="16"/>
                <w:szCs w:val="16"/>
              </w:rPr>
              <w:t xml:space="preserve"> et al. (2015) [31]</w:t>
            </w:r>
          </w:p>
        </w:tc>
        <w:tc>
          <w:tcPr>
            <w:tcW w:w="1135" w:type="dxa"/>
            <w:tcBorders>
              <w:top w:val="dotted" w:sz="4" w:space="0" w:color="auto"/>
              <w:bottom w:val="dotted" w:sz="4" w:space="0" w:color="auto"/>
            </w:tcBorders>
            <w:shd w:val="clear" w:color="auto" w:fill="auto"/>
          </w:tcPr>
          <w:p w14:paraId="31E43CFB" w14:textId="5AF6793B"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Ethiopia</w:t>
            </w:r>
          </w:p>
        </w:tc>
        <w:tc>
          <w:tcPr>
            <w:tcW w:w="746" w:type="dxa"/>
            <w:tcBorders>
              <w:top w:val="dotted" w:sz="4" w:space="0" w:color="auto"/>
              <w:bottom w:val="dotted" w:sz="4" w:space="0" w:color="auto"/>
            </w:tcBorders>
            <w:shd w:val="clear" w:color="auto" w:fill="auto"/>
          </w:tcPr>
          <w:p w14:paraId="1C0441AD" w14:textId="3C95B5EF"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2013</w:t>
            </w:r>
          </w:p>
        </w:tc>
        <w:tc>
          <w:tcPr>
            <w:tcW w:w="1834" w:type="dxa"/>
            <w:tcBorders>
              <w:top w:val="dotted" w:sz="4" w:space="0" w:color="auto"/>
              <w:bottom w:val="dotted" w:sz="4" w:space="0" w:color="auto"/>
            </w:tcBorders>
            <w:shd w:val="clear" w:color="auto" w:fill="auto"/>
          </w:tcPr>
          <w:p w14:paraId="6A58512D" w14:textId="56716212"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Face-to-face interview </w:t>
            </w:r>
          </w:p>
        </w:tc>
        <w:tc>
          <w:tcPr>
            <w:tcW w:w="1317" w:type="dxa"/>
            <w:tcBorders>
              <w:top w:val="dotted" w:sz="4" w:space="0" w:color="auto"/>
              <w:bottom w:val="dotted" w:sz="4" w:space="0" w:color="auto"/>
            </w:tcBorders>
            <w:shd w:val="clear" w:color="auto" w:fill="auto"/>
          </w:tcPr>
          <w:p w14:paraId="592F288D" w14:textId="56CC3AFB"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Overcrowding &amp; Quality of housing</w:t>
            </w:r>
          </w:p>
        </w:tc>
        <w:tc>
          <w:tcPr>
            <w:tcW w:w="1208" w:type="dxa"/>
            <w:tcBorders>
              <w:top w:val="dotted" w:sz="4" w:space="0" w:color="auto"/>
              <w:bottom w:val="dotted" w:sz="4" w:space="0" w:color="auto"/>
            </w:tcBorders>
            <w:shd w:val="clear" w:color="auto" w:fill="auto"/>
          </w:tcPr>
          <w:p w14:paraId="01339712" w14:textId="73FFA558"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33374BF5" w14:textId="31770BF8"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1) Overcrowding: Household with more than 2 residents per room, area of the room per person was less than 4m</w:t>
            </w:r>
            <w:r w:rsidRPr="008D5267">
              <w:rPr>
                <w:rFonts w:ascii="Times New Roman" w:hAnsi="Times New Roman" w:cs="Times New Roman"/>
                <w:sz w:val="16"/>
                <w:szCs w:val="16"/>
                <w:vertAlign w:val="superscript"/>
              </w:rPr>
              <w:t>2</w:t>
            </w:r>
            <w:r w:rsidRPr="008D5267">
              <w:rPr>
                <w:rFonts w:ascii="Times New Roman" w:hAnsi="Times New Roman" w:cs="Times New Roman"/>
                <w:sz w:val="16"/>
                <w:szCs w:val="16"/>
              </w:rPr>
              <w:br/>
              <w:t>2) Poor ventilation: number of windows (0, 1, &gt;1)</w:t>
            </w:r>
          </w:p>
        </w:tc>
      </w:tr>
      <w:tr w:rsidR="004C1150" w:rsidRPr="008D5267" w14:paraId="7143B546" w14:textId="77777777" w:rsidTr="00630347">
        <w:trPr>
          <w:trHeight w:val="20"/>
        </w:trPr>
        <w:tc>
          <w:tcPr>
            <w:tcW w:w="873" w:type="dxa"/>
            <w:tcBorders>
              <w:top w:val="nil"/>
              <w:bottom w:val="nil"/>
            </w:tcBorders>
            <w:shd w:val="clear" w:color="auto" w:fill="auto"/>
          </w:tcPr>
          <w:p w14:paraId="393A6AC2"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111E75A9" w14:textId="2C891568"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Shimeles et al. (2019) </w:t>
            </w:r>
            <w:r w:rsidRPr="008D5267">
              <w:rPr>
                <w:rFonts w:ascii="Times New Roman" w:hAnsi="Times New Roman" w:cs="Times New Roman"/>
                <w:sz w:val="16"/>
                <w:szCs w:val="16"/>
              </w:rPr>
              <w:lastRenderedPageBreak/>
              <w:t>[30]</w:t>
            </w:r>
          </w:p>
        </w:tc>
        <w:tc>
          <w:tcPr>
            <w:tcW w:w="1135" w:type="dxa"/>
            <w:tcBorders>
              <w:top w:val="dotted" w:sz="4" w:space="0" w:color="auto"/>
              <w:bottom w:val="dotted" w:sz="4" w:space="0" w:color="auto"/>
            </w:tcBorders>
            <w:shd w:val="clear" w:color="auto" w:fill="auto"/>
          </w:tcPr>
          <w:p w14:paraId="58949E6C" w14:textId="220701C9"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lastRenderedPageBreak/>
              <w:t>Ethiopia, Addis Ababa</w:t>
            </w:r>
          </w:p>
        </w:tc>
        <w:tc>
          <w:tcPr>
            <w:tcW w:w="746" w:type="dxa"/>
            <w:tcBorders>
              <w:top w:val="dotted" w:sz="4" w:space="0" w:color="auto"/>
              <w:bottom w:val="dotted" w:sz="4" w:space="0" w:color="auto"/>
            </w:tcBorders>
            <w:shd w:val="clear" w:color="auto" w:fill="auto"/>
          </w:tcPr>
          <w:p w14:paraId="588E80C1" w14:textId="01DC4F0B"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2017</w:t>
            </w:r>
          </w:p>
        </w:tc>
        <w:tc>
          <w:tcPr>
            <w:tcW w:w="1834" w:type="dxa"/>
            <w:tcBorders>
              <w:top w:val="dotted" w:sz="4" w:space="0" w:color="auto"/>
              <w:bottom w:val="dotted" w:sz="4" w:space="0" w:color="auto"/>
            </w:tcBorders>
            <w:shd w:val="clear" w:color="auto" w:fill="auto"/>
          </w:tcPr>
          <w:p w14:paraId="6DEE5F0D" w14:textId="7BD1165C"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 health centers in Addis Ababa</w:t>
            </w:r>
          </w:p>
        </w:tc>
        <w:tc>
          <w:tcPr>
            <w:tcW w:w="1317" w:type="dxa"/>
            <w:tcBorders>
              <w:top w:val="dotted" w:sz="4" w:space="0" w:color="auto"/>
              <w:bottom w:val="dotted" w:sz="4" w:space="0" w:color="auto"/>
            </w:tcBorders>
            <w:shd w:val="clear" w:color="auto" w:fill="auto"/>
          </w:tcPr>
          <w:p w14:paraId="6CC167FC" w14:textId="1F53BE90"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Quality of housing</w:t>
            </w:r>
          </w:p>
        </w:tc>
        <w:tc>
          <w:tcPr>
            <w:tcW w:w="1208" w:type="dxa"/>
            <w:tcBorders>
              <w:top w:val="dotted" w:sz="4" w:space="0" w:color="auto"/>
              <w:bottom w:val="dotted" w:sz="4" w:space="0" w:color="auto"/>
            </w:tcBorders>
            <w:shd w:val="clear" w:color="auto" w:fill="auto"/>
          </w:tcPr>
          <w:p w14:paraId="52BF2EE6" w14:textId="6AC25D85"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Incidence</w:t>
            </w:r>
          </w:p>
        </w:tc>
        <w:tc>
          <w:tcPr>
            <w:tcW w:w="5366" w:type="dxa"/>
            <w:tcBorders>
              <w:top w:val="dotted" w:sz="4" w:space="0" w:color="auto"/>
              <w:bottom w:val="dotted" w:sz="4" w:space="0" w:color="auto"/>
            </w:tcBorders>
            <w:shd w:val="clear" w:color="auto" w:fill="auto"/>
          </w:tcPr>
          <w:p w14:paraId="0B770D3E" w14:textId="3D8AB4E6"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Poor ventilation: number of windows (0-1, 2-3, &gt;3)</w:t>
            </w:r>
          </w:p>
        </w:tc>
      </w:tr>
      <w:tr w:rsidR="004C1150" w:rsidRPr="008D5267" w14:paraId="7C28ECB1" w14:textId="77777777" w:rsidTr="00630347">
        <w:trPr>
          <w:trHeight w:val="20"/>
        </w:trPr>
        <w:tc>
          <w:tcPr>
            <w:tcW w:w="873" w:type="dxa"/>
            <w:tcBorders>
              <w:top w:val="nil"/>
              <w:bottom w:val="nil"/>
            </w:tcBorders>
            <w:shd w:val="clear" w:color="auto" w:fill="auto"/>
          </w:tcPr>
          <w:p w14:paraId="08DC42EE" w14:textId="77777777" w:rsidR="004C1150" w:rsidRPr="008D5267" w:rsidRDefault="004C1150" w:rsidP="004C1150">
            <w:pPr>
              <w:jc w:val="left"/>
              <w:rPr>
                <w:rFonts w:ascii="Times New Roman" w:hAnsi="Times New Roman" w:cs="Times New Roman"/>
                <w:sz w:val="16"/>
                <w:szCs w:val="16"/>
              </w:rPr>
            </w:pPr>
          </w:p>
        </w:tc>
        <w:tc>
          <w:tcPr>
            <w:tcW w:w="1134" w:type="dxa"/>
            <w:tcBorders>
              <w:top w:val="dotted" w:sz="4" w:space="0" w:color="auto"/>
              <w:bottom w:val="dotted" w:sz="4" w:space="0" w:color="auto"/>
            </w:tcBorders>
            <w:shd w:val="clear" w:color="auto" w:fill="auto"/>
          </w:tcPr>
          <w:p w14:paraId="050054CB" w14:textId="569D09B7" w:rsidR="004C1150" w:rsidRPr="008D5267" w:rsidRDefault="004C1150" w:rsidP="004C1150">
            <w:pPr>
              <w:jc w:val="left"/>
              <w:rPr>
                <w:rFonts w:ascii="Times New Roman" w:hAnsi="Times New Roman" w:cs="Times New Roman"/>
                <w:sz w:val="16"/>
                <w:szCs w:val="16"/>
              </w:rPr>
            </w:pPr>
            <w:proofErr w:type="spellStart"/>
            <w:r w:rsidRPr="008D5267">
              <w:rPr>
                <w:rFonts w:ascii="Times New Roman" w:hAnsi="Times New Roman" w:cs="Times New Roman"/>
                <w:sz w:val="16"/>
                <w:szCs w:val="16"/>
              </w:rPr>
              <w:t>Biru</w:t>
            </w:r>
            <w:proofErr w:type="spellEnd"/>
            <w:r w:rsidRPr="008D5267">
              <w:rPr>
                <w:rFonts w:ascii="Times New Roman" w:hAnsi="Times New Roman" w:cs="Times New Roman"/>
                <w:sz w:val="16"/>
                <w:szCs w:val="16"/>
              </w:rPr>
              <w:t xml:space="preserve"> et al. (2020) [32]</w:t>
            </w:r>
          </w:p>
        </w:tc>
        <w:tc>
          <w:tcPr>
            <w:tcW w:w="1135" w:type="dxa"/>
            <w:tcBorders>
              <w:top w:val="dotted" w:sz="4" w:space="0" w:color="auto"/>
              <w:bottom w:val="dotted" w:sz="4" w:space="0" w:color="auto"/>
            </w:tcBorders>
            <w:shd w:val="clear" w:color="auto" w:fill="auto"/>
          </w:tcPr>
          <w:p w14:paraId="78C1A94A" w14:textId="618AA64B"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Ethiopia</w:t>
            </w:r>
          </w:p>
        </w:tc>
        <w:tc>
          <w:tcPr>
            <w:tcW w:w="746" w:type="dxa"/>
            <w:tcBorders>
              <w:top w:val="dotted" w:sz="4" w:space="0" w:color="auto"/>
              <w:bottom w:val="dotted" w:sz="4" w:space="0" w:color="auto"/>
            </w:tcBorders>
            <w:shd w:val="clear" w:color="auto" w:fill="auto"/>
          </w:tcPr>
          <w:p w14:paraId="388868E7" w14:textId="1F1A6BE8"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2016-2017</w:t>
            </w:r>
          </w:p>
        </w:tc>
        <w:tc>
          <w:tcPr>
            <w:tcW w:w="1834" w:type="dxa"/>
            <w:tcBorders>
              <w:top w:val="dotted" w:sz="4" w:space="0" w:color="auto"/>
              <w:bottom w:val="dotted" w:sz="4" w:space="0" w:color="auto"/>
            </w:tcBorders>
            <w:shd w:val="clear" w:color="auto" w:fill="auto"/>
          </w:tcPr>
          <w:p w14:paraId="642D4AD8" w14:textId="53AA62E5"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survey</w:t>
            </w:r>
          </w:p>
        </w:tc>
        <w:tc>
          <w:tcPr>
            <w:tcW w:w="1317" w:type="dxa"/>
            <w:tcBorders>
              <w:top w:val="dotted" w:sz="4" w:space="0" w:color="auto"/>
              <w:bottom w:val="dotted" w:sz="4" w:space="0" w:color="auto"/>
            </w:tcBorders>
            <w:shd w:val="clear" w:color="auto" w:fill="auto"/>
          </w:tcPr>
          <w:p w14:paraId="389D3402" w14:textId="4AA0CD33"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Overcrowding</w:t>
            </w:r>
          </w:p>
        </w:tc>
        <w:tc>
          <w:tcPr>
            <w:tcW w:w="1208" w:type="dxa"/>
            <w:tcBorders>
              <w:top w:val="dotted" w:sz="4" w:space="0" w:color="auto"/>
              <w:bottom w:val="dotted" w:sz="4" w:space="0" w:color="auto"/>
            </w:tcBorders>
            <w:shd w:val="clear" w:color="auto" w:fill="auto"/>
          </w:tcPr>
          <w:p w14:paraId="01E10E04" w14:textId="15ECE77C" w:rsidR="004C1150" w:rsidRPr="008D5267" w:rsidRDefault="004C1150" w:rsidP="004C1150">
            <w:pPr>
              <w:jc w:val="left"/>
              <w:rPr>
                <w:rFonts w:ascii="Times New Roman" w:eastAsia="맑은 고딕" w:hAnsi="Times New Roman" w:cs="Times New Roman"/>
                <w:color w:val="000000"/>
                <w:sz w:val="16"/>
                <w:szCs w:val="16"/>
              </w:rPr>
            </w:pPr>
            <w:r w:rsidRPr="008D5267">
              <w:rPr>
                <w:rFonts w:ascii="Times New Roman" w:eastAsia="맑은 고딕" w:hAnsi="Times New Roman" w:cs="Times New Roman"/>
                <w:color w:val="000000"/>
                <w:sz w:val="16"/>
                <w:szCs w:val="16"/>
              </w:rPr>
              <w:t>Drug-resistance</w:t>
            </w:r>
          </w:p>
        </w:tc>
        <w:tc>
          <w:tcPr>
            <w:tcW w:w="5366" w:type="dxa"/>
            <w:tcBorders>
              <w:top w:val="dotted" w:sz="4" w:space="0" w:color="auto"/>
              <w:bottom w:val="dotted" w:sz="4" w:space="0" w:color="auto"/>
            </w:tcBorders>
            <w:shd w:val="clear" w:color="auto" w:fill="auto"/>
          </w:tcPr>
          <w:p w14:paraId="31E36866" w14:textId="3C793E3D"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Shared house: number of rooms in the house (1, ≥2)</w:t>
            </w:r>
          </w:p>
        </w:tc>
      </w:tr>
      <w:tr w:rsidR="004C1150" w:rsidRPr="008D5267" w14:paraId="4E2712BF" w14:textId="77777777" w:rsidTr="00630347">
        <w:trPr>
          <w:trHeight w:val="20"/>
        </w:trPr>
        <w:tc>
          <w:tcPr>
            <w:tcW w:w="873" w:type="dxa"/>
            <w:tcBorders>
              <w:top w:val="nil"/>
            </w:tcBorders>
            <w:shd w:val="clear" w:color="auto" w:fill="auto"/>
            <w:hideMark/>
          </w:tcPr>
          <w:p w14:paraId="39FDF00D"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Europe</w:t>
            </w:r>
          </w:p>
        </w:tc>
        <w:tc>
          <w:tcPr>
            <w:tcW w:w="1134" w:type="dxa"/>
            <w:tcBorders>
              <w:top w:val="dotted" w:sz="4" w:space="0" w:color="auto"/>
            </w:tcBorders>
            <w:shd w:val="clear" w:color="auto" w:fill="auto"/>
            <w:hideMark/>
          </w:tcPr>
          <w:p w14:paraId="5DEEE3AF"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Arnold et al. (2017) [13]</w:t>
            </w:r>
          </w:p>
        </w:tc>
        <w:tc>
          <w:tcPr>
            <w:tcW w:w="1135" w:type="dxa"/>
            <w:tcBorders>
              <w:top w:val="dotted" w:sz="4" w:space="0" w:color="auto"/>
            </w:tcBorders>
            <w:shd w:val="clear" w:color="auto" w:fill="auto"/>
            <w:hideMark/>
          </w:tcPr>
          <w:p w14:paraId="30A19CEC"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the UK</w:t>
            </w:r>
          </w:p>
        </w:tc>
        <w:tc>
          <w:tcPr>
            <w:tcW w:w="746" w:type="dxa"/>
            <w:tcBorders>
              <w:top w:val="dotted" w:sz="4" w:space="0" w:color="auto"/>
            </w:tcBorders>
            <w:shd w:val="clear" w:color="auto" w:fill="auto"/>
            <w:hideMark/>
          </w:tcPr>
          <w:p w14:paraId="430DD63C"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2008-2014</w:t>
            </w:r>
          </w:p>
        </w:tc>
        <w:tc>
          <w:tcPr>
            <w:tcW w:w="1834" w:type="dxa"/>
            <w:tcBorders>
              <w:top w:val="dotted" w:sz="4" w:space="0" w:color="auto"/>
            </w:tcBorders>
            <w:shd w:val="clear" w:color="auto" w:fill="auto"/>
            <w:hideMark/>
          </w:tcPr>
          <w:p w14:paraId="04E0A719"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Clinical records and hospital database review at 4 TB treatment centers</w:t>
            </w:r>
          </w:p>
        </w:tc>
        <w:tc>
          <w:tcPr>
            <w:tcW w:w="1317" w:type="dxa"/>
            <w:tcBorders>
              <w:top w:val="dotted" w:sz="4" w:space="0" w:color="auto"/>
            </w:tcBorders>
            <w:shd w:val="clear" w:color="auto" w:fill="auto"/>
            <w:hideMark/>
          </w:tcPr>
          <w:p w14:paraId="397721C1"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Housing Instability</w:t>
            </w:r>
          </w:p>
        </w:tc>
        <w:tc>
          <w:tcPr>
            <w:tcW w:w="1208" w:type="dxa"/>
            <w:tcBorders>
              <w:top w:val="dotted" w:sz="4" w:space="0" w:color="auto"/>
            </w:tcBorders>
            <w:shd w:val="clear" w:color="auto" w:fill="auto"/>
          </w:tcPr>
          <w:p w14:paraId="2A56C161" w14:textId="77777777" w:rsidR="004C1150" w:rsidRPr="008D5267" w:rsidRDefault="004C1150" w:rsidP="004C1150">
            <w:pPr>
              <w:jc w:val="left"/>
              <w:rPr>
                <w:rFonts w:ascii="Times New Roman" w:hAnsi="Times New Roman" w:cs="Times New Roman"/>
                <w:sz w:val="16"/>
                <w:szCs w:val="16"/>
              </w:rPr>
            </w:pPr>
            <w:r w:rsidRPr="008D5267">
              <w:rPr>
                <w:rFonts w:ascii="Times New Roman" w:eastAsia="맑은 고딕" w:hAnsi="Times New Roman" w:cs="Times New Roman"/>
                <w:color w:val="000000"/>
                <w:sz w:val="16"/>
                <w:szCs w:val="16"/>
              </w:rPr>
              <w:t>Treatment coverage &amp; Drug-resistance</w:t>
            </w:r>
          </w:p>
        </w:tc>
        <w:tc>
          <w:tcPr>
            <w:tcW w:w="5366" w:type="dxa"/>
            <w:tcBorders>
              <w:top w:val="dotted" w:sz="4" w:space="0" w:color="auto"/>
            </w:tcBorders>
            <w:shd w:val="clear" w:color="auto" w:fill="auto"/>
            <w:hideMark/>
          </w:tcPr>
          <w:p w14:paraId="5D457F07" w14:textId="77777777" w:rsidR="004C1150" w:rsidRPr="008D5267" w:rsidRDefault="004C1150" w:rsidP="004C1150">
            <w:pPr>
              <w:jc w:val="left"/>
              <w:rPr>
                <w:rFonts w:ascii="Times New Roman" w:hAnsi="Times New Roman" w:cs="Times New Roman"/>
                <w:sz w:val="16"/>
                <w:szCs w:val="16"/>
              </w:rPr>
            </w:pPr>
            <w:r w:rsidRPr="008D5267">
              <w:rPr>
                <w:rFonts w:ascii="Times New Roman" w:hAnsi="Times New Roman" w:cs="Times New Roman"/>
                <w:sz w:val="16"/>
                <w:szCs w:val="16"/>
              </w:rPr>
              <w:t xml:space="preserve">1) Sputum CC from positive: the date of the first of two samples cultured to negativity taken at least 30 days apart, or culture negativity on one sample with no further samples and no positive samples in the 7 days prior. </w:t>
            </w:r>
            <w:r w:rsidRPr="008D5267">
              <w:rPr>
                <w:rFonts w:ascii="Times New Roman" w:hAnsi="Times New Roman" w:cs="Times New Roman"/>
                <w:sz w:val="16"/>
                <w:szCs w:val="16"/>
              </w:rPr>
              <w:br/>
              <w:t xml:space="preserve">2) Time to CC: the time between MDR-TB drug initiation and CC. </w:t>
            </w:r>
            <w:r w:rsidRPr="008D5267">
              <w:rPr>
                <w:rFonts w:ascii="Times New Roman" w:hAnsi="Times New Roman" w:cs="Times New Roman"/>
                <w:sz w:val="16"/>
                <w:szCs w:val="16"/>
              </w:rPr>
              <w:br/>
              <w:t xml:space="preserve">3) Culture reversion to positive: one sample that was culture positive taken over 30 days from the date of initial sputum CC or one positive sputum after the end of the injectable if CC not documented. </w:t>
            </w:r>
          </w:p>
        </w:tc>
      </w:tr>
    </w:tbl>
    <w:p w14:paraId="595B48D4" w14:textId="6A743D0E" w:rsidR="00031191" w:rsidRDefault="00031191" w:rsidP="00630347">
      <w:pPr>
        <w:widowControl/>
        <w:wordWrap/>
        <w:autoSpaceDE/>
        <w:autoSpaceDN/>
        <w:spacing w:after="0" w:line="240" w:lineRule="auto"/>
        <w:ind w:leftChars="100" w:left="200"/>
        <w:rPr>
          <w:rFonts w:ascii="Times New Roman" w:eastAsia="맑은 고딕" w:hAnsi="Times New Roman" w:cs="Times New Roman"/>
          <w:color w:val="000000"/>
          <w:kern w:val="0"/>
          <w:sz w:val="16"/>
          <w:szCs w:val="16"/>
        </w:rPr>
      </w:pPr>
      <w:r w:rsidRPr="00190907">
        <w:rPr>
          <w:rFonts w:ascii="Times New Roman" w:eastAsia="맑은 고딕" w:hAnsi="Times New Roman" w:cs="Times New Roman"/>
          <w:color w:val="000000"/>
          <w:kern w:val="0"/>
          <w:sz w:val="16"/>
          <w:szCs w:val="16"/>
        </w:rPr>
        <w:t xml:space="preserve">Note: </w:t>
      </w:r>
      <w:r w:rsidR="003A155F" w:rsidRPr="00190907">
        <w:rPr>
          <w:rFonts w:ascii="Times New Roman" w:eastAsia="맑은 고딕" w:hAnsi="Times New Roman" w:cs="Times New Roman"/>
          <w:color w:val="000000"/>
          <w:kern w:val="0"/>
          <w:sz w:val="16"/>
          <w:szCs w:val="16"/>
        </w:rPr>
        <w:t>The table</w:t>
      </w:r>
      <w:r w:rsidRPr="00190907">
        <w:rPr>
          <w:rFonts w:ascii="Times New Roman" w:eastAsia="맑은 고딕" w:hAnsi="Times New Roman" w:cs="Times New Roman"/>
          <w:color w:val="000000"/>
          <w:kern w:val="0"/>
          <w:sz w:val="16"/>
          <w:szCs w:val="16"/>
        </w:rPr>
        <w:t xml:space="preserve"> is sorted in order of the continent </w:t>
      </w:r>
      <w:r w:rsidR="008D5267" w:rsidRPr="00190907">
        <w:rPr>
          <w:rFonts w:ascii="Times New Roman" w:eastAsia="맑은 고딕" w:hAnsi="Times New Roman" w:cs="Times New Roman"/>
          <w:color w:val="000000"/>
          <w:kern w:val="0"/>
          <w:sz w:val="16"/>
          <w:szCs w:val="16"/>
        </w:rPr>
        <w:t>by the number of studies</w:t>
      </w:r>
      <w:r w:rsidRPr="00190907">
        <w:rPr>
          <w:rFonts w:ascii="Times New Roman" w:eastAsia="맑은 고딕" w:hAnsi="Times New Roman" w:cs="Times New Roman"/>
          <w:color w:val="000000"/>
          <w:kern w:val="0"/>
          <w:sz w:val="16"/>
          <w:szCs w:val="16"/>
        </w:rPr>
        <w:t xml:space="preserve">, the </w:t>
      </w:r>
      <w:r w:rsidR="000D18B4" w:rsidRPr="00190907">
        <w:rPr>
          <w:rFonts w:ascii="Times New Roman" w:eastAsia="맑은 고딕" w:hAnsi="Times New Roman" w:cs="Times New Roman"/>
          <w:color w:val="000000"/>
          <w:kern w:val="0"/>
          <w:sz w:val="16"/>
          <w:szCs w:val="16"/>
        </w:rPr>
        <w:t>published year</w:t>
      </w:r>
      <w:r w:rsidRPr="00190907">
        <w:rPr>
          <w:rFonts w:ascii="Times New Roman" w:eastAsia="맑은 고딕" w:hAnsi="Times New Roman" w:cs="Times New Roman"/>
          <w:color w:val="000000"/>
          <w:kern w:val="0"/>
          <w:sz w:val="16"/>
          <w:szCs w:val="16"/>
        </w:rPr>
        <w:t xml:space="preserve"> within the continent, and alphabetical order </w:t>
      </w:r>
      <w:r w:rsidR="002961A6">
        <w:rPr>
          <w:rFonts w:ascii="Times New Roman" w:eastAsia="맑은 고딕" w:hAnsi="Times New Roman" w:cs="Times New Roman"/>
          <w:color w:val="000000"/>
          <w:kern w:val="0"/>
          <w:sz w:val="16"/>
          <w:szCs w:val="16"/>
        </w:rPr>
        <w:t xml:space="preserve">of </w:t>
      </w:r>
      <w:r w:rsidRPr="00190907">
        <w:rPr>
          <w:rFonts w:ascii="Times New Roman" w:eastAsia="맑은 고딕" w:hAnsi="Times New Roman" w:cs="Times New Roman"/>
          <w:color w:val="000000"/>
          <w:kern w:val="0"/>
          <w:sz w:val="16"/>
          <w:szCs w:val="16"/>
        </w:rPr>
        <w:t>the first author's name of each study.</w:t>
      </w:r>
    </w:p>
    <w:p w14:paraId="4C07161B" w14:textId="4AB73691" w:rsidR="00847924" w:rsidRPr="00031191" w:rsidRDefault="00847924" w:rsidP="00630347">
      <w:pPr>
        <w:spacing w:line="276" w:lineRule="auto"/>
        <w:ind w:leftChars="100" w:left="200"/>
        <w:rPr>
          <w:rFonts w:ascii="Times New Roman" w:hAnsi="Times New Roman" w:cs="Times New Roman"/>
          <w:sz w:val="16"/>
          <w:szCs w:val="16"/>
        </w:rPr>
      </w:pPr>
      <w:r w:rsidRPr="00031191">
        <w:rPr>
          <w:rFonts w:ascii="Times New Roman" w:hAnsi="Times New Roman" w:cs="Times New Roman"/>
          <w:sz w:val="16"/>
          <w:szCs w:val="16"/>
        </w:rPr>
        <w:t>TB</w:t>
      </w:r>
      <w:r w:rsidR="00952DEF">
        <w:rPr>
          <w:rFonts w:ascii="Times New Roman" w:hAnsi="Times New Roman" w:cs="Times New Roman"/>
          <w:sz w:val="16"/>
          <w:szCs w:val="16"/>
        </w:rPr>
        <w:t>, T</w:t>
      </w:r>
      <w:r w:rsidRPr="00031191">
        <w:rPr>
          <w:rFonts w:ascii="Times New Roman" w:hAnsi="Times New Roman" w:cs="Times New Roman"/>
          <w:sz w:val="16"/>
          <w:szCs w:val="16"/>
        </w:rPr>
        <w:t>uberculosis</w:t>
      </w:r>
      <w:r w:rsidR="00952DEF">
        <w:rPr>
          <w:rFonts w:ascii="Times New Roman" w:hAnsi="Times New Roman" w:cs="Times New Roman"/>
          <w:sz w:val="16"/>
          <w:szCs w:val="16"/>
        </w:rPr>
        <w:t>;</w:t>
      </w:r>
      <w:r w:rsidRPr="00031191">
        <w:rPr>
          <w:rFonts w:ascii="Times New Roman" w:hAnsi="Times New Roman" w:cs="Times New Roman"/>
          <w:sz w:val="16"/>
          <w:szCs w:val="16"/>
        </w:rPr>
        <w:t xml:space="preserve"> DST</w:t>
      </w:r>
      <w:r w:rsidR="00952DEF">
        <w:rPr>
          <w:rFonts w:ascii="Times New Roman" w:hAnsi="Times New Roman" w:cs="Times New Roman"/>
          <w:sz w:val="16"/>
          <w:szCs w:val="16"/>
        </w:rPr>
        <w:t xml:space="preserve">, </w:t>
      </w:r>
      <w:r w:rsidRPr="00031191">
        <w:rPr>
          <w:rFonts w:ascii="Times New Roman" w:hAnsi="Times New Roman" w:cs="Times New Roman"/>
          <w:sz w:val="16"/>
          <w:szCs w:val="16"/>
        </w:rPr>
        <w:t>Drug Susceptibility Test</w:t>
      </w:r>
      <w:r w:rsidR="00952DEF">
        <w:rPr>
          <w:rFonts w:ascii="Times New Roman" w:hAnsi="Times New Roman" w:cs="Times New Roman"/>
          <w:sz w:val="16"/>
          <w:szCs w:val="16"/>
        </w:rPr>
        <w:t>;</w:t>
      </w:r>
      <w:r w:rsidRPr="00031191">
        <w:rPr>
          <w:rFonts w:ascii="Times New Roman" w:hAnsi="Times New Roman" w:cs="Times New Roman"/>
          <w:sz w:val="16"/>
          <w:szCs w:val="16"/>
        </w:rPr>
        <w:t xml:space="preserve"> MDR-TB</w:t>
      </w:r>
      <w:r w:rsidR="00952DEF">
        <w:rPr>
          <w:rFonts w:ascii="Times New Roman" w:hAnsi="Times New Roman" w:cs="Times New Roman"/>
          <w:sz w:val="16"/>
          <w:szCs w:val="16"/>
        </w:rPr>
        <w:t>,</w:t>
      </w:r>
      <w:r w:rsidR="00952DEF" w:rsidRPr="00031191" w:rsidDel="00952DEF">
        <w:rPr>
          <w:rFonts w:ascii="Times New Roman" w:hAnsi="Times New Roman" w:cs="Times New Roman"/>
          <w:sz w:val="16"/>
          <w:szCs w:val="16"/>
        </w:rPr>
        <w:t xml:space="preserve"> </w:t>
      </w:r>
      <w:r w:rsidR="00952DEF">
        <w:rPr>
          <w:rFonts w:ascii="Times New Roman" w:hAnsi="Times New Roman" w:cs="Times New Roman"/>
          <w:sz w:val="16"/>
          <w:szCs w:val="16"/>
        </w:rPr>
        <w:t>M</w:t>
      </w:r>
      <w:r w:rsidRPr="00031191">
        <w:rPr>
          <w:rFonts w:ascii="Times New Roman" w:hAnsi="Times New Roman" w:cs="Times New Roman"/>
          <w:sz w:val="16"/>
          <w:szCs w:val="16"/>
        </w:rPr>
        <w:t>ulti</w:t>
      </w:r>
      <w:r w:rsidR="00BE11E7">
        <w:rPr>
          <w:rFonts w:ascii="Times New Roman" w:eastAsia="맑은 고딕" w:hAnsi="Times New Roman" w:cs="Times New Roman"/>
          <w:color w:val="000000"/>
          <w:kern w:val="0"/>
          <w:sz w:val="16"/>
          <w:szCs w:val="16"/>
        </w:rPr>
        <w:t>d</w:t>
      </w:r>
      <w:r w:rsidRPr="00031191">
        <w:rPr>
          <w:rFonts w:ascii="Times New Roman" w:eastAsia="맑은 고딕" w:hAnsi="Times New Roman" w:cs="Times New Roman"/>
          <w:color w:val="000000"/>
          <w:kern w:val="0"/>
          <w:sz w:val="16"/>
          <w:szCs w:val="16"/>
        </w:rPr>
        <w:t>rug</w:t>
      </w:r>
      <w:r w:rsidR="00BE11E7">
        <w:rPr>
          <w:rFonts w:ascii="Times New Roman" w:eastAsia="맑은 고딕" w:hAnsi="Times New Roman" w:cs="Times New Roman"/>
          <w:color w:val="000000"/>
          <w:kern w:val="0"/>
          <w:sz w:val="16"/>
          <w:szCs w:val="16"/>
        </w:rPr>
        <w:t>-</w:t>
      </w:r>
      <w:r w:rsidR="00952DEF">
        <w:rPr>
          <w:rFonts w:ascii="Times New Roman" w:eastAsia="맑은 고딕" w:hAnsi="Times New Roman" w:cs="Times New Roman"/>
          <w:color w:val="000000"/>
          <w:kern w:val="0"/>
          <w:sz w:val="16"/>
          <w:szCs w:val="16"/>
        </w:rPr>
        <w:t>R</w:t>
      </w:r>
      <w:r w:rsidRPr="00031191">
        <w:rPr>
          <w:rFonts w:ascii="Times New Roman" w:eastAsia="맑은 고딕" w:hAnsi="Times New Roman" w:cs="Times New Roman"/>
          <w:color w:val="000000"/>
          <w:kern w:val="0"/>
          <w:sz w:val="16"/>
          <w:szCs w:val="16"/>
        </w:rPr>
        <w:t>esistan</w:t>
      </w:r>
      <w:r w:rsidR="00BE11E7">
        <w:rPr>
          <w:rFonts w:ascii="Times New Roman" w:eastAsia="맑은 고딕" w:hAnsi="Times New Roman" w:cs="Times New Roman"/>
          <w:color w:val="000000"/>
          <w:kern w:val="0"/>
          <w:sz w:val="16"/>
          <w:szCs w:val="16"/>
        </w:rPr>
        <w:t>t</w:t>
      </w:r>
      <w:r w:rsidRPr="00031191">
        <w:rPr>
          <w:rFonts w:ascii="Times New Roman" w:eastAsia="맑은 고딕" w:hAnsi="Times New Roman" w:cs="Times New Roman"/>
          <w:color w:val="000000"/>
          <w:kern w:val="0"/>
          <w:sz w:val="16"/>
          <w:szCs w:val="16"/>
        </w:rPr>
        <w:t xml:space="preserve"> </w:t>
      </w:r>
      <w:r w:rsidR="00952DEF">
        <w:rPr>
          <w:rFonts w:ascii="Times New Roman" w:eastAsia="맑은 고딕" w:hAnsi="Times New Roman" w:cs="Times New Roman"/>
          <w:color w:val="000000"/>
          <w:kern w:val="0"/>
          <w:sz w:val="16"/>
          <w:szCs w:val="16"/>
        </w:rPr>
        <w:t>T</w:t>
      </w:r>
      <w:r w:rsidRPr="00031191">
        <w:rPr>
          <w:rFonts w:ascii="Times New Roman" w:eastAsia="맑은 고딕" w:hAnsi="Times New Roman" w:cs="Times New Roman"/>
          <w:color w:val="000000"/>
          <w:kern w:val="0"/>
          <w:sz w:val="16"/>
          <w:szCs w:val="16"/>
        </w:rPr>
        <w:t>uberculosis</w:t>
      </w:r>
      <w:r w:rsidR="00952DEF">
        <w:rPr>
          <w:rFonts w:ascii="Times New Roman" w:eastAsia="맑은 고딕" w:hAnsi="Times New Roman" w:cs="Times New Roman"/>
          <w:color w:val="000000"/>
          <w:kern w:val="0"/>
          <w:sz w:val="16"/>
          <w:szCs w:val="16"/>
        </w:rPr>
        <w:t>;</w:t>
      </w:r>
      <w:r w:rsidRPr="00031191">
        <w:rPr>
          <w:rFonts w:ascii="Times New Roman" w:hAnsi="Times New Roman" w:cs="Times New Roman"/>
          <w:sz w:val="16"/>
          <w:szCs w:val="16"/>
        </w:rPr>
        <w:t xml:space="preserve"> PEH</w:t>
      </w:r>
      <w:r w:rsidR="00952DEF">
        <w:rPr>
          <w:rFonts w:ascii="Times New Roman" w:hAnsi="Times New Roman" w:cs="Times New Roman"/>
          <w:sz w:val="16"/>
          <w:szCs w:val="16"/>
        </w:rPr>
        <w:t>,</w:t>
      </w:r>
      <w:r w:rsidR="00952DEF" w:rsidRPr="00031191" w:rsidDel="00952DEF">
        <w:rPr>
          <w:rFonts w:ascii="Times New Roman" w:hAnsi="Times New Roman" w:cs="Times New Roman"/>
          <w:sz w:val="16"/>
          <w:szCs w:val="16"/>
        </w:rPr>
        <w:t xml:space="preserve"> </w:t>
      </w:r>
      <w:r w:rsidRPr="00031191">
        <w:rPr>
          <w:rFonts w:ascii="Times New Roman" w:eastAsia="맑은 고딕" w:hAnsi="Times New Roman" w:cs="Times New Roman"/>
          <w:color w:val="000000"/>
          <w:kern w:val="0"/>
          <w:sz w:val="16"/>
          <w:szCs w:val="16"/>
        </w:rPr>
        <w:t>Person Experiencing</w:t>
      </w:r>
      <w:r w:rsidRPr="00031191">
        <w:rPr>
          <w:rFonts w:ascii="Times New Roman" w:hAnsi="Times New Roman" w:cs="Times New Roman"/>
          <w:sz w:val="16"/>
          <w:szCs w:val="16"/>
        </w:rPr>
        <w:t xml:space="preserve"> Homelessness</w:t>
      </w:r>
      <w:r w:rsidR="00952DEF">
        <w:rPr>
          <w:rFonts w:ascii="Times New Roman" w:hAnsi="Times New Roman" w:cs="Times New Roman"/>
          <w:sz w:val="16"/>
          <w:szCs w:val="16"/>
        </w:rPr>
        <w:t>;</w:t>
      </w:r>
      <w:r w:rsidRPr="00031191">
        <w:rPr>
          <w:rFonts w:ascii="Times New Roman" w:hAnsi="Times New Roman" w:cs="Times New Roman"/>
          <w:sz w:val="16"/>
          <w:szCs w:val="16"/>
        </w:rPr>
        <w:t xml:space="preserve"> PIT</w:t>
      </w:r>
      <w:r w:rsidR="00952DEF">
        <w:rPr>
          <w:rFonts w:ascii="Times New Roman" w:hAnsi="Times New Roman" w:cs="Times New Roman"/>
          <w:sz w:val="16"/>
          <w:szCs w:val="16"/>
        </w:rPr>
        <w:t>,</w:t>
      </w:r>
      <w:r w:rsidR="00952DEF" w:rsidRPr="00031191" w:rsidDel="00952DEF">
        <w:rPr>
          <w:rFonts w:ascii="Times New Roman" w:hAnsi="Times New Roman" w:cs="Times New Roman"/>
          <w:sz w:val="16"/>
          <w:szCs w:val="16"/>
        </w:rPr>
        <w:t xml:space="preserve"> </w:t>
      </w:r>
      <w:r w:rsidR="00952DEF">
        <w:rPr>
          <w:rFonts w:ascii="Times New Roman" w:hAnsi="Times New Roman" w:cs="Times New Roman"/>
          <w:sz w:val="16"/>
          <w:szCs w:val="16"/>
        </w:rPr>
        <w:t>P</w:t>
      </w:r>
      <w:r w:rsidRPr="00031191">
        <w:rPr>
          <w:rFonts w:ascii="Times New Roman" w:hAnsi="Times New Roman" w:cs="Times New Roman"/>
          <w:sz w:val="16"/>
          <w:szCs w:val="16"/>
        </w:rPr>
        <w:t>oint-</w:t>
      </w:r>
      <w:r w:rsidR="00952DEF">
        <w:rPr>
          <w:rFonts w:ascii="Times New Roman" w:hAnsi="Times New Roman" w:cs="Times New Roman"/>
          <w:sz w:val="16"/>
          <w:szCs w:val="16"/>
        </w:rPr>
        <w:t>I</w:t>
      </w:r>
      <w:r w:rsidRPr="00031191">
        <w:rPr>
          <w:rFonts w:ascii="Times New Roman" w:hAnsi="Times New Roman" w:cs="Times New Roman"/>
          <w:sz w:val="16"/>
          <w:szCs w:val="16"/>
        </w:rPr>
        <w:t>n-</w:t>
      </w:r>
      <w:r w:rsidR="00952DEF">
        <w:rPr>
          <w:rFonts w:ascii="Times New Roman" w:hAnsi="Times New Roman" w:cs="Times New Roman"/>
          <w:sz w:val="16"/>
          <w:szCs w:val="16"/>
        </w:rPr>
        <w:t>T</w:t>
      </w:r>
      <w:r w:rsidRPr="00031191">
        <w:rPr>
          <w:rFonts w:ascii="Times New Roman" w:hAnsi="Times New Roman" w:cs="Times New Roman"/>
          <w:sz w:val="16"/>
          <w:szCs w:val="16"/>
        </w:rPr>
        <w:t>ime</w:t>
      </w:r>
      <w:r w:rsidR="00952DEF">
        <w:rPr>
          <w:rFonts w:ascii="Times New Roman" w:hAnsi="Times New Roman" w:cs="Times New Roman"/>
          <w:sz w:val="16"/>
          <w:szCs w:val="16"/>
        </w:rPr>
        <w:t>;</w:t>
      </w:r>
      <w:r w:rsidRPr="00031191">
        <w:rPr>
          <w:rFonts w:ascii="Times New Roman" w:hAnsi="Times New Roman" w:cs="Times New Roman"/>
          <w:sz w:val="16"/>
          <w:szCs w:val="16"/>
        </w:rPr>
        <w:t xml:space="preserve"> CC</w:t>
      </w:r>
      <w:r w:rsidR="00952DEF">
        <w:rPr>
          <w:rFonts w:ascii="Times New Roman" w:hAnsi="Times New Roman" w:cs="Times New Roman"/>
          <w:sz w:val="16"/>
          <w:szCs w:val="16"/>
        </w:rPr>
        <w:t>,</w:t>
      </w:r>
      <w:r w:rsidR="00952DEF" w:rsidRPr="00031191" w:rsidDel="00952DEF">
        <w:rPr>
          <w:rFonts w:ascii="Times New Roman" w:hAnsi="Times New Roman" w:cs="Times New Roman"/>
          <w:sz w:val="16"/>
          <w:szCs w:val="16"/>
        </w:rPr>
        <w:t xml:space="preserve"> </w:t>
      </w:r>
      <w:r w:rsidRPr="00031191">
        <w:rPr>
          <w:rFonts w:ascii="Times New Roman" w:hAnsi="Times New Roman" w:cs="Times New Roman"/>
          <w:sz w:val="16"/>
          <w:szCs w:val="16"/>
        </w:rPr>
        <w:t xml:space="preserve">Culture Conversion. </w:t>
      </w:r>
    </w:p>
    <w:p w14:paraId="46E7F927" w14:textId="77777777" w:rsidR="00847924" w:rsidRPr="00D033EB" w:rsidRDefault="00847924" w:rsidP="00847924">
      <w:pPr>
        <w:spacing w:line="276" w:lineRule="auto"/>
        <w:rPr>
          <w:rFonts w:ascii="Times New Roman" w:hAnsi="Times New Roman" w:cs="Times New Roman"/>
          <w:sz w:val="18"/>
          <w:szCs w:val="18"/>
        </w:rPr>
      </w:pPr>
    </w:p>
    <w:p w14:paraId="78DC232E" w14:textId="77777777" w:rsidR="00F92F5F" w:rsidRPr="00847924" w:rsidRDefault="00F92F5F"/>
    <w:sectPr w:rsidR="00F92F5F" w:rsidRPr="00847924" w:rsidSect="00847924">
      <w:pgSz w:w="16838" w:h="11906" w:orient="landscape"/>
      <w:pgMar w:top="1440" w:right="1440" w:bottom="1440"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D9EF2" w14:textId="77777777" w:rsidR="006C54FB" w:rsidRDefault="006C54FB" w:rsidP="00A90C5F">
      <w:pPr>
        <w:spacing w:after="0" w:line="240" w:lineRule="auto"/>
      </w:pPr>
      <w:r>
        <w:separator/>
      </w:r>
    </w:p>
  </w:endnote>
  <w:endnote w:type="continuationSeparator" w:id="0">
    <w:p w14:paraId="0F582B59" w14:textId="77777777" w:rsidR="006C54FB" w:rsidRDefault="006C54FB" w:rsidP="00A90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함초롬돋움">
    <w:panose1 w:val="020B0604000101010101"/>
    <w:charset w:val="81"/>
    <w:family w:val="modern"/>
    <w:pitch w:val="variable"/>
    <w:sig w:usb0="F7002EFF" w:usb1="19DFFFFF" w:usb2="001BFDD7" w:usb3="00000000" w:csb0="001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BF6F8" w14:textId="77777777" w:rsidR="006C54FB" w:rsidRDefault="006C54FB" w:rsidP="00A90C5F">
      <w:pPr>
        <w:spacing w:after="0" w:line="240" w:lineRule="auto"/>
      </w:pPr>
      <w:r>
        <w:separator/>
      </w:r>
    </w:p>
  </w:footnote>
  <w:footnote w:type="continuationSeparator" w:id="0">
    <w:p w14:paraId="66001FCF" w14:textId="77777777" w:rsidR="006C54FB" w:rsidRDefault="006C54FB" w:rsidP="00A90C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924"/>
    <w:rsid w:val="00002271"/>
    <w:rsid w:val="00031191"/>
    <w:rsid w:val="000C28C0"/>
    <w:rsid w:val="000D18B4"/>
    <w:rsid w:val="000D3B55"/>
    <w:rsid w:val="0016074A"/>
    <w:rsid w:val="00190907"/>
    <w:rsid w:val="001A4150"/>
    <w:rsid w:val="001A51E6"/>
    <w:rsid w:val="002961A6"/>
    <w:rsid w:val="002F2C31"/>
    <w:rsid w:val="00302D47"/>
    <w:rsid w:val="003656B1"/>
    <w:rsid w:val="00384C07"/>
    <w:rsid w:val="003937FB"/>
    <w:rsid w:val="003A155F"/>
    <w:rsid w:val="003D514E"/>
    <w:rsid w:val="003F40E6"/>
    <w:rsid w:val="004C1150"/>
    <w:rsid w:val="004D503C"/>
    <w:rsid w:val="004F5FD3"/>
    <w:rsid w:val="005144D9"/>
    <w:rsid w:val="005B601A"/>
    <w:rsid w:val="00630347"/>
    <w:rsid w:val="006C54FB"/>
    <w:rsid w:val="00792927"/>
    <w:rsid w:val="00847924"/>
    <w:rsid w:val="008D5267"/>
    <w:rsid w:val="00937A7B"/>
    <w:rsid w:val="00952DEF"/>
    <w:rsid w:val="009D2475"/>
    <w:rsid w:val="00A248E7"/>
    <w:rsid w:val="00A329E6"/>
    <w:rsid w:val="00A641BF"/>
    <w:rsid w:val="00A75E14"/>
    <w:rsid w:val="00A90C5F"/>
    <w:rsid w:val="00BE11E7"/>
    <w:rsid w:val="00BE1F9D"/>
    <w:rsid w:val="00CC7460"/>
    <w:rsid w:val="00D75ECA"/>
    <w:rsid w:val="00DE4574"/>
    <w:rsid w:val="00DE6517"/>
    <w:rsid w:val="00EA06F2"/>
    <w:rsid w:val="00F830F7"/>
    <w:rsid w:val="00F86741"/>
    <w:rsid w:val="00F92F5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F13A3"/>
  <w15:chartTrackingRefBased/>
  <w15:docId w15:val="{1D2AC6ED-1202-4AFA-A4E7-D7BCDC58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924"/>
    <w:pPr>
      <w:widowControl w:val="0"/>
      <w:wordWrap w:val="0"/>
      <w:autoSpaceDE w:val="0"/>
      <w:autoSpaceDN w:val="0"/>
    </w:pPr>
  </w:style>
  <w:style w:type="paragraph" w:styleId="1">
    <w:name w:val="heading 1"/>
    <w:basedOn w:val="a"/>
    <w:next w:val="a"/>
    <w:link w:val="1Char"/>
    <w:uiPriority w:val="9"/>
    <w:qFormat/>
    <w:rsid w:val="00847924"/>
    <w:pPr>
      <w:keepNext/>
      <w:outlineLvl w:val="0"/>
    </w:pPr>
    <w:rPr>
      <w:rFonts w:asciiTheme="majorHAnsi" w:eastAsiaTheme="majorEastAsia" w:hAnsiTheme="majorHAnsi" w:cstheme="majorBidi"/>
      <w:sz w:val="28"/>
      <w:szCs w:val="28"/>
    </w:rPr>
  </w:style>
  <w:style w:type="paragraph" w:styleId="2">
    <w:name w:val="heading 2"/>
    <w:aliases w:val="로마숫자제목"/>
    <w:basedOn w:val="a0"/>
    <w:next w:val="a"/>
    <w:link w:val="2Char"/>
    <w:uiPriority w:val="9"/>
    <w:qFormat/>
    <w:rsid w:val="00F86741"/>
    <w:pPr>
      <w:widowControl/>
      <w:wordWrap/>
      <w:autoSpaceDE/>
      <w:autoSpaceDN/>
      <w:spacing w:before="100" w:beforeAutospacing="1" w:after="100" w:afterAutospacing="1" w:line="360" w:lineRule="auto"/>
      <w:ind w:leftChars="100" w:left="100" w:rightChars="100" w:right="100"/>
      <w:outlineLvl w:val="1"/>
    </w:pPr>
    <w:rPr>
      <w:rFonts w:ascii="굴림" w:eastAsia="함초롬돋움" w:hAnsi="굴림" w:cs="굴림"/>
      <w:b/>
      <w:bCs/>
      <w:kern w:val="0"/>
      <w:sz w:val="2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제목 2 Char"/>
    <w:aliases w:val="로마숫자제목 Char"/>
    <w:basedOn w:val="a1"/>
    <w:link w:val="2"/>
    <w:uiPriority w:val="9"/>
    <w:rsid w:val="00F86741"/>
    <w:rPr>
      <w:rFonts w:ascii="굴림" w:eastAsia="함초롬돋움" w:hAnsi="굴림" w:cs="굴림"/>
      <w:b/>
      <w:bCs/>
      <w:kern w:val="0"/>
      <w:sz w:val="22"/>
      <w:szCs w:val="36"/>
    </w:rPr>
  </w:style>
  <w:style w:type="paragraph" w:styleId="a0">
    <w:name w:val="No Spacing"/>
    <w:uiPriority w:val="1"/>
    <w:qFormat/>
    <w:rsid w:val="00F86741"/>
    <w:pPr>
      <w:widowControl w:val="0"/>
      <w:wordWrap w:val="0"/>
      <w:autoSpaceDE w:val="0"/>
      <w:autoSpaceDN w:val="0"/>
      <w:spacing w:after="0" w:line="240" w:lineRule="auto"/>
    </w:pPr>
  </w:style>
  <w:style w:type="character" w:customStyle="1" w:styleId="1Char">
    <w:name w:val="제목 1 Char"/>
    <w:basedOn w:val="a1"/>
    <w:link w:val="1"/>
    <w:uiPriority w:val="9"/>
    <w:rsid w:val="00847924"/>
    <w:rPr>
      <w:rFonts w:asciiTheme="majorHAnsi" w:eastAsiaTheme="majorEastAsia" w:hAnsiTheme="majorHAnsi" w:cstheme="majorBidi"/>
      <w:sz w:val="28"/>
      <w:szCs w:val="28"/>
    </w:rPr>
  </w:style>
  <w:style w:type="table" w:styleId="a4">
    <w:name w:val="Table Grid"/>
    <w:basedOn w:val="a2"/>
    <w:uiPriority w:val="39"/>
    <w:rsid w:val="008479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A90C5F"/>
    <w:pPr>
      <w:tabs>
        <w:tab w:val="center" w:pos="4513"/>
        <w:tab w:val="right" w:pos="9026"/>
      </w:tabs>
      <w:snapToGrid w:val="0"/>
    </w:pPr>
  </w:style>
  <w:style w:type="character" w:customStyle="1" w:styleId="Char">
    <w:name w:val="머리글 Char"/>
    <w:basedOn w:val="a1"/>
    <w:link w:val="a5"/>
    <w:uiPriority w:val="99"/>
    <w:rsid w:val="00A90C5F"/>
  </w:style>
  <w:style w:type="paragraph" w:styleId="a6">
    <w:name w:val="footer"/>
    <w:basedOn w:val="a"/>
    <w:link w:val="Char0"/>
    <w:uiPriority w:val="99"/>
    <w:unhideWhenUsed/>
    <w:rsid w:val="00A90C5F"/>
    <w:pPr>
      <w:tabs>
        <w:tab w:val="center" w:pos="4513"/>
        <w:tab w:val="right" w:pos="9026"/>
      </w:tabs>
      <w:snapToGrid w:val="0"/>
    </w:pPr>
  </w:style>
  <w:style w:type="character" w:customStyle="1" w:styleId="Char0">
    <w:name w:val="바닥글 Char"/>
    <w:basedOn w:val="a1"/>
    <w:link w:val="a6"/>
    <w:uiPriority w:val="99"/>
    <w:rsid w:val="00A90C5F"/>
  </w:style>
  <w:style w:type="paragraph" w:styleId="a7">
    <w:name w:val="Revision"/>
    <w:hidden/>
    <w:uiPriority w:val="99"/>
    <w:semiHidden/>
    <w:rsid w:val="00384C07"/>
    <w:pPr>
      <w:spacing w:after="0" w:line="240" w:lineRule="auto"/>
      <w:jc w:val="left"/>
    </w:pPr>
  </w:style>
  <w:style w:type="paragraph" w:styleId="a8">
    <w:name w:val="Balloon Text"/>
    <w:basedOn w:val="a"/>
    <w:link w:val="Char1"/>
    <w:uiPriority w:val="99"/>
    <w:semiHidden/>
    <w:unhideWhenUsed/>
    <w:rsid w:val="00A329E6"/>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1"/>
    <w:link w:val="a8"/>
    <w:uiPriority w:val="99"/>
    <w:semiHidden/>
    <w:rsid w:val="00A329E6"/>
    <w:rPr>
      <w:rFonts w:asciiTheme="majorHAnsi" w:eastAsiaTheme="majorEastAsia" w:hAnsiTheme="majorHAnsi" w:cstheme="majorBidi"/>
      <w:sz w:val="18"/>
      <w:szCs w:val="18"/>
    </w:rPr>
  </w:style>
  <w:style w:type="character" w:styleId="a9">
    <w:name w:val="annotation reference"/>
    <w:basedOn w:val="a1"/>
    <w:uiPriority w:val="99"/>
    <w:semiHidden/>
    <w:unhideWhenUsed/>
    <w:rsid w:val="00A329E6"/>
    <w:rPr>
      <w:sz w:val="18"/>
      <w:szCs w:val="18"/>
    </w:rPr>
  </w:style>
  <w:style w:type="paragraph" w:styleId="aa">
    <w:name w:val="annotation text"/>
    <w:basedOn w:val="a"/>
    <w:link w:val="Char2"/>
    <w:uiPriority w:val="99"/>
    <w:semiHidden/>
    <w:unhideWhenUsed/>
    <w:rsid w:val="00A329E6"/>
    <w:pPr>
      <w:jc w:val="left"/>
    </w:pPr>
  </w:style>
  <w:style w:type="character" w:customStyle="1" w:styleId="Char2">
    <w:name w:val="메모 텍스트 Char"/>
    <w:basedOn w:val="a1"/>
    <w:link w:val="aa"/>
    <w:uiPriority w:val="99"/>
    <w:semiHidden/>
    <w:rsid w:val="00A329E6"/>
  </w:style>
  <w:style w:type="paragraph" w:styleId="ab">
    <w:name w:val="annotation subject"/>
    <w:basedOn w:val="aa"/>
    <w:next w:val="aa"/>
    <w:link w:val="Char3"/>
    <w:uiPriority w:val="99"/>
    <w:semiHidden/>
    <w:unhideWhenUsed/>
    <w:rsid w:val="00A329E6"/>
    <w:rPr>
      <w:b/>
      <w:bCs/>
    </w:rPr>
  </w:style>
  <w:style w:type="character" w:customStyle="1" w:styleId="Char3">
    <w:name w:val="메모 주제 Char"/>
    <w:basedOn w:val="Char2"/>
    <w:link w:val="ab"/>
    <w:uiPriority w:val="99"/>
    <w:semiHidden/>
    <w:rsid w:val="00A329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1299</Words>
  <Characters>7407</Characters>
  <Application>Microsoft Office Word</Application>
  <DocSecurity>0</DocSecurity>
  <Lines>61</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이주연</dc:creator>
  <cp:keywords/>
  <dc:description/>
  <cp:lastModifiedBy>이주연</cp:lastModifiedBy>
  <cp:revision>2</cp:revision>
  <dcterms:created xsi:type="dcterms:W3CDTF">2022-03-10T11:14:00Z</dcterms:created>
  <dcterms:modified xsi:type="dcterms:W3CDTF">2022-03-10T11:14:00Z</dcterms:modified>
</cp:coreProperties>
</file>