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58166" w14:textId="296984BF" w:rsidR="00612F7D" w:rsidRPr="00923EA8" w:rsidRDefault="00612F7D" w:rsidP="00923EA8">
      <w:pPr>
        <w:pStyle w:val="HTML"/>
        <w:spacing w:line="480" w:lineRule="auto"/>
        <w:rPr>
          <w:rFonts w:ascii="Times New Roman" w:eastAsia="맑은 고딕" w:hAnsi="Times New Roman" w:cs="Times New Roman"/>
          <w:b/>
          <w:bCs/>
          <w:color w:val="000000"/>
          <w:sz w:val="16"/>
          <w:szCs w:val="16"/>
        </w:rPr>
      </w:pPr>
      <w:bookmarkStart w:id="0" w:name="_Toc79584847"/>
      <w:r w:rsidRPr="00923EA8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5D31B9" w:rsidRPr="00923EA8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580E49" w:rsidRPr="00923EA8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923EA8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9800BA" w:rsidRPr="00923EA8">
        <w:rPr>
          <w:rFonts w:ascii="Times New Roman" w:hAnsi="Times New Roman" w:cs="Times New Roman"/>
          <w:b/>
          <w:bCs/>
          <w:sz w:val="20"/>
          <w:szCs w:val="20"/>
        </w:rPr>
        <w:t xml:space="preserve">Comparative results for the target population by characteristics of inadequate housing </w:t>
      </w:r>
      <w:bookmarkEnd w:id="0"/>
    </w:p>
    <w:tbl>
      <w:tblPr>
        <w:tblW w:w="5000" w:type="pct"/>
        <w:tblCellSpacing w:w="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06"/>
        <w:gridCol w:w="3159"/>
        <w:gridCol w:w="1632"/>
        <w:gridCol w:w="2136"/>
        <w:gridCol w:w="1193"/>
      </w:tblGrid>
      <w:tr w:rsidR="008E4C77" w:rsidRPr="002434A4" w14:paraId="04015F28" w14:textId="77777777" w:rsidTr="00923EA8">
        <w:trPr>
          <w:trHeight w:val="58"/>
          <w:tblCellSpacing w:w="0" w:type="dxa"/>
        </w:trPr>
        <w:tc>
          <w:tcPr>
            <w:tcW w:w="499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111F508" w14:textId="77777777" w:rsidR="00612F7D" w:rsidRPr="002434A4" w:rsidRDefault="00612F7D" w:rsidP="00D63F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39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9EF108C" w14:textId="77777777" w:rsidR="00612F7D" w:rsidRDefault="00612F7D" w:rsidP="00D63F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6"/>
                <w:szCs w:val="16"/>
              </w:rPr>
              <w:t>Target population</w:t>
            </w:r>
            <w:r w:rsidR="00785BD5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6"/>
                <w:szCs w:val="16"/>
              </w:rPr>
              <w:t xml:space="preserve"> characteristics</w:t>
            </w:r>
            <w:r w:rsidR="00ED4F92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6"/>
                <w:szCs w:val="16"/>
              </w:rPr>
              <w:t>(n)</w:t>
            </w:r>
            <w:r w:rsidRPr="002434A4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6"/>
                <w:szCs w:val="16"/>
              </w:rPr>
              <w:t xml:space="preserve"> </w:t>
            </w:r>
          </w:p>
          <w:p w14:paraId="48F1F89E" w14:textId="46443738" w:rsidR="00A529D4" w:rsidRPr="002434A4" w:rsidRDefault="00A529D4" w:rsidP="00D63F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b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6"/>
                <w:szCs w:val="16"/>
              </w:rPr>
              <w:t>Comparator(n))</w:t>
            </w:r>
          </w:p>
        </w:tc>
        <w:tc>
          <w:tcPr>
            <w:tcW w:w="898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DB8E88" w14:textId="77777777" w:rsidR="00612F7D" w:rsidRPr="002434A4" w:rsidRDefault="00612F7D" w:rsidP="00D63F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6"/>
                <w:szCs w:val="16"/>
              </w:rPr>
              <w:t>Outcome</w:t>
            </w:r>
          </w:p>
        </w:tc>
        <w:tc>
          <w:tcPr>
            <w:tcW w:w="178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2F7B5AC" w14:textId="77777777" w:rsidR="00612F7D" w:rsidRPr="002434A4" w:rsidRDefault="00612F7D" w:rsidP="00D63FC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6"/>
                <w:szCs w:val="16"/>
              </w:rPr>
              <w:t>Range among target population</w:t>
            </w:r>
          </w:p>
        </w:tc>
      </w:tr>
      <w:tr w:rsidR="008E4C77" w:rsidRPr="002434A4" w14:paraId="71CE34DE" w14:textId="77777777" w:rsidTr="00923EA8">
        <w:trPr>
          <w:trHeight w:val="58"/>
          <w:tblCellSpacing w:w="0" w:type="dxa"/>
        </w:trPr>
        <w:tc>
          <w:tcPr>
            <w:tcW w:w="499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AC2293" w14:textId="77777777" w:rsidR="00612F7D" w:rsidRPr="002434A4" w:rsidRDefault="00612F7D" w:rsidP="00D63F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39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B73F37" w14:textId="77777777" w:rsidR="00612F7D" w:rsidRPr="002434A4" w:rsidRDefault="00612F7D" w:rsidP="00D63F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9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00E457" w14:textId="77777777" w:rsidR="00612F7D" w:rsidRPr="002434A4" w:rsidRDefault="00612F7D" w:rsidP="00D63F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44C2C2" w14:textId="77777777" w:rsidR="00612F7D" w:rsidRPr="002434A4" w:rsidRDefault="00612F7D" w:rsidP="00D63F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6"/>
                <w:szCs w:val="16"/>
              </w:rPr>
              <w:t>Value</w:t>
            </w:r>
          </w:p>
        </w:tc>
        <w:tc>
          <w:tcPr>
            <w:tcW w:w="59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F06E8F" w14:textId="77777777" w:rsidR="00612F7D" w:rsidRPr="002434A4" w:rsidRDefault="00612F7D" w:rsidP="00D63FCC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6"/>
                <w:szCs w:val="16"/>
              </w:rPr>
              <w:t>95% CI</w:t>
            </w:r>
          </w:p>
        </w:tc>
      </w:tr>
      <w:tr w:rsidR="00612F7D" w:rsidRPr="002434A4" w14:paraId="3D5BF990" w14:textId="77777777" w:rsidTr="00923EA8">
        <w:trPr>
          <w:trHeight w:val="283"/>
          <w:tblCellSpacing w:w="0" w:type="dxa"/>
        </w:trPr>
        <w:tc>
          <w:tcPr>
            <w:tcW w:w="4969" w:type="pct"/>
            <w:gridSpan w:val="5"/>
            <w:shd w:val="clear" w:color="auto" w:fill="auto"/>
            <w:vAlign w:val="center"/>
          </w:tcPr>
          <w:p w14:paraId="0ECF2F73" w14:textId="77777777" w:rsidR="00612F7D" w:rsidRPr="002434A4" w:rsidRDefault="00612F7D" w:rsidP="00D63FCC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6"/>
                <w:szCs w:val="16"/>
              </w:rPr>
              <w:t>Poor housing affordability</w:t>
            </w:r>
          </w:p>
        </w:tc>
      </w:tr>
      <w:tr w:rsidR="008E4C77" w:rsidRPr="002434A4" w14:paraId="0787A6E0" w14:textId="77777777" w:rsidTr="00923EA8">
        <w:trPr>
          <w:trHeight w:val="20"/>
          <w:tblCellSpacing w:w="0" w:type="dxa"/>
        </w:trPr>
        <w:tc>
          <w:tcPr>
            <w:tcW w:w="499" w:type="pct"/>
            <w:vMerge w:val="restart"/>
            <w:shd w:val="clear" w:color="auto" w:fill="auto"/>
            <w:vAlign w:val="center"/>
          </w:tcPr>
          <w:p w14:paraId="4F975678" w14:textId="26040114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Kerker</w:t>
            </w:r>
            <w:proofErr w:type="spellEnd"/>
            <w:r w:rsidRPr="002434A4">
              <w:rPr>
                <w:rFonts w:ascii="Times New Roman" w:hAnsi="Times New Roman" w:cs="Times New Roman"/>
                <w:sz w:val="16"/>
                <w:szCs w:val="16"/>
              </w:rPr>
              <w:t xml:space="preserve"> et al. (2011)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[18]</w:t>
            </w:r>
          </w:p>
        </w:tc>
        <w:tc>
          <w:tcPr>
            <w:tcW w:w="1739" w:type="pct"/>
            <w:vMerge w:val="restart"/>
            <w:shd w:val="clear" w:color="auto" w:fill="auto"/>
            <w:vAlign w:val="center"/>
          </w:tcPr>
          <w:p w14:paraId="02AA2301" w14:textId="77777777" w:rsidR="004F253F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TB cases who used the DHS family shelters (n=14) </w:t>
            </w:r>
          </w:p>
          <w:p w14:paraId="7BDD1DC5" w14:textId="540D7C75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(TB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cases a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mong NYC Total Population (n=3280), 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br/>
              <w:t xml:space="preserve">TB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cases a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mong NYC Low-Income Neighborhoods (n=241))</w:t>
            </w:r>
          </w:p>
        </w:tc>
        <w:tc>
          <w:tcPr>
            <w:tcW w:w="898" w:type="pct"/>
            <w:vMerge w:val="restart"/>
            <w:shd w:val="clear" w:color="auto" w:fill="auto"/>
            <w:vAlign w:val="center"/>
          </w:tcPr>
          <w:p w14:paraId="6CCC16C9" w14:textId="246C7CF5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Prevalence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6C92FF8C" w14:textId="7102956C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RR 3.6 (vs. TB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cases 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among NYC total population)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5E6298AA" w14:textId="0B2B48F3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2.2-6.0</w:t>
            </w:r>
          </w:p>
        </w:tc>
      </w:tr>
      <w:tr w:rsidR="008E4C77" w:rsidRPr="002434A4" w14:paraId="56C8B0E1" w14:textId="77777777" w:rsidTr="00923EA8">
        <w:trPr>
          <w:trHeight w:val="20"/>
          <w:tblCellSpacing w:w="0" w:type="dxa"/>
        </w:trPr>
        <w:tc>
          <w:tcPr>
            <w:tcW w:w="499" w:type="pct"/>
            <w:vMerge/>
            <w:shd w:val="clear" w:color="auto" w:fill="auto"/>
            <w:vAlign w:val="center"/>
          </w:tcPr>
          <w:p w14:paraId="3B3DD8A6" w14:textId="77777777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9" w:type="pct"/>
            <w:vMerge/>
            <w:shd w:val="clear" w:color="auto" w:fill="auto"/>
            <w:vAlign w:val="center"/>
          </w:tcPr>
          <w:p w14:paraId="4EAD3DAF" w14:textId="77777777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98" w:type="pct"/>
            <w:vMerge/>
            <w:shd w:val="clear" w:color="auto" w:fill="auto"/>
            <w:vAlign w:val="center"/>
          </w:tcPr>
          <w:p w14:paraId="67243332" w14:textId="77777777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6" w:type="pct"/>
            <w:shd w:val="clear" w:color="auto" w:fill="auto"/>
            <w:vAlign w:val="center"/>
          </w:tcPr>
          <w:p w14:paraId="72CCF015" w14:textId="169A375F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RR 2.7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(vs. TB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cases 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among NYC low-income neighborhoods)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3B235D8D" w14:textId="354AE79E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.6-4.5</w:t>
            </w:r>
          </w:p>
        </w:tc>
      </w:tr>
      <w:tr w:rsidR="00D53C23" w:rsidRPr="002434A4" w14:paraId="5A7AE26E" w14:textId="77777777" w:rsidTr="00923EA8">
        <w:trPr>
          <w:trHeight w:val="20"/>
          <w:tblCellSpacing w:w="0" w:type="dxa"/>
        </w:trPr>
        <w:tc>
          <w:tcPr>
            <w:tcW w:w="499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85F095F" w14:textId="757128CE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Heo</w:t>
            </w:r>
            <w:proofErr w:type="spellEnd"/>
            <w:r w:rsidRPr="002434A4">
              <w:rPr>
                <w:rFonts w:ascii="Times New Roman" w:hAnsi="Times New Roman" w:cs="Times New Roman"/>
                <w:sz w:val="16"/>
                <w:szCs w:val="16"/>
              </w:rPr>
              <w:t xml:space="preserve"> et al. (2012)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[14]</w:t>
            </w:r>
          </w:p>
        </w:tc>
        <w:tc>
          <w:tcPr>
            <w:tcW w:w="1739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13750F0" w14:textId="77777777" w:rsidR="004F253F" w:rsidRDefault="004F253F" w:rsidP="004F253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S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treet 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homeless (n=65)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  <w:p w14:paraId="10F73537" w14:textId="1228C275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omeless in shelter or health facility </w:t>
            </w: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(n=65)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898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6C13F31" w14:textId="40B8CFFB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Poor treatment completement</w:t>
            </w:r>
          </w:p>
        </w:tc>
        <w:tc>
          <w:tcPr>
            <w:tcW w:w="1176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EA22E30" w14:textId="0D0FA2FC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aOR</w:t>
            </w:r>
            <w:proofErr w:type="spellEnd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4.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59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ED2DD26" w14:textId="2BEC4602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-11.1</w:t>
            </w:r>
          </w:p>
        </w:tc>
      </w:tr>
      <w:tr w:rsidR="00D53C23" w:rsidRPr="002434A4" w14:paraId="625A5537" w14:textId="77777777" w:rsidTr="00923EA8">
        <w:trPr>
          <w:trHeight w:val="20"/>
          <w:tblCellSpacing w:w="0" w:type="dxa"/>
        </w:trPr>
        <w:tc>
          <w:tcPr>
            <w:tcW w:w="499" w:type="pct"/>
            <w:vMerge w:val="restar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8E2055F" w14:textId="4213779A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Bamrah</w:t>
            </w:r>
            <w:proofErr w:type="spellEnd"/>
            <w:r w:rsidRPr="002434A4">
              <w:rPr>
                <w:rFonts w:ascii="Times New Roman" w:hAnsi="Times New Roman" w:cs="Times New Roman"/>
                <w:sz w:val="16"/>
                <w:szCs w:val="16"/>
              </w:rPr>
              <w:t xml:space="preserve"> et al. (2013)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[10]</w:t>
            </w:r>
          </w:p>
        </w:tc>
        <w:tc>
          <w:tcPr>
            <w:tcW w:w="1739" w:type="pct"/>
            <w:vMerge w:val="restar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FE02722" w14:textId="1BF504F1" w:rsidR="004F253F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Homeless (n=16527) </w:t>
            </w:r>
          </w:p>
          <w:p w14:paraId="21F4ED0C" w14:textId="21CB5D4E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(Non-homeless (n=254421))</w:t>
            </w:r>
          </w:p>
        </w:tc>
        <w:tc>
          <w:tcPr>
            <w:tcW w:w="898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C36AF8A" w14:textId="1BDADE19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Completed treatment</w:t>
            </w:r>
          </w:p>
        </w:tc>
        <w:tc>
          <w:tcPr>
            <w:tcW w:w="1176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8F9143A" w14:textId="36872B11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aOR</w:t>
            </w:r>
            <w:proofErr w:type="spellEnd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0.4</w:t>
            </w:r>
          </w:p>
        </w:tc>
        <w:tc>
          <w:tcPr>
            <w:tcW w:w="59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689DFC5" w14:textId="7A8BF7AD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0.4-0.5</w:t>
            </w:r>
          </w:p>
        </w:tc>
      </w:tr>
      <w:tr w:rsidR="00D53C23" w:rsidRPr="002434A4" w14:paraId="36304D71" w14:textId="77777777" w:rsidTr="00923EA8">
        <w:trPr>
          <w:trHeight w:val="20"/>
          <w:tblCellSpacing w:w="0" w:type="dxa"/>
        </w:trPr>
        <w:tc>
          <w:tcPr>
            <w:tcW w:w="499" w:type="pct"/>
            <w:vMerge/>
            <w:shd w:val="clear" w:color="auto" w:fill="auto"/>
            <w:vAlign w:val="center"/>
          </w:tcPr>
          <w:p w14:paraId="2F9CA499" w14:textId="77777777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9" w:type="pct"/>
            <w:vMerge/>
            <w:shd w:val="clear" w:color="auto" w:fill="auto"/>
            <w:vAlign w:val="center"/>
          </w:tcPr>
          <w:p w14:paraId="27635A86" w14:textId="77777777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98" w:type="pct"/>
            <w:shd w:val="clear" w:color="auto" w:fill="auto"/>
            <w:vAlign w:val="center"/>
          </w:tcPr>
          <w:p w14:paraId="29949176" w14:textId="66A99325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Moved, </w:t>
            </w:r>
            <w:proofErr w:type="gramStart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lost</w:t>
            </w:r>
            <w:proofErr w:type="gramEnd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or refused treatment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439D19FC" w14:textId="127ED07B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aOR</w:t>
            </w:r>
            <w:proofErr w:type="spellEnd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2.6 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7CFAA246" w14:textId="2610B096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2.4-2.9</w:t>
            </w:r>
          </w:p>
        </w:tc>
      </w:tr>
      <w:tr w:rsidR="008E4C77" w:rsidRPr="002434A4" w14:paraId="5451F404" w14:textId="77777777" w:rsidTr="00923EA8">
        <w:trPr>
          <w:trHeight w:val="20"/>
          <w:tblCellSpacing w:w="0" w:type="dxa"/>
        </w:trPr>
        <w:tc>
          <w:tcPr>
            <w:tcW w:w="499" w:type="pct"/>
            <w:vMerge w:val="restar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D4C73E6" w14:textId="124BB97F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Feske</w:t>
            </w:r>
            <w:proofErr w:type="spellEnd"/>
            <w:r w:rsidRPr="002434A4">
              <w:rPr>
                <w:rFonts w:ascii="Times New Roman" w:hAnsi="Times New Roman" w:cs="Times New Roman"/>
                <w:sz w:val="16"/>
                <w:szCs w:val="16"/>
              </w:rPr>
              <w:t xml:space="preserve"> et al. (2013)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[11]</w:t>
            </w:r>
          </w:p>
        </w:tc>
        <w:tc>
          <w:tcPr>
            <w:tcW w:w="1739" w:type="pct"/>
            <w:vMerge w:val="restar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E18060A" w14:textId="77777777" w:rsidR="004F253F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Transiently Housed</w:t>
            </w:r>
            <w:r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(n=83), </w:t>
            </w:r>
          </w:p>
          <w:p w14:paraId="7AACA3B7" w14:textId="77777777" w:rsidR="004F253F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Living in Shelter</w:t>
            </w:r>
            <w:r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(n=114), </w:t>
            </w:r>
          </w:p>
          <w:p w14:paraId="4C11ADDF" w14:textId="77777777" w:rsidR="004F253F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Living on the Street</w:t>
            </w:r>
            <w:r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(n=248) </w:t>
            </w:r>
          </w:p>
          <w:p w14:paraId="290722E3" w14:textId="11C74551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(Housed</w:t>
            </w:r>
            <w:r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(n=2899))</w:t>
            </w:r>
          </w:p>
        </w:tc>
        <w:tc>
          <w:tcPr>
            <w:tcW w:w="898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1D21A56" w14:textId="35826547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Prevalence</w:t>
            </w:r>
          </w:p>
        </w:tc>
        <w:tc>
          <w:tcPr>
            <w:tcW w:w="1176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4490DBD" w14:textId="66742B7C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RRR 2.4 (living on the street)</w:t>
            </w:r>
          </w:p>
        </w:tc>
        <w:tc>
          <w:tcPr>
            <w:tcW w:w="59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1A0E3DA" w14:textId="11B513F5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-5.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</w:tr>
      <w:tr w:rsidR="008E4C77" w:rsidRPr="002434A4" w14:paraId="62AB99F8" w14:textId="77777777" w:rsidTr="00923EA8">
        <w:trPr>
          <w:trHeight w:val="20"/>
          <w:tblCellSpacing w:w="0" w:type="dxa"/>
        </w:trPr>
        <w:tc>
          <w:tcPr>
            <w:tcW w:w="499" w:type="pct"/>
            <w:vMerge/>
            <w:shd w:val="clear" w:color="auto" w:fill="auto"/>
            <w:vAlign w:val="center"/>
          </w:tcPr>
          <w:p w14:paraId="51B2050F" w14:textId="77777777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9" w:type="pct"/>
            <w:vMerge/>
            <w:shd w:val="clear" w:color="auto" w:fill="auto"/>
            <w:vAlign w:val="center"/>
          </w:tcPr>
          <w:p w14:paraId="3579003E" w14:textId="77777777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98" w:type="pct"/>
            <w:shd w:val="clear" w:color="auto" w:fill="auto"/>
            <w:vAlign w:val="center"/>
          </w:tcPr>
          <w:p w14:paraId="7E0B24A9" w14:textId="6ACB64A9" w:rsidR="004F253F" w:rsidRPr="00412DD9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Hospitalized days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0C8A54F1" w14:textId="17E18C40" w:rsidR="004F253F" w:rsidRPr="00412DD9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&gt;70 days (vs. 13.6 days)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31E96A9B" w14:textId="77777777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D53C23" w:rsidRPr="002434A4" w14:paraId="223C284E" w14:textId="77777777" w:rsidTr="00923EA8">
        <w:trPr>
          <w:trHeight w:val="20"/>
          <w:tblCellSpacing w:w="0" w:type="dxa"/>
        </w:trPr>
        <w:tc>
          <w:tcPr>
            <w:tcW w:w="499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773F0D7" w14:textId="5948537E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Haider et al. (2013)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[24]</w:t>
            </w:r>
          </w:p>
        </w:tc>
        <w:tc>
          <w:tcPr>
            <w:tcW w:w="1739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6B7F139" w14:textId="77777777" w:rsidR="004F253F" w:rsidRPr="00412DD9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Rented 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house</w:t>
            </w:r>
            <w:r w:rsidRPr="00412DD9" w:rsidDel="00B01BB1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(n=129 out of 342)</w:t>
            </w:r>
          </w:p>
          <w:p w14:paraId="05EB23E7" w14:textId="19ADF97E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412DD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Owned house (n=97 out of 342))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898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8CD0673" w14:textId="42490BD3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Prevalence</w:t>
            </w:r>
          </w:p>
        </w:tc>
        <w:tc>
          <w:tcPr>
            <w:tcW w:w="1176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C7D1FB9" w14:textId="07576836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aOR</w:t>
            </w:r>
            <w:proofErr w:type="spellEnd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1.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59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736F404" w14:textId="3F4588D4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1.1-2.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:rsidR="00D53C23" w:rsidRPr="002434A4" w14:paraId="6F9DA0DC" w14:textId="77777777" w:rsidTr="00923EA8">
        <w:trPr>
          <w:trHeight w:val="20"/>
          <w:tblCellSpacing w:w="0" w:type="dxa"/>
        </w:trPr>
        <w:tc>
          <w:tcPr>
            <w:tcW w:w="499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7FBA1A1" w14:textId="4AD957A3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Lee et al. (2013)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[16]</w:t>
            </w:r>
          </w:p>
        </w:tc>
        <w:tc>
          <w:tcPr>
            <w:tcW w:w="1739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F03DACA" w14:textId="77777777" w:rsidR="004F253F" w:rsidRPr="00412DD9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333333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333333"/>
                <w:kern w:val="0"/>
                <w:sz w:val="16"/>
                <w:szCs w:val="16"/>
              </w:rPr>
              <w:t xml:space="preserve">Homeless </w:t>
            </w:r>
            <w:r w:rsidRPr="00923EA8">
              <w:rPr>
                <w:rFonts w:ascii="Times New Roman" w:eastAsia="맑은 고딕" w:hAnsi="Times New Roman" w:cs="Times New Roman"/>
                <w:color w:val="333333"/>
                <w:kern w:val="0"/>
                <w:sz w:val="16"/>
                <w:szCs w:val="16"/>
              </w:rPr>
              <w:t>(n=</w:t>
            </w:r>
            <w:r w:rsidRPr="00412DD9">
              <w:rPr>
                <w:rFonts w:ascii="Times New Roman" w:eastAsia="맑은 고딕" w:hAnsi="Times New Roman" w:cs="Times New Roman"/>
                <w:color w:val="333333"/>
                <w:kern w:val="0"/>
                <w:sz w:val="16"/>
                <w:szCs w:val="16"/>
              </w:rPr>
              <w:t>289</w:t>
            </w:r>
            <w:r w:rsidRPr="00923EA8">
              <w:rPr>
                <w:rFonts w:ascii="Times New Roman" w:eastAsia="맑은 고딕" w:hAnsi="Times New Roman" w:cs="Times New Roman"/>
                <w:color w:val="333333"/>
                <w:kern w:val="0"/>
                <w:sz w:val="16"/>
                <w:szCs w:val="16"/>
              </w:rPr>
              <w:t>)</w:t>
            </w:r>
            <w:r w:rsidRPr="00412DD9">
              <w:rPr>
                <w:rFonts w:ascii="Times New Roman" w:eastAsia="맑은 고딕" w:hAnsi="Times New Roman" w:cs="Times New Roman"/>
                <w:color w:val="333333"/>
                <w:kern w:val="0"/>
                <w:sz w:val="16"/>
                <w:szCs w:val="16"/>
              </w:rPr>
              <w:t xml:space="preserve"> </w:t>
            </w:r>
          </w:p>
          <w:p w14:paraId="6B74911A" w14:textId="21ED314E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412DD9">
              <w:rPr>
                <w:rFonts w:ascii="Times New Roman" w:eastAsia="맑은 고딕" w:hAnsi="Times New Roman" w:cs="Times New Roman"/>
                <w:color w:val="333333"/>
                <w:kern w:val="0"/>
                <w:sz w:val="16"/>
                <w:szCs w:val="16"/>
              </w:rPr>
              <w:t>(Non-homeless (n=1796))</w:t>
            </w:r>
          </w:p>
        </w:tc>
        <w:tc>
          <w:tcPr>
            <w:tcW w:w="898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1EF76B2" w14:textId="23894079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LTBI prevalence</w:t>
            </w:r>
          </w:p>
        </w:tc>
        <w:tc>
          <w:tcPr>
            <w:tcW w:w="1176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AA98C5E" w14:textId="637B3234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aPRR</w:t>
            </w:r>
            <w:proofErr w:type="spellEnd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24.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59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57AB5D0" w14:textId="0841E357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14.2-40.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</w:tr>
      <w:tr w:rsidR="00D53C23" w:rsidRPr="002434A4" w14:paraId="5E7DDD80" w14:textId="77777777" w:rsidTr="00923EA8">
        <w:trPr>
          <w:trHeight w:val="20"/>
          <w:tblCellSpacing w:w="0" w:type="dxa"/>
        </w:trPr>
        <w:tc>
          <w:tcPr>
            <w:tcW w:w="499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1F6E24B" w14:textId="0FE41878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Hirsch-</w:t>
            </w:r>
            <w:proofErr w:type="spellStart"/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Moverman</w:t>
            </w:r>
            <w:proofErr w:type="spellEnd"/>
            <w:r w:rsidRPr="002434A4">
              <w:rPr>
                <w:rFonts w:ascii="Times New Roman" w:hAnsi="Times New Roman" w:cs="Times New Roman"/>
                <w:sz w:val="16"/>
                <w:szCs w:val="16"/>
              </w:rPr>
              <w:t xml:space="preserve"> et al. (2015)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[12]</w:t>
            </w:r>
          </w:p>
        </w:tc>
        <w:tc>
          <w:tcPr>
            <w:tcW w:w="1739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C8B5C81" w14:textId="77777777" w:rsidR="004F253F" w:rsidRPr="00412DD9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Moved frequently 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(n=306)</w:t>
            </w:r>
          </w:p>
          <w:p w14:paraId="47541549" w14:textId="4968A172" w:rsidR="004F253F" w:rsidRPr="00412DD9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(Stable housing (n=632))</w:t>
            </w:r>
          </w:p>
        </w:tc>
        <w:tc>
          <w:tcPr>
            <w:tcW w:w="898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FC17AA4" w14:textId="4E06716C" w:rsidR="004F253F" w:rsidRPr="00412DD9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Treatment adherence</w:t>
            </w:r>
          </w:p>
        </w:tc>
        <w:tc>
          <w:tcPr>
            <w:tcW w:w="1176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C8ADFB6" w14:textId="683A225C" w:rsidR="004F253F" w:rsidRPr="00412DD9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aRR</w:t>
            </w:r>
            <w:proofErr w:type="spellEnd"/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0.6</w:t>
            </w:r>
          </w:p>
        </w:tc>
        <w:tc>
          <w:tcPr>
            <w:tcW w:w="59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6B525F4" w14:textId="1945135E" w:rsidR="004F253F" w:rsidRPr="00412DD9" w:rsidRDefault="004F253F" w:rsidP="004F253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</w:t>
            </w: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-0.8</w:t>
            </w:r>
          </w:p>
        </w:tc>
      </w:tr>
      <w:tr w:rsidR="00D53C23" w:rsidRPr="002434A4" w14:paraId="1E01FEAE" w14:textId="77777777" w:rsidTr="00923EA8">
        <w:trPr>
          <w:trHeight w:val="20"/>
          <w:tblCellSpacing w:w="0" w:type="dxa"/>
        </w:trPr>
        <w:tc>
          <w:tcPr>
            <w:tcW w:w="499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C81D84A" w14:textId="77777777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Choi, H. et al. (2016)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[20]</w:t>
            </w:r>
          </w:p>
        </w:tc>
        <w:tc>
          <w:tcPr>
            <w:tcW w:w="1739" w:type="pct"/>
            <w:tcBorders>
              <w:top w:val="dotted" w:sz="4" w:space="0" w:color="auto"/>
            </w:tcBorders>
            <w:shd w:val="clear" w:color="auto" w:fill="auto"/>
            <w:vAlign w:val="center"/>
            <w:hideMark/>
          </w:tcPr>
          <w:p w14:paraId="786E12D3" w14:textId="77777777" w:rsidR="004F253F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Shared housing (n=38) </w:t>
            </w:r>
          </w:p>
          <w:p w14:paraId="6C535397" w14:textId="5E4E2F01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C00000"/>
                <w:kern w:val="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</w:t>
            </w: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Private housing (n=513)</w:t>
            </w:r>
            <w:r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898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3BAB759" w14:textId="77777777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Poor treatment adherence</w:t>
            </w:r>
          </w:p>
        </w:tc>
        <w:tc>
          <w:tcPr>
            <w:tcW w:w="1176" w:type="pct"/>
            <w:tcBorders>
              <w:top w:val="dotted" w:sz="4" w:space="0" w:color="auto"/>
            </w:tcBorders>
            <w:shd w:val="clear" w:color="auto" w:fill="auto"/>
            <w:vAlign w:val="center"/>
            <w:hideMark/>
          </w:tcPr>
          <w:p w14:paraId="3D18B5F6" w14:textId="3489E58C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aOR</w:t>
            </w:r>
            <w:proofErr w:type="spellEnd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2.6</w:t>
            </w:r>
          </w:p>
        </w:tc>
        <w:tc>
          <w:tcPr>
            <w:tcW w:w="59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8097608" w14:textId="666D481E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1.2-5.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</w:tr>
      <w:tr w:rsidR="00D53C23" w:rsidRPr="002434A4" w14:paraId="7DEF10F6" w14:textId="77777777" w:rsidTr="00923EA8">
        <w:trPr>
          <w:trHeight w:val="20"/>
          <w:tblCellSpacing w:w="0" w:type="dxa"/>
        </w:trPr>
        <w:tc>
          <w:tcPr>
            <w:tcW w:w="499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D9410BB" w14:textId="12E7DF83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Dawson et al. (2016)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[17]</w:t>
            </w:r>
          </w:p>
        </w:tc>
        <w:tc>
          <w:tcPr>
            <w:tcW w:w="1739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4765EBB" w14:textId="77777777" w:rsidR="004F253F" w:rsidRPr="00412DD9" w:rsidRDefault="004F253F" w:rsidP="004F253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TB cases with homeless </w:t>
            </w: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history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(n=512)</w:t>
            </w: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  <w:p w14:paraId="4452C6A0" w14:textId="24BAEEF2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TB cases without</w:t>
            </w: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homeless history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(n=8441)</w:t>
            </w: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898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69AC928" w14:textId="75EE0F7D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Incidence rate</w:t>
            </w:r>
          </w:p>
        </w:tc>
        <w:tc>
          <w:tcPr>
            <w:tcW w:w="1176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B23E5FC" w14:textId="48D51DFA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OR 1.3 </w:t>
            </w:r>
          </w:p>
        </w:tc>
        <w:tc>
          <w:tcPr>
            <w:tcW w:w="59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B3AE84F" w14:textId="32EBEB7E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1.0-1.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7</w:t>
            </w:r>
          </w:p>
        </w:tc>
      </w:tr>
      <w:tr w:rsidR="008E4C77" w:rsidRPr="002434A4" w14:paraId="4BE4DB5F" w14:textId="77777777" w:rsidTr="00923EA8">
        <w:trPr>
          <w:trHeight w:val="20"/>
          <w:tblCellSpacing w:w="0" w:type="dxa"/>
        </w:trPr>
        <w:tc>
          <w:tcPr>
            <w:tcW w:w="499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5C121D1" w14:textId="77777777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Yamin</w:t>
            </w:r>
            <w:proofErr w:type="spellEnd"/>
            <w:r w:rsidRPr="002434A4">
              <w:rPr>
                <w:rFonts w:ascii="Times New Roman" w:hAnsi="Times New Roman" w:cs="Times New Roman"/>
                <w:sz w:val="16"/>
                <w:szCs w:val="16"/>
              </w:rPr>
              <w:t xml:space="preserve"> et al. (2016)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[9]</w:t>
            </w:r>
          </w:p>
        </w:tc>
        <w:tc>
          <w:tcPr>
            <w:tcW w:w="1739" w:type="pct"/>
            <w:tcBorders>
              <w:top w:val="dotted" w:sz="4" w:space="0" w:color="auto"/>
            </w:tcBorders>
            <w:shd w:val="clear" w:color="auto" w:fill="auto"/>
            <w:vAlign w:val="center"/>
            <w:hideMark/>
          </w:tcPr>
          <w:p w14:paraId="2C757AB9" w14:textId="77777777" w:rsidR="004F253F" w:rsidRPr="00412DD9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Unstable housing </w:t>
            </w: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(n=135)</w:t>
            </w:r>
          </w:p>
          <w:p w14:paraId="7C92908C" w14:textId="215E5707" w:rsidR="004F253F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:highlight w:val="lightGray"/>
              </w:rPr>
              <w:t>(</w:t>
            </w: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Stable housing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(n=289))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  <w:p w14:paraId="7D3B1129" w14:textId="303BE0A0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98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E0E419C" w14:textId="77777777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Completing LTBI treatment</w:t>
            </w:r>
          </w:p>
        </w:tc>
        <w:tc>
          <w:tcPr>
            <w:tcW w:w="1176" w:type="pct"/>
            <w:tcBorders>
              <w:top w:val="dotted" w:sz="4" w:space="0" w:color="auto"/>
            </w:tcBorders>
            <w:shd w:val="clear" w:color="auto" w:fill="auto"/>
            <w:vAlign w:val="center"/>
            <w:hideMark/>
          </w:tcPr>
          <w:p w14:paraId="63F7F747" w14:textId="042518EB" w:rsidR="004F253F" w:rsidRPr="00412DD9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aOR</w:t>
            </w:r>
            <w:proofErr w:type="spellEnd"/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0.4 </w:t>
            </w:r>
          </w:p>
        </w:tc>
        <w:tc>
          <w:tcPr>
            <w:tcW w:w="59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AD6576E" w14:textId="1E39AB17" w:rsidR="004F253F" w:rsidRPr="00412DD9" w:rsidRDefault="004F253F" w:rsidP="004F253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0.2-0.7</w:t>
            </w:r>
          </w:p>
        </w:tc>
      </w:tr>
      <w:tr w:rsidR="00D53C23" w:rsidRPr="002434A4" w14:paraId="173CAF8D" w14:textId="77777777" w:rsidTr="00923EA8">
        <w:trPr>
          <w:trHeight w:val="20"/>
          <w:tblCellSpacing w:w="0" w:type="dxa"/>
        </w:trPr>
        <w:tc>
          <w:tcPr>
            <w:tcW w:w="499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5C09F22" w14:textId="77777777" w:rsidR="004F253F" w:rsidRPr="002434A4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Arnold et al. (2017)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[13]</w:t>
            </w:r>
          </w:p>
        </w:tc>
        <w:tc>
          <w:tcPr>
            <w:tcW w:w="1739" w:type="pct"/>
            <w:tcBorders>
              <w:top w:val="dotted" w:sz="4" w:space="0" w:color="auto"/>
            </w:tcBorders>
            <w:shd w:val="clear" w:color="auto" w:fill="auto"/>
            <w:vAlign w:val="center"/>
            <w:hideMark/>
          </w:tcPr>
          <w:p w14:paraId="27131796" w14:textId="54577C90" w:rsidR="004F253F" w:rsidRPr="00412DD9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Loss of home while an inpatient for those admitted (n=</w:t>
            </w: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) </w:t>
            </w:r>
          </w:p>
          <w:p w14:paraId="69A5AA19" w14:textId="25656248" w:rsidR="004F253F" w:rsidRPr="00412DD9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(Housed patient (n=55))</w:t>
            </w:r>
          </w:p>
        </w:tc>
        <w:tc>
          <w:tcPr>
            <w:tcW w:w="898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37B7D9E" w14:textId="5D6BD06D" w:rsidR="004F253F" w:rsidRPr="00412DD9" w:rsidRDefault="004F253F" w:rsidP="004F25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Duration of hospital admission</w:t>
            </w:r>
          </w:p>
        </w:tc>
        <w:tc>
          <w:tcPr>
            <w:tcW w:w="1176" w:type="pct"/>
            <w:tcBorders>
              <w:top w:val="dotted" w:sz="4" w:space="0" w:color="auto"/>
            </w:tcBorders>
            <w:shd w:val="clear" w:color="auto" w:fill="auto"/>
            <w:vAlign w:val="center"/>
            <w:hideMark/>
          </w:tcPr>
          <w:p w14:paraId="045BF738" w14:textId="1FC34F85" w:rsidR="004F253F" w:rsidRPr="00412DD9" w:rsidRDefault="004F253F" w:rsidP="004F253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aOR</w:t>
            </w:r>
            <w:proofErr w:type="spellEnd"/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1.8 </w:t>
            </w:r>
          </w:p>
        </w:tc>
        <w:tc>
          <w:tcPr>
            <w:tcW w:w="59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38EC588" w14:textId="62BD17CF" w:rsidR="004F253F" w:rsidRPr="00412DD9" w:rsidRDefault="004F253F" w:rsidP="004F253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1.2-2.7</w:t>
            </w:r>
          </w:p>
        </w:tc>
      </w:tr>
      <w:tr w:rsidR="008E4C77" w:rsidRPr="002434A4" w14:paraId="4F9BE0F2" w14:textId="77777777" w:rsidTr="00923EA8">
        <w:trPr>
          <w:trHeight w:val="20"/>
          <w:tblCellSpacing w:w="0" w:type="dxa"/>
        </w:trPr>
        <w:tc>
          <w:tcPr>
            <w:tcW w:w="499" w:type="pct"/>
            <w:vMerge w:val="restar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32FD148" w14:textId="26C870B1" w:rsidR="00F829B3" w:rsidRPr="002434A4" w:rsidRDefault="00F829B3" w:rsidP="00F829B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Kim et al. (2019)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[19]</w:t>
            </w:r>
          </w:p>
        </w:tc>
        <w:tc>
          <w:tcPr>
            <w:tcW w:w="1739" w:type="pct"/>
            <w:vMerge w:val="restar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297EF3E" w14:textId="77777777" w:rsidR="00F829B3" w:rsidRDefault="00F829B3" w:rsidP="00F829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COM (n=50) and FAC (n=153) </w:t>
            </w:r>
          </w:p>
          <w:p w14:paraId="4C7C7738" w14:textId="49C21F86" w:rsidR="00F829B3" w:rsidRPr="002434A4" w:rsidRDefault="00F829B3" w:rsidP="00F829B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(TAU (n=115))</w:t>
            </w:r>
          </w:p>
        </w:tc>
        <w:tc>
          <w:tcPr>
            <w:tcW w:w="898" w:type="pct"/>
            <w:vMerge w:val="restar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DF684CC" w14:textId="37403737" w:rsidR="00F829B3" w:rsidRPr="002434A4" w:rsidRDefault="00F829B3" w:rsidP="00F829B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Treatment success rate</w:t>
            </w:r>
          </w:p>
        </w:tc>
        <w:tc>
          <w:tcPr>
            <w:tcW w:w="1176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5515DB3" w14:textId="35930329" w:rsidR="00F829B3" w:rsidRPr="002434A4" w:rsidRDefault="00F829B3" w:rsidP="00F829B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aOR</w:t>
            </w:r>
            <w:proofErr w:type="spellEnd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4.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(COM)</w:t>
            </w:r>
          </w:p>
        </w:tc>
        <w:tc>
          <w:tcPr>
            <w:tcW w:w="59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D8482D5" w14:textId="63ED0EFD" w:rsidR="00F829B3" w:rsidRPr="002434A4" w:rsidRDefault="00F829B3" w:rsidP="00F829B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1.6-10.8</w:t>
            </w:r>
          </w:p>
        </w:tc>
      </w:tr>
      <w:tr w:rsidR="008E4C77" w:rsidRPr="002434A4" w14:paraId="0365AF3F" w14:textId="77777777" w:rsidTr="00923EA8">
        <w:trPr>
          <w:trHeight w:val="20"/>
          <w:tblCellSpacing w:w="0" w:type="dxa"/>
        </w:trPr>
        <w:tc>
          <w:tcPr>
            <w:tcW w:w="499" w:type="pct"/>
            <w:vMerge/>
            <w:shd w:val="clear" w:color="auto" w:fill="auto"/>
            <w:vAlign w:val="center"/>
          </w:tcPr>
          <w:p w14:paraId="0E277018" w14:textId="0C6AC219" w:rsidR="00F829B3" w:rsidRPr="002434A4" w:rsidRDefault="00F829B3" w:rsidP="00F829B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9" w:type="pct"/>
            <w:vMerge/>
            <w:shd w:val="clear" w:color="auto" w:fill="auto"/>
            <w:vAlign w:val="center"/>
          </w:tcPr>
          <w:p w14:paraId="1A040138" w14:textId="3AA5F9BE" w:rsidR="00F829B3" w:rsidRPr="002434A4" w:rsidRDefault="00F829B3" w:rsidP="00F829B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98" w:type="pct"/>
            <w:vMerge/>
            <w:shd w:val="clear" w:color="auto" w:fill="auto"/>
            <w:vAlign w:val="center"/>
          </w:tcPr>
          <w:p w14:paraId="26AF732C" w14:textId="425B10F2" w:rsidR="00F829B3" w:rsidRPr="002434A4" w:rsidRDefault="00F829B3" w:rsidP="00F829B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6" w:type="pct"/>
            <w:shd w:val="clear" w:color="auto" w:fill="auto"/>
            <w:vAlign w:val="center"/>
          </w:tcPr>
          <w:p w14:paraId="33E230CF" w14:textId="1864EA9C" w:rsidR="00F829B3" w:rsidRPr="002434A4" w:rsidRDefault="00F829B3" w:rsidP="00F829B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aOR</w:t>
            </w:r>
            <w:proofErr w:type="spellEnd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17.0 (FAC)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0777362A" w14:textId="72892F52" w:rsidR="00F829B3" w:rsidRPr="002434A4" w:rsidRDefault="00F829B3" w:rsidP="00F829B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6.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-42.8</w:t>
            </w:r>
          </w:p>
        </w:tc>
      </w:tr>
      <w:tr w:rsidR="00D53C23" w:rsidRPr="002434A4" w14:paraId="0ECF3C80" w14:textId="77777777" w:rsidTr="00923EA8">
        <w:trPr>
          <w:trHeight w:val="57"/>
          <w:tblCellSpacing w:w="0" w:type="dxa"/>
        </w:trPr>
        <w:tc>
          <w:tcPr>
            <w:tcW w:w="499" w:type="pct"/>
            <w:vMerge w:val="restar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F00AA06" w14:textId="77777777" w:rsidR="00F829B3" w:rsidRPr="002434A4" w:rsidRDefault="00F829B3" w:rsidP="00F829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Kerr et al. (2020)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[15]</w:t>
            </w:r>
          </w:p>
        </w:tc>
        <w:tc>
          <w:tcPr>
            <w:tcW w:w="1739" w:type="pct"/>
            <w:vMerge w:val="restart"/>
            <w:tcBorders>
              <w:top w:val="dotted" w:sz="4" w:space="0" w:color="auto"/>
            </w:tcBorders>
            <w:shd w:val="clear" w:color="auto" w:fill="auto"/>
            <w:vAlign w:val="center"/>
            <w:hideMark/>
          </w:tcPr>
          <w:p w14:paraId="7ADFEACA" w14:textId="77777777" w:rsidR="00F829B3" w:rsidRDefault="00F829B3" w:rsidP="00F829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Sheltered PEH (n=741) </w:t>
            </w:r>
          </w:p>
          <w:p w14:paraId="0787937B" w14:textId="133BDED2" w:rsidR="00F829B3" w:rsidRPr="002434A4" w:rsidRDefault="00F829B3" w:rsidP="00F829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(Unsheltered PEH (n=628))</w:t>
            </w:r>
          </w:p>
        </w:tc>
        <w:tc>
          <w:tcPr>
            <w:tcW w:w="898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7318D5A" w14:textId="77777777" w:rsidR="00F829B3" w:rsidRPr="002434A4" w:rsidRDefault="00F829B3" w:rsidP="00F829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TB evaluation</w:t>
            </w:r>
          </w:p>
        </w:tc>
        <w:tc>
          <w:tcPr>
            <w:tcW w:w="1176" w:type="pct"/>
            <w:tcBorders>
              <w:top w:val="dotted" w:sz="4" w:space="0" w:color="auto"/>
            </w:tcBorders>
            <w:shd w:val="clear" w:color="auto" w:fill="auto"/>
            <w:vAlign w:val="center"/>
            <w:hideMark/>
          </w:tcPr>
          <w:p w14:paraId="4308B453" w14:textId="35FEDD2B" w:rsidR="00F829B3" w:rsidRPr="002434A4" w:rsidRDefault="00F829B3" w:rsidP="00F829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aOR</w:t>
            </w:r>
            <w:proofErr w:type="spellEnd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2.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59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FFAAD18" w14:textId="3DA73A23" w:rsidR="00F829B3" w:rsidRPr="002434A4" w:rsidRDefault="00F829B3" w:rsidP="00F829B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-3.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D53C23" w:rsidRPr="002434A4" w14:paraId="1D7B79E9" w14:textId="77777777" w:rsidTr="00923EA8">
        <w:trPr>
          <w:trHeight w:val="736"/>
          <w:tblCellSpacing w:w="0" w:type="dxa"/>
        </w:trPr>
        <w:tc>
          <w:tcPr>
            <w:tcW w:w="499" w:type="pct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F50B89E" w14:textId="77777777" w:rsidR="00F829B3" w:rsidRPr="002434A4" w:rsidRDefault="00F829B3" w:rsidP="00F829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9" w:type="pct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6C74F21" w14:textId="77777777" w:rsidR="00F829B3" w:rsidRPr="002434A4" w:rsidRDefault="00F829B3" w:rsidP="00F829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98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73374A2" w14:textId="536E27C8" w:rsidR="00F829B3" w:rsidRPr="002434A4" w:rsidRDefault="00F829B3" w:rsidP="00F829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Awareness of the TB outbreak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among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the homeless</w:t>
            </w:r>
          </w:p>
        </w:tc>
        <w:tc>
          <w:tcPr>
            <w:tcW w:w="1176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C0E6E47" w14:textId="43F9000B" w:rsidR="00F829B3" w:rsidRPr="002434A4" w:rsidRDefault="00F829B3" w:rsidP="00F829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aOR</w:t>
            </w:r>
            <w:proofErr w:type="spellEnd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3.3 </w:t>
            </w:r>
          </w:p>
        </w:tc>
        <w:tc>
          <w:tcPr>
            <w:tcW w:w="59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0A96459" w14:textId="499568DF" w:rsidR="00F829B3" w:rsidRPr="002434A4" w:rsidRDefault="00F829B3" w:rsidP="00F829B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2.3-4.8</w:t>
            </w:r>
          </w:p>
        </w:tc>
      </w:tr>
      <w:tr w:rsidR="00F829B3" w:rsidRPr="002434A4" w14:paraId="6BFFCC1C" w14:textId="77777777" w:rsidTr="00923EA8">
        <w:trPr>
          <w:trHeight w:val="283"/>
          <w:tblCellSpacing w:w="0" w:type="dxa"/>
        </w:trPr>
        <w:tc>
          <w:tcPr>
            <w:tcW w:w="4969" w:type="pct"/>
            <w:gridSpan w:val="5"/>
            <w:shd w:val="clear" w:color="auto" w:fill="auto"/>
            <w:vAlign w:val="center"/>
          </w:tcPr>
          <w:p w14:paraId="148C78B7" w14:textId="77777777" w:rsidR="00F829B3" w:rsidRPr="002434A4" w:rsidRDefault="00F829B3" w:rsidP="00F829B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16"/>
                <w:szCs w:val="16"/>
              </w:rPr>
              <w:t>Poor housing quality</w:t>
            </w:r>
          </w:p>
        </w:tc>
      </w:tr>
      <w:tr w:rsidR="008E4C77" w:rsidRPr="002434A4" w14:paraId="7EECDDEC" w14:textId="77777777" w:rsidTr="00923EA8">
        <w:trPr>
          <w:trHeight w:val="20"/>
          <w:tblCellSpacing w:w="0" w:type="dxa"/>
        </w:trPr>
        <w:tc>
          <w:tcPr>
            <w:tcW w:w="499" w:type="pct"/>
            <w:vMerge w:val="restart"/>
            <w:shd w:val="clear" w:color="auto" w:fill="auto"/>
            <w:vAlign w:val="center"/>
          </w:tcPr>
          <w:p w14:paraId="3136E43B" w14:textId="35626F18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Cramm</w:t>
            </w:r>
            <w:proofErr w:type="spellEnd"/>
            <w:r w:rsidRPr="002434A4">
              <w:rPr>
                <w:rFonts w:ascii="Times New Roman" w:hAnsi="Times New Roman" w:cs="Times New Roman"/>
                <w:sz w:val="16"/>
                <w:szCs w:val="16"/>
              </w:rPr>
              <w:t xml:space="preserve"> et al. (2011)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[34]</w:t>
            </w:r>
          </w:p>
        </w:tc>
        <w:tc>
          <w:tcPr>
            <w:tcW w:w="1739" w:type="pct"/>
            <w:vMerge w:val="restart"/>
            <w:shd w:val="clear" w:color="auto" w:fill="auto"/>
            <w:vAlign w:val="center"/>
          </w:tcPr>
          <w:p w14:paraId="1C4CCA5B" w14:textId="77777777" w:rsidR="008E4C77" w:rsidRPr="00412DD9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TB history case within the HH (n=329)</w:t>
            </w:r>
          </w:p>
          <w:p w14:paraId="21DE8C05" w14:textId="48FBC858" w:rsidR="008E4C77" w:rsidRPr="00F017C0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:highlight w:val="lightGray"/>
              </w:rPr>
            </w:pP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No TB history case within the HH (n=691))</w:t>
            </w:r>
          </w:p>
        </w:tc>
        <w:tc>
          <w:tcPr>
            <w:tcW w:w="898" w:type="pct"/>
            <w:vMerge w:val="restart"/>
            <w:shd w:val="clear" w:color="auto" w:fill="auto"/>
            <w:vAlign w:val="center"/>
          </w:tcPr>
          <w:p w14:paraId="71AE5476" w14:textId="7E41B626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TB history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47EB18FF" w14:textId="39F5DC5F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aOR</w:t>
            </w:r>
            <w:proofErr w:type="spellEnd"/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1.</w:t>
            </w:r>
            <w:r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2</w:t>
            </w: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(overcrowding) 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212AB84B" w14:textId="2813F910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1.0-1.3</w:t>
            </w:r>
          </w:p>
        </w:tc>
      </w:tr>
      <w:tr w:rsidR="008E4C77" w:rsidRPr="002434A4" w14:paraId="1B179BF9" w14:textId="77777777" w:rsidTr="00923EA8">
        <w:trPr>
          <w:trHeight w:val="20"/>
          <w:tblCellSpacing w:w="0" w:type="dxa"/>
        </w:trPr>
        <w:tc>
          <w:tcPr>
            <w:tcW w:w="499" w:type="pct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C43E239" w14:textId="77777777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9" w:type="pct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34A599B" w14:textId="77777777" w:rsidR="008E4C77" w:rsidRPr="00F017C0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:highlight w:val="lightGray"/>
              </w:rPr>
            </w:pPr>
          </w:p>
        </w:tc>
        <w:tc>
          <w:tcPr>
            <w:tcW w:w="898" w:type="pct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65C724B" w14:textId="77777777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6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39958C7" w14:textId="21469868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aOR</w:t>
            </w:r>
            <w:proofErr w:type="spellEnd"/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1.</w:t>
            </w:r>
            <w:r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2</w:t>
            </w: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(leaking roof)</w:t>
            </w:r>
          </w:p>
        </w:tc>
        <w:tc>
          <w:tcPr>
            <w:tcW w:w="59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CEF803E" w14:textId="2C518D19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1.0-1.</w:t>
            </w:r>
            <w:r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4</w:t>
            </w:r>
          </w:p>
        </w:tc>
      </w:tr>
      <w:tr w:rsidR="00D53C23" w:rsidRPr="002434A4" w14:paraId="13CFC185" w14:textId="77777777" w:rsidTr="00923EA8">
        <w:trPr>
          <w:trHeight w:val="20"/>
          <w:tblCellSpacing w:w="0" w:type="dxa"/>
        </w:trPr>
        <w:tc>
          <w:tcPr>
            <w:tcW w:w="499" w:type="pct"/>
            <w:shd w:val="clear" w:color="auto" w:fill="auto"/>
            <w:vAlign w:val="center"/>
          </w:tcPr>
          <w:p w14:paraId="0CBAD684" w14:textId="34856379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Lai et al. (2013)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[25]</w:t>
            </w:r>
          </w:p>
        </w:tc>
        <w:tc>
          <w:tcPr>
            <w:tcW w:w="1739" w:type="pct"/>
            <w:shd w:val="clear" w:color="auto" w:fill="auto"/>
            <w:vAlign w:val="center"/>
          </w:tcPr>
          <w:p w14:paraId="76C448DC" w14:textId="7C45FAE3" w:rsidR="008E4C77" w:rsidRPr="00F017C0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:highlight w:val="lightGray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TB cases (n=1227)</w:t>
            </w:r>
          </w:p>
        </w:tc>
        <w:tc>
          <w:tcPr>
            <w:tcW w:w="898" w:type="pct"/>
            <w:shd w:val="clear" w:color="auto" w:fill="auto"/>
            <w:vAlign w:val="center"/>
          </w:tcPr>
          <w:p w14:paraId="632C27FD" w14:textId="23B6BFD1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Prevalence</w:t>
            </w:r>
          </w:p>
        </w:tc>
        <w:tc>
          <w:tcPr>
            <w:tcW w:w="1786" w:type="pct"/>
            <w:gridSpan w:val="2"/>
            <w:shd w:val="clear" w:color="auto" w:fill="auto"/>
            <w:vAlign w:val="center"/>
          </w:tcPr>
          <w:p w14:paraId="19F2D485" w14:textId="5D49EF8A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Interaction between QUINTILE (floor)*BUILDING (tall/high rise): statistically significant</w:t>
            </w:r>
          </w:p>
        </w:tc>
      </w:tr>
      <w:tr w:rsidR="00D53C23" w:rsidRPr="002434A4" w14:paraId="09B866AA" w14:textId="77777777" w:rsidTr="00923EA8">
        <w:trPr>
          <w:trHeight w:val="20"/>
          <w:tblCellSpacing w:w="0" w:type="dxa"/>
        </w:trPr>
        <w:tc>
          <w:tcPr>
            <w:tcW w:w="49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0FD0B5" w14:textId="2EA90A6B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Low et al. (2013)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[26]</w:t>
            </w:r>
          </w:p>
        </w:tc>
        <w:tc>
          <w:tcPr>
            <w:tcW w:w="173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60183D0" w14:textId="77777777" w:rsidR="008E4C77" w:rsidRPr="00412DD9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ublic 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housing (n=</w:t>
            </w: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767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  <w:p w14:paraId="64C690DC" w14:textId="232A8D58" w:rsidR="008E4C77" w:rsidRPr="00F017C0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:highlight w:val="lightGray"/>
              </w:rPr>
            </w:pP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(Private housing (n=</w:t>
            </w: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355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898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B03159" w14:textId="327D2716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Prevalence per 100,000</w:t>
            </w:r>
          </w:p>
        </w:tc>
        <w:tc>
          <w:tcPr>
            <w:tcW w:w="1786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1BF0F3D" w14:textId="0270D919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33.31 (vs. 15.42)</w:t>
            </w:r>
          </w:p>
        </w:tc>
      </w:tr>
      <w:tr w:rsidR="00D53C23" w:rsidRPr="002434A4" w14:paraId="2A10A8DA" w14:textId="77777777" w:rsidTr="00923EA8">
        <w:trPr>
          <w:trHeight w:val="20"/>
          <w:tblCellSpacing w:w="0" w:type="dxa"/>
        </w:trPr>
        <w:tc>
          <w:tcPr>
            <w:tcW w:w="499" w:type="pct"/>
            <w:vMerge w:val="restart"/>
            <w:shd w:val="clear" w:color="auto" w:fill="auto"/>
            <w:vAlign w:val="center"/>
          </w:tcPr>
          <w:p w14:paraId="52884BE2" w14:textId="4B7AF00A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Ephrem et al. (2015)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[33]</w:t>
            </w:r>
          </w:p>
        </w:tc>
        <w:tc>
          <w:tcPr>
            <w:tcW w:w="1739" w:type="pct"/>
            <w:vMerge w:val="restart"/>
            <w:shd w:val="clear" w:color="auto" w:fill="auto"/>
            <w:vAlign w:val="center"/>
          </w:tcPr>
          <w:p w14:paraId="46579563" w14:textId="77777777" w:rsidR="008E4C77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PTB cases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(n=104) </w:t>
            </w:r>
          </w:p>
          <w:p w14:paraId="51D40F97" w14:textId="290AC411" w:rsidR="008E4C77" w:rsidRPr="00F017C0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:highlight w:val="lightGray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Non-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PTB cases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(n=208))</w:t>
            </w:r>
          </w:p>
        </w:tc>
        <w:tc>
          <w:tcPr>
            <w:tcW w:w="898" w:type="pct"/>
            <w:vMerge w:val="restart"/>
            <w:shd w:val="clear" w:color="auto" w:fill="auto"/>
            <w:vAlign w:val="center"/>
          </w:tcPr>
          <w:p w14:paraId="4F6702AC" w14:textId="1D10967F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Prevalence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3DDE7320" w14:textId="206A4335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OR 2.3 (the number of HHs in the compound (&gt;1))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19F36905" w14:textId="27A0FD28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1.4-4.0</w:t>
            </w:r>
          </w:p>
        </w:tc>
      </w:tr>
      <w:tr w:rsidR="00D53C23" w:rsidRPr="002434A4" w14:paraId="4337869B" w14:textId="77777777" w:rsidTr="00923EA8">
        <w:trPr>
          <w:trHeight w:val="20"/>
          <w:tblCellSpacing w:w="0" w:type="dxa"/>
        </w:trPr>
        <w:tc>
          <w:tcPr>
            <w:tcW w:w="499" w:type="pct"/>
            <w:vMerge/>
            <w:shd w:val="clear" w:color="auto" w:fill="auto"/>
            <w:vAlign w:val="center"/>
          </w:tcPr>
          <w:p w14:paraId="6F5EC7DE" w14:textId="77777777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9" w:type="pct"/>
            <w:vMerge/>
            <w:shd w:val="clear" w:color="auto" w:fill="auto"/>
            <w:vAlign w:val="center"/>
          </w:tcPr>
          <w:p w14:paraId="2226931D" w14:textId="77777777" w:rsidR="008E4C77" w:rsidRPr="00F017C0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:highlight w:val="lightGray"/>
              </w:rPr>
            </w:pPr>
          </w:p>
        </w:tc>
        <w:tc>
          <w:tcPr>
            <w:tcW w:w="898" w:type="pct"/>
            <w:vMerge/>
            <w:shd w:val="clear" w:color="auto" w:fill="auto"/>
            <w:vAlign w:val="center"/>
          </w:tcPr>
          <w:p w14:paraId="3CE67A5B" w14:textId="77777777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6" w:type="pct"/>
            <w:shd w:val="clear" w:color="auto" w:fill="auto"/>
            <w:vAlign w:val="center"/>
          </w:tcPr>
          <w:p w14:paraId="70F0BF16" w14:textId="661CA425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OR 1.</w:t>
            </w:r>
            <w:r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6</w:t>
            </w: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(the number of persons per room (&gt;2))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5EDF9A83" w14:textId="73D21D9E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0.9-2.7</w:t>
            </w:r>
          </w:p>
        </w:tc>
      </w:tr>
      <w:tr w:rsidR="00D53C23" w:rsidRPr="002434A4" w14:paraId="3D2907F3" w14:textId="77777777" w:rsidTr="00923EA8">
        <w:trPr>
          <w:trHeight w:val="20"/>
          <w:tblCellSpacing w:w="0" w:type="dxa"/>
        </w:trPr>
        <w:tc>
          <w:tcPr>
            <w:tcW w:w="499" w:type="pct"/>
            <w:vMerge/>
            <w:shd w:val="clear" w:color="auto" w:fill="auto"/>
            <w:vAlign w:val="center"/>
          </w:tcPr>
          <w:p w14:paraId="60AA5981" w14:textId="77777777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9" w:type="pct"/>
            <w:vMerge/>
            <w:shd w:val="clear" w:color="auto" w:fill="auto"/>
            <w:vAlign w:val="center"/>
          </w:tcPr>
          <w:p w14:paraId="0238A606" w14:textId="77777777" w:rsidR="008E4C77" w:rsidRPr="00F017C0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:highlight w:val="lightGray"/>
              </w:rPr>
            </w:pPr>
          </w:p>
        </w:tc>
        <w:tc>
          <w:tcPr>
            <w:tcW w:w="898" w:type="pct"/>
            <w:vMerge/>
            <w:shd w:val="clear" w:color="auto" w:fill="auto"/>
            <w:vAlign w:val="center"/>
          </w:tcPr>
          <w:p w14:paraId="5245E6D5" w14:textId="77777777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6" w:type="pct"/>
            <w:shd w:val="clear" w:color="auto" w:fill="auto"/>
            <w:vAlign w:val="center"/>
          </w:tcPr>
          <w:p w14:paraId="5EB54B20" w14:textId="5EC7321A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OR 2.2 (type of house floor (</w:t>
            </w:r>
            <w:r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e</w:t>
            </w: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arth))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6C1001FC" w14:textId="1ADA0B74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1.</w:t>
            </w:r>
            <w:r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</w:t>
            </w: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-4.8</w:t>
            </w:r>
          </w:p>
        </w:tc>
      </w:tr>
      <w:tr w:rsidR="00D53C23" w:rsidRPr="002434A4" w14:paraId="73590BCA" w14:textId="77777777" w:rsidTr="00923EA8">
        <w:trPr>
          <w:trHeight w:val="20"/>
          <w:tblCellSpacing w:w="0" w:type="dxa"/>
        </w:trPr>
        <w:tc>
          <w:tcPr>
            <w:tcW w:w="499" w:type="pct"/>
            <w:vMerge/>
            <w:shd w:val="clear" w:color="auto" w:fill="auto"/>
            <w:vAlign w:val="center"/>
          </w:tcPr>
          <w:p w14:paraId="78E9A536" w14:textId="77777777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9" w:type="pct"/>
            <w:vMerge/>
            <w:shd w:val="clear" w:color="auto" w:fill="auto"/>
            <w:vAlign w:val="center"/>
          </w:tcPr>
          <w:p w14:paraId="367412DC" w14:textId="77777777" w:rsidR="008E4C77" w:rsidRPr="00F017C0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:highlight w:val="lightGray"/>
              </w:rPr>
            </w:pPr>
          </w:p>
        </w:tc>
        <w:tc>
          <w:tcPr>
            <w:tcW w:w="898" w:type="pct"/>
            <w:vMerge/>
            <w:shd w:val="clear" w:color="auto" w:fill="auto"/>
            <w:vAlign w:val="center"/>
          </w:tcPr>
          <w:p w14:paraId="1E0460B5" w14:textId="77777777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6" w:type="pct"/>
            <w:shd w:val="clear" w:color="auto" w:fill="auto"/>
            <w:vAlign w:val="center"/>
          </w:tcPr>
          <w:p w14:paraId="28FED0FA" w14:textId="39F62C38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OR 2.4 (type of house roof (</w:t>
            </w:r>
            <w:r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t</w:t>
            </w: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hatch))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52A3DCC3" w14:textId="340B3A55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1.2-4.6</w:t>
            </w:r>
          </w:p>
        </w:tc>
      </w:tr>
      <w:tr w:rsidR="00D53C23" w:rsidRPr="002434A4" w14:paraId="13478286" w14:textId="77777777" w:rsidTr="00923EA8">
        <w:trPr>
          <w:trHeight w:val="20"/>
          <w:tblCellSpacing w:w="0" w:type="dxa"/>
        </w:trPr>
        <w:tc>
          <w:tcPr>
            <w:tcW w:w="499" w:type="pct"/>
            <w:vMerge/>
            <w:shd w:val="clear" w:color="auto" w:fill="auto"/>
            <w:vAlign w:val="center"/>
          </w:tcPr>
          <w:p w14:paraId="75E109FD" w14:textId="77777777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9" w:type="pct"/>
            <w:vMerge/>
            <w:shd w:val="clear" w:color="auto" w:fill="auto"/>
            <w:vAlign w:val="center"/>
          </w:tcPr>
          <w:p w14:paraId="554919FB" w14:textId="77777777" w:rsidR="008E4C77" w:rsidRPr="00F017C0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:highlight w:val="lightGray"/>
              </w:rPr>
            </w:pPr>
          </w:p>
        </w:tc>
        <w:tc>
          <w:tcPr>
            <w:tcW w:w="898" w:type="pct"/>
            <w:vMerge/>
            <w:shd w:val="clear" w:color="auto" w:fill="auto"/>
            <w:vAlign w:val="center"/>
          </w:tcPr>
          <w:p w14:paraId="7076A1C0" w14:textId="77777777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6" w:type="pct"/>
            <w:shd w:val="clear" w:color="auto" w:fill="auto"/>
            <w:vAlign w:val="center"/>
          </w:tcPr>
          <w:p w14:paraId="12282E5A" w14:textId="2DC9AE7D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OR 3.0 (no window)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2A86DFE1" w14:textId="2D37C28F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1.</w:t>
            </w:r>
            <w:r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6</w:t>
            </w: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-5.</w:t>
            </w:r>
            <w:r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7</w:t>
            </w:r>
          </w:p>
        </w:tc>
      </w:tr>
      <w:tr w:rsidR="00D53C23" w:rsidRPr="002434A4" w14:paraId="4C3ECBD4" w14:textId="77777777" w:rsidTr="00923EA8">
        <w:trPr>
          <w:trHeight w:val="20"/>
          <w:tblCellSpacing w:w="0" w:type="dxa"/>
        </w:trPr>
        <w:tc>
          <w:tcPr>
            <w:tcW w:w="499" w:type="pct"/>
            <w:vMerge/>
            <w:shd w:val="clear" w:color="auto" w:fill="auto"/>
            <w:vAlign w:val="center"/>
          </w:tcPr>
          <w:p w14:paraId="7CDA528C" w14:textId="77777777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9" w:type="pct"/>
            <w:vMerge/>
            <w:shd w:val="clear" w:color="auto" w:fill="auto"/>
            <w:vAlign w:val="center"/>
          </w:tcPr>
          <w:p w14:paraId="5E9DBA45" w14:textId="77777777" w:rsidR="008E4C77" w:rsidRPr="00F017C0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:highlight w:val="lightGray"/>
              </w:rPr>
            </w:pPr>
          </w:p>
        </w:tc>
        <w:tc>
          <w:tcPr>
            <w:tcW w:w="898" w:type="pct"/>
            <w:vMerge/>
            <w:shd w:val="clear" w:color="auto" w:fill="auto"/>
            <w:vAlign w:val="center"/>
          </w:tcPr>
          <w:p w14:paraId="63FFDB2E" w14:textId="77777777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6" w:type="pct"/>
            <w:shd w:val="clear" w:color="auto" w:fill="auto"/>
            <w:vAlign w:val="center"/>
          </w:tcPr>
          <w:p w14:paraId="6988660D" w14:textId="4F2FB6EC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OR 3.7 (no ownership of the house)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30BFE19B" w14:textId="748966CE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2.1-6.5</w:t>
            </w:r>
          </w:p>
        </w:tc>
      </w:tr>
      <w:tr w:rsidR="00D53C23" w:rsidRPr="002434A4" w14:paraId="2E0C53F6" w14:textId="77777777" w:rsidTr="00923EA8">
        <w:trPr>
          <w:trHeight w:val="20"/>
          <w:tblCellSpacing w:w="0" w:type="dxa"/>
        </w:trPr>
        <w:tc>
          <w:tcPr>
            <w:tcW w:w="499" w:type="pct"/>
            <w:vMerge w:val="restar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6C5CCDD" w14:textId="46B78F58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Tesema</w:t>
            </w:r>
            <w:proofErr w:type="spellEnd"/>
            <w:r w:rsidRPr="002434A4">
              <w:rPr>
                <w:rFonts w:ascii="Times New Roman" w:hAnsi="Times New Roman" w:cs="Times New Roman"/>
                <w:sz w:val="16"/>
                <w:szCs w:val="16"/>
              </w:rPr>
              <w:t xml:space="preserve"> et al. (2015)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[31]</w:t>
            </w:r>
          </w:p>
        </w:tc>
        <w:tc>
          <w:tcPr>
            <w:tcW w:w="1739" w:type="pct"/>
            <w:vMerge w:val="restar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B030E6B" w14:textId="77777777" w:rsidR="008E4C77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PTB cases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(n=218) </w:t>
            </w:r>
          </w:p>
          <w:p w14:paraId="1D512DE7" w14:textId="0F4CE47C" w:rsidR="008E4C77" w:rsidRPr="00F017C0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:highlight w:val="lightGray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(No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n-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PTB cases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(n=437))</w:t>
            </w:r>
          </w:p>
        </w:tc>
        <w:tc>
          <w:tcPr>
            <w:tcW w:w="898" w:type="pct"/>
            <w:vMerge w:val="restar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E5AB4E2" w14:textId="13E612B6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Prevalence</w:t>
            </w:r>
          </w:p>
        </w:tc>
        <w:tc>
          <w:tcPr>
            <w:tcW w:w="1176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8DA2443" w14:textId="7C68834A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aOR</w:t>
            </w:r>
            <w:proofErr w:type="spellEnd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3.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(HH containing more than four family members) </w:t>
            </w:r>
          </w:p>
        </w:tc>
        <w:tc>
          <w:tcPr>
            <w:tcW w:w="59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3ADCFDE" w14:textId="5081B068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-4.6</w:t>
            </w:r>
          </w:p>
        </w:tc>
      </w:tr>
      <w:tr w:rsidR="00D53C23" w:rsidRPr="002434A4" w14:paraId="2F4E5773" w14:textId="77777777" w:rsidTr="00923EA8">
        <w:trPr>
          <w:trHeight w:val="20"/>
          <w:tblCellSpacing w:w="0" w:type="dxa"/>
        </w:trPr>
        <w:tc>
          <w:tcPr>
            <w:tcW w:w="499" w:type="pct"/>
            <w:vMerge/>
            <w:shd w:val="clear" w:color="auto" w:fill="auto"/>
            <w:vAlign w:val="center"/>
          </w:tcPr>
          <w:p w14:paraId="3C35D71D" w14:textId="77777777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9" w:type="pct"/>
            <w:vMerge/>
            <w:shd w:val="clear" w:color="auto" w:fill="auto"/>
            <w:vAlign w:val="center"/>
          </w:tcPr>
          <w:p w14:paraId="788A4833" w14:textId="77777777" w:rsidR="008E4C77" w:rsidRPr="00F017C0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:highlight w:val="lightGray"/>
              </w:rPr>
            </w:pPr>
          </w:p>
        </w:tc>
        <w:tc>
          <w:tcPr>
            <w:tcW w:w="898" w:type="pct"/>
            <w:vMerge/>
            <w:shd w:val="clear" w:color="auto" w:fill="auto"/>
            <w:vAlign w:val="center"/>
          </w:tcPr>
          <w:p w14:paraId="6C00D678" w14:textId="77777777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6" w:type="pct"/>
            <w:shd w:val="clear" w:color="auto" w:fill="auto"/>
            <w:vAlign w:val="center"/>
          </w:tcPr>
          <w:p w14:paraId="7730A2DD" w14:textId="1A596FCF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aOR</w:t>
            </w:r>
            <w:proofErr w:type="spellEnd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4.4 (absence of windows)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1FE5006F" w14:textId="74230C7F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8.0</w:t>
            </w:r>
          </w:p>
        </w:tc>
      </w:tr>
      <w:tr w:rsidR="00D53C23" w:rsidRPr="002434A4" w14:paraId="7D100200" w14:textId="77777777" w:rsidTr="00923EA8">
        <w:trPr>
          <w:trHeight w:val="20"/>
          <w:tblCellSpacing w:w="0" w:type="dxa"/>
        </w:trPr>
        <w:tc>
          <w:tcPr>
            <w:tcW w:w="499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69C9331" w14:textId="75D09E53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35093">
              <w:rPr>
                <w:rFonts w:ascii="Times New Roman" w:hAnsi="Times New Roman" w:cs="Times New Roman"/>
                <w:sz w:val="16"/>
                <w:szCs w:val="16"/>
              </w:rPr>
              <w:t>Khan et al. (2016) [29]</w:t>
            </w:r>
          </w:p>
        </w:tc>
        <w:tc>
          <w:tcPr>
            <w:tcW w:w="1739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F56BD07" w14:textId="77777777" w:rsidR="008E4C77" w:rsidRPr="00923EA8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923EA8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1.7 people per room (n=88)</w:t>
            </w:r>
            <w:r w:rsidRPr="00923EA8" w:rsidDel="00E35093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</w:t>
            </w:r>
          </w:p>
          <w:p w14:paraId="1FC7AC6C" w14:textId="1D9E9E85" w:rsidR="008E4C77" w:rsidRPr="00923EA8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23EA8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(1.1 people per room (n=67))</w:t>
            </w:r>
          </w:p>
        </w:tc>
        <w:tc>
          <w:tcPr>
            <w:tcW w:w="898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A2E7B1C" w14:textId="69341A26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BC35EB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Incidence</w:t>
            </w:r>
          </w:p>
        </w:tc>
        <w:tc>
          <w:tcPr>
            <w:tcW w:w="1176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435ACC6" w14:textId="0EDC08BD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412DD9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aOR</w:t>
            </w:r>
            <w:proofErr w:type="spellEnd"/>
            <w:r w:rsidRPr="00412DD9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1.8 </w:t>
            </w:r>
            <w:r w:rsidRPr="00923EA8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(among participants living with smear-positive person)</w:t>
            </w:r>
          </w:p>
        </w:tc>
        <w:tc>
          <w:tcPr>
            <w:tcW w:w="59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A320C55" w14:textId="2A47E17A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BC35EB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1.1-2.9</w:t>
            </w:r>
          </w:p>
        </w:tc>
      </w:tr>
      <w:tr w:rsidR="00D53C23" w:rsidRPr="002434A4" w14:paraId="5E82FF16" w14:textId="77777777" w:rsidTr="00923EA8">
        <w:trPr>
          <w:trHeight w:val="20"/>
          <w:tblCellSpacing w:w="0" w:type="dxa"/>
        </w:trPr>
        <w:tc>
          <w:tcPr>
            <w:tcW w:w="499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8150275" w14:textId="77777777" w:rsidR="008E4C77" w:rsidRPr="002434A4" w:rsidRDefault="008E4C77" w:rsidP="005E40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Irfan et al. (2017)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[27]</w:t>
            </w:r>
          </w:p>
        </w:tc>
        <w:tc>
          <w:tcPr>
            <w:tcW w:w="1739" w:type="pct"/>
            <w:tcBorders>
              <w:top w:val="dotted" w:sz="4" w:space="0" w:color="auto"/>
            </w:tcBorders>
            <w:shd w:val="clear" w:color="auto" w:fill="auto"/>
            <w:vAlign w:val="center"/>
            <w:hideMark/>
          </w:tcPr>
          <w:p w14:paraId="790C0C28" w14:textId="77777777" w:rsidR="008E4C77" w:rsidRDefault="008E4C77" w:rsidP="005E40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TB cases (n=178) </w:t>
            </w:r>
          </w:p>
          <w:p w14:paraId="5E3B4993" w14:textId="77777777" w:rsidR="008E4C77" w:rsidRPr="002434A4" w:rsidRDefault="008E4C77" w:rsidP="005E40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N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on-TB cases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(n=179))</w:t>
            </w:r>
          </w:p>
        </w:tc>
        <w:tc>
          <w:tcPr>
            <w:tcW w:w="898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3826DBC" w14:textId="77777777" w:rsidR="008E4C77" w:rsidRPr="002434A4" w:rsidRDefault="008E4C77" w:rsidP="005E40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Prevalence</w:t>
            </w:r>
          </w:p>
        </w:tc>
        <w:tc>
          <w:tcPr>
            <w:tcW w:w="1176" w:type="pct"/>
            <w:tcBorders>
              <w:top w:val="dotted" w:sz="4" w:space="0" w:color="auto"/>
            </w:tcBorders>
            <w:shd w:val="clear" w:color="auto" w:fill="auto"/>
            <w:vAlign w:val="center"/>
            <w:hideMark/>
          </w:tcPr>
          <w:p w14:paraId="5DB89D43" w14:textId="77777777" w:rsidR="008E4C77" w:rsidRPr="002434A4" w:rsidRDefault="008E4C77" w:rsidP="005E407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OR 3.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(overcrowding in a house (&gt;2 HH per room))</w:t>
            </w:r>
          </w:p>
        </w:tc>
        <w:tc>
          <w:tcPr>
            <w:tcW w:w="59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E75F6A0" w14:textId="77777777" w:rsidR="008E4C77" w:rsidRPr="002434A4" w:rsidRDefault="008E4C77" w:rsidP="005E407A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-5.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</w:tr>
      <w:tr w:rsidR="008E4C77" w:rsidRPr="002434A4" w14:paraId="1ED8759F" w14:textId="77777777" w:rsidTr="00923EA8">
        <w:trPr>
          <w:trHeight w:val="20"/>
          <w:tblCellSpacing w:w="0" w:type="dxa"/>
        </w:trPr>
        <w:tc>
          <w:tcPr>
            <w:tcW w:w="499" w:type="pct"/>
            <w:vMerge w:val="restar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2FA0A76" w14:textId="598B2537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Pedro et al. (2017)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[28]</w:t>
            </w:r>
          </w:p>
        </w:tc>
        <w:tc>
          <w:tcPr>
            <w:tcW w:w="1739" w:type="pct"/>
            <w:vMerge w:val="restar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D7030A0" w14:textId="4A1F9D59" w:rsidR="008E4C77" w:rsidRPr="00F017C0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:highlight w:val="lightGray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PTB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cases 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(n=804)</w:t>
            </w:r>
          </w:p>
        </w:tc>
        <w:tc>
          <w:tcPr>
            <w:tcW w:w="898" w:type="pct"/>
            <w:vMerge w:val="restar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4064936" w14:textId="39E44E87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Incidence rate</w:t>
            </w:r>
          </w:p>
        </w:tc>
        <w:tc>
          <w:tcPr>
            <w:tcW w:w="1176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0336359" w14:textId="06A559CD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IRR 1.8 (HH without coating on the external walls)</w:t>
            </w:r>
          </w:p>
        </w:tc>
        <w:tc>
          <w:tcPr>
            <w:tcW w:w="59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E773927" w14:textId="1072CF43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-2.1</w:t>
            </w:r>
          </w:p>
        </w:tc>
      </w:tr>
      <w:tr w:rsidR="008E4C77" w:rsidRPr="002434A4" w14:paraId="6D46D808" w14:textId="77777777" w:rsidTr="00923EA8">
        <w:trPr>
          <w:trHeight w:val="20"/>
          <w:tblCellSpacing w:w="0" w:type="dxa"/>
        </w:trPr>
        <w:tc>
          <w:tcPr>
            <w:tcW w:w="499" w:type="pct"/>
            <w:vMerge/>
            <w:shd w:val="clear" w:color="auto" w:fill="auto"/>
            <w:vAlign w:val="center"/>
          </w:tcPr>
          <w:p w14:paraId="5F7F2C90" w14:textId="77777777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9" w:type="pct"/>
            <w:vMerge/>
            <w:shd w:val="clear" w:color="auto" w:fill="auto"/>
            <w:vAlign w:val="center"/>
          </w:tcPr>
          <w:p w14:paraId="2CDD6EE0" w14:textId="77777777" w:rsidR="008E4C77" w:rsidRPr="00F017C0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:highlight w:val="lightGray"/>
              </w:rPr>
            </w:pPr>
          </w:p>
        </w:tc>
        <w:tc>
          <w:tcPr>
            <w:tcW w:w="898" w:type="pct"/>
            <w:vMerge/>
            <w:shd w:val="clear" w:color="auto" w:fill="auto"/>
            <w:vAlign w:val="center"/>
          </w:tcPr>
          <w:p w14:paraId="45F35AB2" w14:textId="77777777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6" w:type="pct"/>
            <w:shd w:val="clear" w:color="auto" w:fill="auto"/>
            <w:vAlign w:val="center"/>
          </w:tcPr>
          <w:p w14:paraId="23EB37E8" w14:textId="1F860340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IRR 1.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(HH with more than two residents per room)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11CC7F93" w14:textId="733773C8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1.1-1.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</w:p>
        </w:tc>
      </w:tr>
      <w:tr w:rsidR="00D53C23" w:rsidRPr="002434A4" w14:paraId="26FAD017" w14:textId="77777777" w:rsidTr="00923EA8">
        <w:trPr>
          <w:trHeight w:val="20"/>
          <w:tblCellSpacing w:w="0" w:type="dxa"/>
        </w:trPr>
        <w:tc>
          <w:tcPr>
            <w:tcW w:w="49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F4640E3" w14:textId="77777777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Rao et al. (2018)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[21]</w:t>
            </w:r>
          </w:p>
        </w:tc>
        <w:tc>
          <w:tcPr>
            <w:tcW w:w="173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158CBCA" w14:textId="7A960880" w:rsidR="008E4C77" w:rsidRPr="00412DD9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Living in Kaccha house type</w:t>
            </w: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(n=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201 out of 220</w:t>
            </w: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) </w:t>
            </w:r>
          </w:p>
          <w:p w14:paraId="553421E6" w14:textId="39385F83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Living in Pucca house type </w:t>
            </w: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(n=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634 out of </w:t>
            </w: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660))</w:t>
            </w:r>
          </w:p>
        </w:tc>
        <w:tc>
          <w:tcPr>
            <w:tcW w:w="898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C0561CD" w14:textId="77777777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Prevalence</w:t>
            </w:r>
          </w:p>
        </w:tc>
        <w:tc>
          <w:tcPr>
            <w:tcW w:w="117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585C8DF" w14:textId="3643A01B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aOR</w:t>
            </w:r>
            <w:proofErr w:type="spellEnd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2.7 </w:t>
            </w:r>
          </w:p>
        </w:tc>
        <w:tc>
          <w:tcPr>
            <w:tcW w:w="59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877CCDA" w14:textId="5929725D" w:rsidR="008E4C77" w:rsidRPr="002434A4" w:rsidRDefault="008E4C77" w:rsidP="008E4C7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1.4-5.1</w:t>
            </w:r>
          </w:p>
        </w:tc>
      </w:tr>
      <w:tr w:rsidR="00D53C23" w:rsidRPr="002434A4" w14:paraId="55953557" w14:textId="77777777" w:rsidTr="00923EA8">
        <w:trPr>
          <w:trHeight w:val="368"/>
          <w:tblCellSpacing w:w="0" w:type="dxa"/>
        </w:trPr>
        <w:tc>
          <w:tcPr>
            <w:tcW w:w="499" w:type="pct"/>
            <w:vMerge w:val="restart"/>
            <w:shd w:val="clear" w:color="auto" w:fill="auto"/>
            <w:vAlign w:val="center"/>
          </w:tcPr>
          <w:p w14:paraId="665818B9" w14:textId="77777777" w:rsidR="00D53C23" w:rsidRPr="002434A4" w:rsidRDefault="00D53C23" w:rsidP="00D53C23">
            <w:pPr>
              <w:spacing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Saqib et al. (2019)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[23]</w:t>
            </w:r>
          </w:p>
          <w:p w14:paraId="7C2FAB7E" w14:textId="77777777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9" w:type="pct"/>
            <w:vMerge w:val="restart"/>
            <w:shd w:val="clear" w:color="auto" w:fill="auto"/>
            <w:vAlign w:val="center"/>
          </w:tcPr>
          <w:p w14:paraId="5CB94F51" w14:textId="77777777" w:rsidR="00D53C23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TB history cases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(n=165) </w:t>
            </w:r>
          </w:p>
          <w:p w14:paraId="4BD2FD9B" w14:textId="4C24B5A9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N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o TB history cases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(n=104))</w:t>
            </w:r>
          </w:p>
        </w:tc>
        <w:tc>
          <w:tcPr>
            <w:tcW w:w="898" w:type="pct"/>
            <w:vMerge w:val="restart"/>
            <w:shd w:val="clear" w:color="auto" w:fill="auto"/>
            <w:vAlign w:val="center"/>
          </w:tcPr>
          <w:p w14:paraId="7857EE75" w14:textId="3759E910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TB history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606405D3" w14:textId="0F4EEE65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aOR</w:t>
            </w:r>
            <w:proofErr w:type="spellEnd"/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14.</w:t>
            </w:r>
            <w:r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9</w:t>
            </w: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</w:t>
            </w:r>
            <w:proofErr w:type="spellStart"/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Kacha</w:t>
            </w:r>
            <w:proofErr w:type="spellEnd"/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78404B49" w14:textId="621C5B87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3.8-57.6 </w:t>
            </w:r>
          </w:p>
        </w:tc>
      </w:tr>
      <w:tr w:rsidR="00D53C23" w:rsidRPr="002434A4" w14:paraId="5F75405D" w14:textId="77777777" w:rsidTr="00923EA8">
        <w:trPr>
          <w:trHeight w:val="368"/>
          <w:tblCellSpacing w:w="0" w:type="dxa"/>
        </w:trPr>
        <w:tc>
          <w:tcPr>
            <w:tcW w:w="499" w:type="pct"/>
            <w:vMerge/>
            <w:shd w:val="clear" w:color="auto" w:fill="auto"/>
            <w:vAlign w:val="center"/>
          </w:tcPr>
          <w:p w14:paraId="3B9CAF69" w14:textId="77777777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9" w:type="pct"/>
            <w:vMerge/>
            <w:shd w:val="clear" w:color="auto" w:fill="auto"/>
            <w:vAlign w:val="center"/>
          </w:tcPr>
          <w:p w14:paraId="05022072" w14:textId="77777777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98" w:type="pct"/>
            <w:vMerge/>
            <w:shd w:val="clear" w:color="auto" w:fill="auto"/>
            <w:vAlign w:val="center"/>
          </w:tcPr>
          <w:p w14:paraId="3DA36BF6" w14:textId="77777777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6" w:type="pct"/>
            <w:shd w:val="clear" w:color="auto" w:fill="auto"/>
            <w:vAlign w:val="center"/>
          </w:tcPr>
          <w:p w14:paraId="41719F33" w14:textId="74F024C7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aOR</w:t>
            </w:r>
            <w:proofErr w:type="spellEnd"/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0.</w:t>
            </w:r>
            <w:r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4</w:t>
            </w: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(3-4 Rooms in house)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3EF53168" w14:textId="3BBFE539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</w:t>
            </w:r>
            <w:r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</w:t>
            </w: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-1.8</w:t>
            </w:r>
          </w:p>
        </w:tc>
      </w:tr>
      <w:tr w:rsidR="00D53C23" w:rsidRPr="002434A4" w14:paraId="2DDBCBF5" w14:textId="77777777" w:rsidTr="00923EA8">
        <w:trPr>
          <w:trHeight w:val="368"/>
          <w:tblCellSpacing w:w="0" w:type="dxa"/>
        </w:trPr>
        <w:tc>
          <w:tcPr>
            <w:tcW w:w="499" w:type="pct"/>
            <w:vMerge/>
            <w:shd w:val="clear" w:color="auto" w:fill="auto"/>
            <w:vAlign w:val="center"/>
          </w:tcPr>
          <w:p w14:paraId="030C1EBC" w14:textId="77777777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9" w:type="pct"/>
            <w:vMerge/>
            <w:shd w:val="clear" w:color="auto" w:fill="auto"/>
            <w:vAlign w:val="center"/>
          </w:tcPr>
          <w:p w14:paraId="0303BC30" w14:textId="77777777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98" w:type="pct"/>
            <w:vMerge/>
            <w:shd w:val="clear" w:color="auto" w:fill="auto"/>
            <w:vAlign w:val="center"/>
          </w:tcPr>
          <w:p w14:paraId="41571F28" w14:textId="77777777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6" w:type="pct"/>
            <w:shd w:val="clear" w:color="auto" w:fill="auto"/>
            <w:vAlign w:val="center"/>
          </w:tcPr>
          <w:p w14:paraId="46532854" w14:textId="4BC98A28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aOR</w:t>
            </w:r>
            <w:proofErr w:type="spellEnd"/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0.0 (&gt;4 Rooms in house)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7F3EF8CD" w14:textId="0DC60131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0.00-0.19</w:t>
            </w:r>
          </w:p>
        </w:tc>
      </w:tr>
      <w:tr w:rsidR="00D53C23" w:rsidRPr="002434A4" w14:paraId="5AA253B5" w14:textId="77777777" w:rsidTr="00923EA8">
        <w:trPr>
          <w:trHeight w:val="368"/>
          <w:tblCellSpacing w:w="0" w:type="dxa"/>
        </w:trPr>
        <w:tc>
          <w:tcPr>
            <w:tcW w:w="499" w:type="pct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0406BE9" w14:textId="77777777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9" w:type="pct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2787F4B" w14:textId="77777777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98" w:type="pct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3B83C2F" w14:textId="77777777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6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DE9AC0C" w14:textId="0028746B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aOR</w:t>
            </w:r>
            <w:proofErr w:type="spellEnd"/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0.2 (good ventilation)</w:t>
            </w:r>
          </w:p>
        </w:tc>
        <w:tc>
          <w:tcPr>
            <w:tcW w:w="59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879FB16" w14:textId="2B06E884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</w:t>
            </w:r>
            <w:r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</w:t>
            </w:r>
            <w:r w:rsidRPr="002434A4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-0.</w:t>
            </w:r>
            <w:r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6</w:t>
            </w:r>
          </w:p>
        </w:tc>
      </w:tr>
      <w:tr w:rsidR="00D53C23" w:rsidRPr="002434A4" w14:paraId="1EAB0571" w14:textId="77777777" w:rsidTr="00923EA8">
        <w:trPr>
          <w:trHeight w:val="368"/>
          <w:tblCellSpacing w:w="0" w:type="dxa"/>
        </w:trPr>
        <w:tc>
          <w:tcPr>
            <w:tcW w:w="499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D82AA58" w14:textId="3566979C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Shimeles et al. (2019)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[30]</w:t>
            </w:r>
          </w:p>
        </w:tc>
        <w:tc>
          <w:tcPr>
            <w:tcW w:w="1739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BD310B7" w14:textId="77777777" w:rsidR="00D53C23" w:rsidRPr="00412DD9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Participants</w:t>
            </w: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with no or 1 window </w:t>
            </w: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(n=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181 out of </w:t>
            </w: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260) </w:t>
            </w:r>
          </w:p>
          <w:p w14:paraId="68CD9D0D" w14:textId="326D8E6F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Participants with multiple windows</w:t>
            </w:r>
            <w:r w:rsidRPr="00412DD9" w:rsidDel="00456042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(n=</w:t>
            </w:r>
            <w:r w:rsidRPr="00412DD9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145 out of </w:t>
            </w:r>
            <w:r w:rsidRPr="00923EA8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260))</w:t>
            </w:r>
          </w:p>
        </w:tc>
        <w:tc>
          <w:tcPr>
            <w:tcW w:w="898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30EE692" w14:textId="2F94AEBA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Prevalence</w:t>
            </w:r>
          </w:p>
        </w:tc>
        <w:tc>
          <w:tcPr>
            <w:tcW w:w="1176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DB049A0" w14:textId="75FFF22E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aOR</w:t>
            </w:r>
            <w:proofErr w:type="spellEnd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1.8</w:t>
            </w:r>
          </w:p>
        </w:tc>
        <w:tc>
          <w:tcPr>
            <w:tcW w:w="59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F05701E" w14:textId="76FABC07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-3.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D53C23" w:rsidRPr="002434A4" w14:paraId="30B75670" w14:textId="77777777" w:rsidTr="00923EA8">
        <w:trPr>
          <w:trHeight w:val="368"/>
          <w:tblCellSpacing w:w="0" w:type="dxa"/>
        </w:trPr>
        <w:tc>
          <w:tcPr>
            <w:tcW w:w="499" w:type="pct"/>
            <w:vMerge w:val="restart"/>
            <w:shd w:val="clear" w:color="auto" w:fill="auto"/>
            <w:vAlign w:val="center"/>
          </w:tcPr>
          <w:p w14:paraId="7F0DD6CC" w14:textId="77777777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Wardani</w:t>
            </w:r>
            <w:proofErr w:type="spellEnd"/>
            <w:r w:rsidRPr="002434A4">
              <w:rPr>
                <w:rFonts w:ascii="Times New Roman" w:hAnsi="Times New Roman" w:cs="Times New Roman"/>
                <w:sz w:val="16"/>
                <w:szCs w:val="16"/>
              </w:rPr>
              <w:t xml:space="preserve"> et al. (2019)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[22]</w:t>
            </w:r>
          </w:p>
        </w:tc>
        <w:tc>
          <w:tcPr>
            <w:tcW w:w="1739" w:type="pct"/>
            <w:vMerge w:val="restart"/>
            <w:shd w:val="clear" w:color="auto" w:fill="auto"/>
            <w:vAlign w:val="center"/>
            <w:hideMark/>
          </w:tcPr>
          <w:p w14:paraId="13FD6846" w14:textId="77777777" w:rsidR="00D53C23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TB cases (n=31) </w:t>
            </w:r>
          </w:p>
          <w:p w14:paraId="50F64526" w14:textId="26155139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N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on-TB 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cases (n=62))</w:t>
            </w:r>
          </w:p>
        </w:tc>
        <w:tc>
          <w:tcPr>
            <w:tcW w:w="898" w:type="pct"/>
            <w:shd w:val="clear" w:color="auto" w:fill="auto"/>
            <w:vAlign w:val="center"/>
          </w:tcPr>
          <w:p w14:paraId="12C79228" w14:textId="77777777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Less ventilation</w:t>
            </w:r>
          </w:p>
        </w:tc>
        <w:tc>
          <w:tcPr>
            <w:tcW w:w="1176" w:type="pct"/>
            <w:shd w:val="clear" w:color="auto" w:fill="auto"/>
            <w:vAlign w:val="center"/>
            <w:hideMark/>
          </w:tcPr>
          <w:p w14:paraId="0D3EC9B9" w14:textId="1AD9BFB7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OR 4.7 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3CCD72BB" w14:textId="1D6F7C2D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-12.0</w:t>
            </w:r>
          </w:p>
        </w:tc>
      </w:tr>
      <w:tr w:rsidR="00D53C23" w:rsidRPr="002434A4" w14:paraId="363AF6B0" w14:textId="77777777" w:rsidTr="00923EA8">
        <w:trPr>
          <w:trHeight w:val="368"/>
          <w:tblCellSpacing w:w="0" w:type="dxa"/>
        </w:trPr>
        <w:tc>
          <w:tcPr>
            <w:tcW w:w="499" w:type="pct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47BCCC0" w14:textId="77777777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9" w:type="pct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C6A8EDC" w14:textId="77777777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98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EF74EBC" w14:textId="77777777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No in-house sunlight</w:t>
            </w:r>
          </w:p>
        </w:tc>
        <w:tc>
          <w:tcPr>
            <w:tcW w:w="1176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09460B5" w14:textId="45CB9A28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OR 5.2 </w:t>
            </w:r>
          </w:p>
        </w:tc>
        <w:tc>
          <w:tcPr>
            <w:tcW w:w="594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74ED47F" w14:textId="2F4561CC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2.0-13.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</w:tr>
      <w:tr w:rsidR="00D53C23" w:rsidRPr="002434A4" w14:paraId="54147658" w14:textId="77777777" w:rsidTr="00923EA8">
        <w:trPr>
          <w:trHeight w:val="227"/>
          <w:tblCellSpacing w:w="0" w:type="dxa"/>
        </w:trPr>
        <w:tc>
          <w:tcPr>
            <w:tcW w:w="49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587B55" w14:textId="77777777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hAnsi="Times New Roman" w:cs="Times New Roman"/>
                <w:sz w:val="16"/>
                <w:szCs w:val="16"/>
              </w:rPr>
              <w:t>Biru</w:t>
            </w:r>
            <w:proofErr w:type="spellEnd"/>
            <w:r w:rsidRPr="002434A4">
              <w:rPr>
                <w:rFonts w:ascii="Times New Roman" w:hAnsi="Times New Roman" w:cs="Times New Roman"/>
                <w:sz w:val="16"/>
                <w:szCs w:val="16"/>
              </w:rPr>
              <w:t xml:space="preserve"> et al. (2020)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[32]</w:t>
            </w:r>
          </w:p>
        </w:tc>
        <w:tc>
          <w:tcPr>
            <w:tcW w:w="173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BCBF32" w14:textId="611445B0" w:rsidR="00D53C23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DR-TB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cases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(n=84) </w:t>
            </w:r>
          </w:p>
          <w:p w14:paraId="1E803CA7" w14:textId="61C26B4B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(Non-DR-TB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cases</w:t>
            </w: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(n=243))</w:t>
            </w:r>
          </w:p>
        </w:tc>
        <w:tc>
          <w:tcPr>
            <w:tcW w:w="89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A3A52A" w14:textId="77777777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Prevalence</w:t>
            </w:r>
          </w:p>
        </w:tc>
        <w:tc>
          <w:tcPr>
            <w:tcW w:w="11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9041592" w14:textId="77777777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aOR</w:t>
            </w:r>
            <w:proofErr w:type="spellEnd"/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6.8 (living in a one-roomed house)</w:t>
            </w:r>
          </w:p>
        </w:tc>
        <w:tc>
          <w:tcPr>
            <w:tcW w:w="59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BC6FA9" w14:textId="77777777" w:rsidR="00D53C23" w:rsidRPr="002434A4" w:rsidRDefault="00D53C23" w:rsidP="00D53C2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2434A4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1.8-25.8</w:t>
            </w:r>
          </w:p>
        </w:tc>
      </w:tr>
    </w:tbl>
    <w:p w14:paraId="7D228C39" w14:textId="661E5161" w:rsidR="00F06603" w:rsidRPr="00923EA8" w:rsidRDefault="00F06603" w:rsidP="00923EA8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923EA8">
        <w:rPr>
          <w:rFonts w:ascii="Times New Roman" w:hAnsi="Times New Roman" w:cs="Times New Roman"/>
          <w:sz w:val="16"/>
          <w:szCs w:val="16"/>
        </w:rPr>
        <w:t xml:space="preserve">Note: </w:t>
      </w:r>
      <w:r w:rsidR="00BD7341" w:rsidRPr="00923EA8">
        <w:rPr>
          <w:rFonts w:ascii="Times New Roman" w:hAnsi="Times New Roman" w:cs="Times New Roman"/>
          <w:sz w:val="16"/>
          <w:szCs w:val="16"/>
        </w:rPr>
        <w:t>S</w:t>
      </w:r>
      <w:r w:rsidRPr="00923EA8">
        <w:rPr>
          <w:rFonts w:ascii="Times New Roman" w:hAnsi="Times New Roman" w:cs="Times New Roman"/>
          <w:sz w:val="16"/>
          <w:szCs w:val="16"/>
        </w:rPr>
        <w:t>tatistically significant values are presented</w:t>
      </w:r>
      <w:r w:rsidR="00BD7341" w:rsidRPr="00923EA8">
        <w:rPr>
          <w:rFonts w:ascii="Times New Roman" w:hAnsi="Times New Roman" w:cs="Times New Roman"/>
          <w:sz w:val="16"/>
          <w:szCs w:val="16"/>
        </w:rPr>
        <w:t xml:space="preserve"> only</w:t>
      </w:r>
      <w:r w:rsidRPr="00923EA8">
        <w:rPr>
          <w:rFonts w:ascii="Times New Roman" w:hAnsi="Times New Roman" w:cs="Times New Roman"/>
          <w:sz w:val="16"/>
          <w:szCs w:val="16"/>
        </w:rPr>
        <w:t xml:space="preserve">. All values are rounded </w:t>
      </w:r>
      <w:r w:rsidR="00BD7341" w:rsidRPr="00923EA8">
        <w:rPr>
          <w:rFonts w:ascii="Times New Roman" w:hAnsi="Times New Roman" w:cs="Times New Roman"/>
          <w:sz w:val="16"/>
          <w:szCs w:val="16"/>
        </w:rPr>
        <w:t xml:space="preserve">up </w:t>
      </w:r>
      <w:r w:rsidRPr="00923EA8">
        <w:rPr>
          <w:rFonts w:ascii="Times New Roman" w:hAnsi="Times New Roman" w:cs="Times New Roman"/>
          <w:sz w:val="16"/>
          <w:szCs w:val="16"/>
        </w:rPr>
        <w:t xml:space="preserve">to one decimal </w:t>
      </w:r>
      <w:r w:rsidR="00BD7341" w:rsidRPr="00923EA8">
        <w:rPr>
          <w:rFonts w:ascii="Times New Roman" w:hAnsi="Times New Roman" w:cs="Times New Roman"/>
          <w:sz w:val="16"/>
          <w:szCs w:val="16"/>
        </w:rPr>
        <w:t>point</w:t>
      </w:r>
      <w:r w:rsidRPr="00923EA8">
        <w:rPr>
          <w:rFonts w:ascii="Times New Roman" w:hAnsi="Times New Roman" w:cs="Times New Roman"/>
          <w:sz w:val="16"/>
          <w:szCs w:val="16"/>
        </w:rPr>
        <w:t>.</w:t>
      </w:r>
      <w:r w:rsidR="00EC3014" w:rsidRPr="00923EA8">
        <w:rPr>
          <w:rFonts w:ascii="Times New Roman" w:hAnsi="Times New Roman" w:cs="Times New Roman"/>
          <w:sz w:val="16"/>
          <w:szCs w:val="16"/>
        </w:rPr>
        <w:t xml:space="preserve"> The </w:t>
      </w:r>
      <w:r w:rsidR="00BD7341" w:rsidRPr="00923EA8">
        <w:rPr>
          <w:rFonts w:ascii="Times New Roman" w:hAnsi="Times New Roman" w:cs="Times New Roman"/>
          <w:sz w:val="16"/>
          <w:szCs w:val="16"/>
        </w:rPr>
        <w:t>study</w:t>
      </w:r>
      <w:r w:rsidR="00EC3014" w:rsidRPr="00923EA8">
        <w:rPr>
          <w:rFonts w:ascii="Times New Roman" w:hAnsi="Times New Roman" w:cs="Times New Roman"/>
          <w:sz w:val="16"/>
          <w:szCs w:val="16"/>
        </w:rPr>
        <w:t xml:space="preserve"> results were sorted according to the order of </w:t>
      </w:r>
      <w:r w:rsidR="00BD7341" w:rsidRPr="00923EA8">
        <w:rPr>
          <w:rFonts w:ascii="Times New Roman" w:hAnsi="Times New Roman" w:cs="Times New Roman"/>
          <w:sz w:val="16"/>
          <w:szCs w:val="16"/>
        </w:rPr>
        <w:t xml:space="preserve">the published </w:t>
      </w:r>
      <w:r w:rsidR="00EC3014" w:rsidRPr="00923EA8">
        <w:rPr>
          <w:rFonts w:ascii="Times New Roman" w:hAnsi="Times New Roman" w:cs="Times New Roman"/>
          <w:sz w:val="16"/>
          <w:szCs w:val="16"/>
        </w:rPr>
        <w:t>year.</w:t>
      </w:r>
    </w:p>
    <w:p w14:paraId="29C94917" w14:textId="0EDEB8E6" w:rsidR="00612F7D" w:rsidRPr="00923EA8" w:rsidRDefault="00612F7D" w:rsidP="00BC35EB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923EA8">
        <w:rPr>
          <w:rFonts w:ascii="Times New Roman" w:hAnsi="Times New Roman" w:cs="Times New Roman"/>
          <w:sz w:val="16"/>
          <w:szCs w:val="16"/>
        </w:rPr>
        <w:t>OR</w:t>
      </w:r>
      <w:r w:rsidR="006127E4" w:rsidRPr="00923EA8">
        <w:rPr>
          <w:rFonts w:ascii="Times New Roman" w:hAnsi="Times New Roman" w:cs="Times New Roman"/>
          <w:sz w:val="16"/>
          <w:szCs w:val="16"/>
        </w:rPr>
        <w:t>,</w:t>
      </w:r>
      <w:r w:rsidR="006127E4" w:rsidRPr="00923EA8" w:rsidDel="006127E4">
        <w:rPr>
          <w:rFonts w:ascii="Times New Roman" w:hAnsi="Times New Roman" w:cs="Times New Roman"/>
          <w:sz w:val="16"/>
          <w:szCs w:val="16"/>
        </w:rPr>
        <w:t xml:space="preserve"> </w:t>
      </w:r>
      <w:r w:rsidRPr="00923EA8">
        <w:rPr>
          <w:rFonts w:ascii="Times New Roman" w:hAnsi="Times New Roman" w:cs="Times New Roman"/>
          <w:sz w:val="16"/>
          <w:szCs w:val="16"/>
        </w:rPr>
        <w:t>Odds Ratio</w:t>
      </w:r>
      <w:r w:rsidR="006127E4" w:rsidRPr="00923EA8">
        <w:rPr>
          <w:rFonts w:ascii="Times New Roman" w:hAnsi="Times New Roman" w:cs="Times New Roman"/>
          <w:sz w:val="16"/>
          <w:szCs w:val="16"/>
        </w:rPr>
        <w:t>;</w:t>
      </w:r>
      <w:r w:rsidRPr="00923EA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4A540A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aOR</w:t>
      </w:r>
      <w:proofErr w:type="spellEnd"/>
      <w:r w:rsidR="006127E4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,</w:t>
      </w:r>
      <w:r w:rsidR="006127E4" w:rsidRPr="00923EA8" w:rsidDel="006127E4">
        <w:rPr>
          <w:rFonts w:ascii="Times New Roman" w:hAnsi="Times New Roman" w:cs="Times New Roman"/>
          <w:sz w:val="16"/>
          <w:szCs w:val="16"/>
        </w:rPr>
        <w:t xml:space="preserve"> </w:t>
      </w:r>
      <w:r w:rsidRPr="00923EA8">
        <w:rPr>
          <w:rFonts w:ascii="Times New Roman" w:hAnsi="Times New Roman" w:cs="Times New Roman"/>
          <w:sz w:val="16"/>
          <w:szCs w:val="16"/>
        </w:rPr>
        <w:t>adjusted Odds Ratio</w:t>
      </w:r>
      <w:r w:rsidR="006127E4" w:rsidRPr="00923EA8">
        <w:rPr>
          <w:rFonts w:ascii="Times New Roman" w:hAnsi="Times New Roman" w:cs="Times New Roman"/>
          <w:sz w:val="16"/>
          <w:szCs w:val="16"/>
        </w:rPr>
        <w:t>;</w:t>
      </w:r>
      <w:r w:rsidRPr="00923EA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aRR</w:t>
      </w:r>
      <w:proofErr w:type="spellEnd"/>
      <w:r w:rsidR="006127E4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,</w:t>
      </w:r>
      <w:r w:rsidR="006127E4" w:rsidRPr="00923EA8" w:rsidDel="006127E4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 xml:space="preserve"> 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 xml:space="preserve">adjusted </w:t>
      </w:r>
      <w:r w:rsidR="002B517F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R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 xml:space="preserve">elative </w:t>
      </w:r>
      <w:r w:rsidR="002B517F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R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isk</w:t>
      </w:r>
      <w:r w:rsidR="006127E4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;</w:t>
      </w:r>
      <w:r w:rsidRPr="00923EA8">
        <w:rPr>
          <w:rFonts w:ascii="Times New Roman" w:hAnsi="Times New Roman" w:cs="Times New Roman"/>
          <w:sz w:val="16"/>
          <w:szCs w:val="16"/>
        </w:rPr>
        <w:t xml:space="preserve"> CI</w:t>
      </w:r>
      <w:r w:rsidR="006127E4" w:rsidRPr="00923EA8">
        <w:rPr>
          <w:rFonts w:ascii="Times New Roman" w:hAnsi="Times New Roman" w:cs="Times New Roman"/>
          <w:sz w:val="16"/>
          <w:szCs w:val="16"/>
        </w:rPr>
        <w:t>,</w:t>
      </w:r>
      <w:r w:rsidR="006127E4" w:rsidRPr="00923EA8" w:rsidDel="006127E4">
        <w:rPr>
          <w:rFonts w:ascii="Times New Roman" w:hAnsi="Times New Roman" w:cs="Times New Roman"/>
          <w:sz w:val="16"/>
          <w:szCs w:val="16"/>
        </w:rPr>
        <w:t xml:space="preserve"> </w:t>
      </w:r>
      <w:r w:rsidRPr="00923EA8">
        <w:rPr>
          <w:rFonts w:ascii="Times New Roman" w:hAnsi="Times New Roman" w:cs="Times New Roman"/>
          <w:sz w:val="16"/>
          <w:szCs w:val="16"/>
        </w:rPr>
        <w:t xml:space="preserve">Confidence 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Interval</w:t>
      </w:r>
      <w:r w:rsidR="006127E4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;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 xml:space="preserve"> RRR</w:t>
      </w:r>
      <w:r w:rsidR="006127E4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,</w:t>
      </w:r>
      <w:r w:rsidR="006127E4" w:rsidRPr="00923EA8" w:rsidDel="006127E4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 xml:space="preserve"> 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Relative Risk Ratio</w:t>
      </w:r>
      <w:r w:rsidR="006127E4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;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 xml:space="preserve"> </w:t>
      </w:r>
      <w:proofErr w:type="spellStart"/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aPRR</w:t>
      </w:r>
      <w:proofErr w:type="spellEnd"/>
      <w:r w:rsidR="006127E4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,</w:t>
      </w:r>
      <w:r w:rsidR="006127E4" w:rsidRPr="00923EA8" w:rsidDel="006127E4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 xml:space="preserve"> 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adjusted Prevalence Rate Ratio</w:t>
      </w:r>
      <w:r w:rsidR="006127E4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;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 xml:space="preserve"> IRR</w:t>
      </w:r>
      <w:r w:rsidR="006127E4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,</w:t>
      </w:r>
      <w:r w:rsidR="006127E4" w:rsidRPr="00923EA8" w:rsidDel="006127E4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 xml:space="preserve"> 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Incidence Rate Ratio</w:t>
      </w:r>
      <w:r w:rsidR="006127E4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;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 xml:space="preserve"> LTBI</w:t>
      </w:r>
      <w:r w:rsidR="006127E4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,</w:t>
      </w:r>
      <w:r w:rsidR="006127E4" w:rsidRPr="00923EA8" w:rsidDel="006127E4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 xml:space="preserve"> </w:t>
      </w:r>
      <w:r w:rsidR="002B517F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L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 xml:space="preserve">atent </w:t>
      </w:r>
      <w:r w:rsidR="002B517F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T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 xml:space="preserve">uberculosis </w:t>
      </w:r>
      <w:r w:rsidR="002B517F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I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nfection</w:t>
      </w:r>
      <w:r w:rsidR="006127E4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;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 xml:space="preserve"> PEH</w:t>
      </w:r>
      <w:r w:rsidR="006127E4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,</w:t>
      </w:r>
      <w:r w:rsidR="006127E4" w:rsidRPr="00923EA8" w:rsidDel="006127E4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 xml:space="preserve"> </w:t>
      </w:r>
      <w:r w:rsidR="002B517F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P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 xml:space="preserve">erson </w:t>
      </w:r>
      <w:r w:rsidR="002B517F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E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xperiencing</w:t>
      </w:r>
      <w:r w:rsidRPr="00923EA8">
        <w:rPr>
          <w:rFonts w:ascii="Times New Roman" w:hAnsi="Times New Roman" w:cs="Times New Roman"/>
          <w:sz w:val="16"/>
          <w:szCs w:val="16"/>
        </w:rPr>
        <w:t xml:space="preserve"> </w:t>
      </w:r>
      <w:r w:rsidR="002B517F" w:rsidRPr="00923EA8">
        <w:rPr>
          <w:rFonts w:ascii="Times New Roman" w:hAnsi="Times New Roman" w:cs="Times New Roman"/>
          <w:sz w:val="16"/>
          <w:szCs w:val="16"/>
        </w:rPr>
        <w:t>H</w:t>
      </w:r>
      <w:r w:rsidRPr="00923EA8">
        <w:rPr>
          <w:rFonts w:ascii="Times New Roman" w:hAnsi="Times New Roman" w:cs="Times New Roman"/>
          <w:sz w:val="16"/>
          <w:szCs w:val="16"/>
        </w:rPr>
        <w:t>omelessness</w:t>
      </w:r>
      <w:r w:rsidR="006127E4" w:rsidRPr="00923EA8">
        <w:rPr>
          <w:rFonts w:ascii="Times New Roman" w:hAnsi="Times New Roman" w:cs="Times New Roman"/>
          <w:sz w:val="16"/>
          <w:szCs w:val="16"/>
        </w:rPr>
        <w:t>;</w:t>
      </w:r>
      <w:r w:rsidRPr="00923EA8">
        <w:rPr>
          <w:rFonts w:ascii="Times New Roman" w:hAnsi="Times New Roman" w:cs="Times New Roman"/>
          <w:sz w:val="16"/>
          <w:szCs w:val="16"/>
        </w:rPr>
        <w:t xml:space="preserve"> TB</w:t>
      </w:r>
      <w:r w:rsidR="006127E4" w:rsidRPr="00923EA8">
        <w:rPr>
          <w:rFonts w:ascii="Times New Roman" w:hAnsi="Times New Roman" w:cs="Times New Roman"/>
          <w:sz w:val="16"/>
          <w:szCs w:val="16"/>
        </w:rPr>
        <w:t>,</w:t>
      </w:r>
      <w:r w:rsidR="006127E4" w:rsidRPr="00923EA8" w:rsidDel="006127E4">
        <w:rPr>
          <w:rFonts w:ascii="Times New Roman" w:hAnsi="Times New Roman" w:cs="Times New Roman"/>
          <w:sz w:val="16"/>
          <w:szCs w:val="16"/>
        </w:rPr>
        <w:t xml:space="preserve"> </w:t>
      </w:r>
      <w:r w:rsidR="002B517F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T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uberculosis</w:t>
      </w:r>
      <w:r w:rsidR="006127E4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;</w:t>
      </w:r>
      <w:r w:rsidRPr="00923EA8">
        <w:rPr>
          <w:rFonts w:ascii="Times New Roman" w:hAnsi="Times New Roman" w:cs="Times New Roman"/>
          <w:sz w:val="16"/>
          <w:szCs w:val="16"/>
        </w:rPr>
        <w:t xml:space="preserve"> PTB</w:t>
      </w:r>
      <w:r w:rsidR="006127E4" w:rsidRPr="00923EA8">
        <w:rPr>
          <w:rFonts w:ascii="Times New Roman" w:hAnsi="Times New Roman" w:cs="Times New Roman"/>
          <w:sz w:val="16"/>
          <w:szCs w:val="16"/>
        </w:rPr>
        <w:t>,</w:t>
      </w:r>
      <w:r w:rsidR="006127E4" w:rsidRPr="00923EA8" w:rsidDel="006127E4">
        <w:rPr>
          <w:rFonts w:ascii="Times New Roman" w:hAnsi="Times New Roman" w:cs="Times New Roman"/>
          <w:sz w:val="16"/>
          <w:szCs w:val="16"/>
        </w:rPr>
        <w:t xml:space="preserve"> </w:t>
      </w:r>
      <w:r w:rsidR="002B517F" w:rsidRPr="00923EA8">
        <w:rPr>
          <w:rFonts w:ascii="Times New Roman" w:hAnsi="Times New Roman" w:cs="Times New Roman"/>
          <w:sz w:val="16"/>
          <w:szCs w:val="16"/>
        </w:rPr>
        <w:t>P</w:t>
      </w:r>
      <w:r w:rsidRPr="00923EA8">
        <w:rPr>
          <w:rFonts w:ascii="Times New Roman" w:hAnsi="Times New Roman" w:cs="Times New Roman"/>
          <w:sz w:val="16"/>
          <w:szCs w:val="16"/>
        </w:rPr>
        <w:t xml:space="preserve">ulmonary </w:t>
      </w:r>
      <w:r w:rsidR="002B517F" w:rsidRPr="00923EA8">
        <w:rPr>
          <w:rFonts w:ascii="Times New Roman" w:hAnsi="Times New Roman" w:cs="Times New Roman"/>
          <w:sz w:val="16"/>
          <w:szCs w:val="16"/>
        </w:rPr>
        <w:t>T</w:t>
      </w:r>
      <w:r w:rsidRPr="00923EA8">
        <w:rPr>
          <w:rFonts w:ascii="Times New Roman" w:hAnsi="Times New Roman" w:cs="Times New Roman"/>
          <w:sz w:val="16"/>
          <w:szCs w:val="16"/>
        </w:rPr>
        <w:t>uberculosis</w:t>
      </w:r>
      <w:r w:rsidR="006127E4" w:rsidRPr="00923EA8">
        <w:rPr>
          <w:rFonts w:ascii="Times New Roman" w:hAnsi="Times New Roman" w:cs="Times New Roman"/>
          <w:sz w:val="16"/>
          <w:szCs w:val="16"/>
        </w:rPr>
        <w:t>;</w:t>
      </w:r>
      <w:r w:rsidRPr="00923EA8">
        <w:rPr>
          <w:rFonts w:ascii="Times New Roman" w:hAnsi="Times New Roman" w:cs="Times New Roman"/>
          <w:sz w:val="16"/>
          <w:szCs w:val="16"/>
        </w:rPr>
        <w:t xml:space="preserve"> DR-TB</w:t>
      </w:r>
      <w:r w:rsidR="006127E4" w:rsidRPr="00923EA8">
        <w:rPr>
          <w:rFonts w:ascii="Times New Roman" w:hAnsi="Times New Roman" w:cs="Times New Roman"/>
          <w:sz w:val="16"/>
          <w:szCs w:val="16"/>
        </w:rPr>
        <w:t>,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 xml:space="preserve"> </w:t>
      </w:r>
      <w:r w:rsidR="002B517F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D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rug</w:t>
      </w:r>
      <w:r w:rsidR="004A540A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-</w:t>
      </w:r>
      <w:r w:rsidR="002B517F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R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esistan</w:t>
      </w:r>
      <w:r w:rsidR="004A540A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t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 xml:space="preserve"> </w:t>
      </w:r>
      <w:r w:rsidR="002B517F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T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uberculosis</w:t>
      </w:r>
      <w:r w:rsidR="006127E4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;</w:t>
      </w:r>
      <w:r w:rsidRPr="00923EA8">
        <w:rPr>
          <w:rFonts w:ascii="Times New Roman" w:hAnsi="Times New Roman" w:cs="Times New Roman"/>
          <w:sz w:val="16"/>
          <w:szCs w:val="16"/>
        </w:rPr>
        <w:t xml:space="preserve"> TAU</w:t>
      </w:r>
      <w:r w:rsidR="006127E4" w:rsidRPr="00923EA8">
        <w:rPr>
          <w:rFonts w:ascii="Times New Roman" w:hAnsi="Times New Roman" w:cs="Times New Roman"/>
          <w:sz w:val="16"/>
          <w:szCs w:val="16"/>
        </w:rPr>
        <w:t>,</w:t>
      </w:r>
      <w:r w:rsidR="006127E4" w:rsidRPr="00923EA8" w:rsidDel="006127E4">
        <w:rPr>
          <w:rFonts w:ascii="Times New Roman" w:hAnsi="Times New Roman" w:cs="Times New Roman"/>
          <w:sz w:val="16"/>
          <w:szCs w:val="16"/>
        </w:rPr>
        <w:t xml:space="preserve"> </w:t>
      </w:r>
      <w:r w:rsidR="002B517F" w:rsidRPr="00923EA8">
        <w:rPr>
          <w:rFonts w:ascii="Times New Roman" w:hAnsi="Times New Roman" w:cs="Times New Roman"/>
          <w:sz w:val="16"/>
          <w:szCs w:val="16"/>
        </w:rPr>
        <w:t>T</w:t>
      </w:r>
      <w:r w:rsidRPr="00923EA8">
        <w:rPr>
          <w:rFonts w:ascii="Times New Roman" w:hAnsi="Times New Roman" w:cs="Times New Roman"/>
          <w:sz w:val="16"/>
          <w:szCs w:val="16"/>
        </w:rPr>
        <w:t xml:space="preserve">reated </w:t>
      </w:r>
      <w:r w:rsidR="002B517F" w:rsidRPr="00923EA8">
        <w:rPr>
          <w:rFonts w:ascii="Times New Roman" w:hAnsi="Times New Roman" w:cs="Times New Roman"/>
          <w:sz w:val="16"/>
          <w:szCs w:val="16"/>
        </w:rPr>
        <w:t>A</w:t>
      </w:r>
      <w:r w:rsidRPr="00923EA8">
        <w:rPr>
          <w:rFonts w:ascii="Times New Roman" w:hAnsi="Times New Roman" w:cs="Times New Roman"/>
          <w:sz w:val="16"/>
          <w:szCs w:val="16"/>
        </w:rPr>
        <w:t xml:space="preserve">s </w:t>
      </w:r>
      <w:r w:rsidR="002B517F" w:rsidRPr="00923EA8">
        <w:rPr>
          <w:rFonts w:ascii="Times New Roman" w:hAnsi="Times New Roman" w:cs="Times New Roman"/>
          <w:sz w:val="16"/>
          <w:szCs w:val="16"/>
        </w:rPr>
        <w:t>U</w:t>
      </w:r>
      <w:r w:rsidRPr="00923EA8">
        <w:rPr>
          <w:rFonts w:ascii="Times New Roman" w:hAnsi="Times New Roman" w:cs="Times New Roman"/>
          <w:sz w:val="16"/>
          <w:szCs w:val="16"/>
        </w:rPr>
        <w:t>sual group</w:t>
      </w:r>
      <w:r w:rsidR="006127E4" w:rsidRPr="00923EA8">
        <w:rPr>
          <w:rFonts w:ascii="Times New Roman" w:hAnsi="Times New Roman" w:cs="Times New Roman"/>
          <w:sz w:val="16"/>
          <w:szCs w:val="16"/>
        </w:rPr>
        <w:t>;</w:t>
      </w:r>
      <w:r w:rsidRPr="00923EA8">
        <w:rPr>
          <w:rFonts w:ascii="Times New Roman" w:hAnsi="Times New Roman" w:cs="Times New Roman"/>
          <w:sz w:val="16"/>
          <w:szCs w:val="16"/>
        </w:rPr>
        <w:t xml:space="preserve"> COM</w:t>
      </w:r>
      <w:r w:rsidR="006127E4" w:rsidRPr="00923EA8">
        <w:rPr>
          <w:rFonts w:ascii="Times New Roman" w:hAnsi="Times New Roman" w:cs="Times New Roman"/>
          <w:sz w:val="16"/>
          <w:szCs w:val="16"/>
        </w:rPr>
        <w:t>,</w:t>
      </w:r>
      <w:r w:rsidR="006127E4" w:rsidRPr="00923EA8" w:rsidDel="006127E4">
        <w:rPr>
          <w:rFonts w:ascii="Times New Roman" w:hAnsi="Times New Roman" w:cs="Times New Roman"/>
          <w:sz w:val="16"/>
          <w:szCs w:val="16"/>
        </w:rPr>
        <w:t xml:space="preserve"> </w:t>
      </w:r>
      <w:r w:rsidR="002B517F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C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ommunity-based intervention group</w:t>
      </w:r>
      <w:r w:rsidR="006127E4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;</w:t>
      </w:r>
      <w:r w:rsidRPr="00923EA8">
        <w:rPr>
          <w:rFonts w:ascii="Times New Roman" w:hAnsi="Times New Roman" w:cs="Times New Roman"/>
          <w:sz w:val="16"/>
          <w:szCs w:val="16"/>
        </w:rPr>
        <w:t xml:space="preserve"> FAC</w:t>
      </w:r>
      <w:r w:rsidR="006127E4" w:rsidRPr="00923EA8">
        <w:rPr>
          <w:rFonts w:ascii="Times New Roman" w:hAnsi="Times New Roman" w:cs="Times New Roman"/>
          <w:sz w:val="16"/>
          <w:szCs w:val="16"/>
        </w:rPr>
        <w:t>,</w:t>
      </w:r>
      <w:r w:rsidR="006127E4" w:rsidRPr="00923EA8" w:rsidDel="006127E4">
        <w:rPr>
          <w:rFonts w:ascii="Times New Roman" w:hAnsi="Times New Roman" w:cs="Times New Roman"/>
          <w:sz w:val="16"/>
          <w:szCs w:val="16"/>
        </w:rPr>
        <w:t xml:space="preserve"> 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 xml:space="preserve">TB </w:t>
      </w:r>
      <w:r w:rsidR="002B517F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F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 xml:space="preserve">acility </w:t>
      </w:r>
      <w:r w:rsidR="002B517F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C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are group</w:t>
      </w:r>
      <w:r w:rsidR="006127E4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;</w:t>
      </w:r>
      <w:r w:rsidRPr="00923EA8">
        <w:rPr>
          <w:rFonts w:ascii="Times New Roman" w:hAnsi="Times New Roman" w:cs="Times New Roman"/>
          <w:sz w:val="16"/>
          <w:szCs w:val="16"/>
        </w:rPr>
        <w:t xml:space="preserve"> DHS</w:t>
      </w:r>
      <w:r w:rsidR="006127E4" w:rsidRPr="00923EA8">
        <w:rPr>
          <w:rFonts w:ascii="Times New Roman" w:hAnsi="Times New Roman" w:cs="Times New Roman"/>
          <w:sz w:val="16"/>
          <w:szCs w:val="16"/>
        </w:rPr>
        <w:t>,</w:t>
      </w:r>
      <w:r w:rsidR="006127E4" w:rsidRPr="00923EA8" w:rsidDel="006127E4">
        <w:rPr>
          <w:rFonts w:ascii="Times New Roman" w:hAnsi="Times New Roman" w:cs="Times New Roman"/>
          <w:sz w:val="16"/>
          <w:szCs w:val="16"/>
        </w:rPr>
        <w:t xml:space="preserve"> </w:t>
      </w:r>
      <w:r w:rsidRPr="00923EA8">
        <w:rPr>
          <w:rFonts w:ascii="Times New Roman" w:hAnsi="Times New Roman" w:cs="Times New Roman"/>
          <w:sz w:val="16"/>
          <w:szCs w:val="16"/>
        </w:rPr>
        <w:t>Department of Homeless Services</w:t>
      </w:r>
      <w:r w:rsidR="006127E4" w:rsidRPr="00923EA8">
        <w:rPr>
          <w:rFonts w:ascii="Times New Roman" w:hAnsi="Times New Roman" w:cs="Times New Roman"/>
          <w:sz w:val="16"/>
          <w:szCs w:val="16"/>
        </w:rPr>
        <w:t>;</w:t>
      </w:r>
      <w:r w:rsidRPr="00923EA8">
        <w:rPr>
          <w:rFonts w:ascii="Times New Roman" w:hAnsi="Times New Roman" w:cs="Times New Roman"/>
          <w:sz w:val="16"/>
          <w:szCs w:val="16"/>
        </w:rPr>
        <w:t xml:space="preserve"> NYC</w:t>
      </w:r>
      <w:r w:rsidR="006127E4" w:rsidRPr="00923EA8">
        <w:rPr>
          <w:rFonts w:ascii="Times New Roman" w:hAnsi="Times New Roman" w:cs="Times New Roman"/>
          <w:sz w:val="16"/>
          <w:szCs w:val="16"/>
        </w:rPr>
        <w:t>,</w:t>
      </w:r>
      <w:r w:rsidR="006127E4" w:rsidRPr="00923EA8" w:rsidDel="006127E4">
        <w:rPr>
          <w:rFonts w:ascii="Times New Roman" w:hAnsi="Times New Roman" w:cs="Times New Roman"/>
          <w:sz w:val="16"/>
          <w:szCs w:val="16"/>
        </w:rPr>
        <w:t xml:space="preserve"> 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New York City</w:t>
      </w:r>
      <w:r w:rsidR="006127E4"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>;</w:t>
      </w:r>
      <w:r w:rsidRPr="00923EA8">
        <w:rPr>
          <w:rFonts w:ascii="Times New Roman" w:hAnsi="Times New Roman" w:cs="Times New Roman"/>
          <w:sz w:val="16"/>
          <w:szCs w:val="16"/>
        </w:rPr>
        <w:t xml:space="preserve"> HH</w:t>
      </w:r>
      <w:r w:rsidR="006127E4" w:rsidRPr="00923EA8">
        <w:rPr>
          <w:rFonts w:ascii="Times New Roman" w:hAnsi="Times New Roman" w:cs="Times New Roman"/>
          <w:sz w:val="16"/>
          <w:szCs w:val="16"/>
        </w:rPr>
        <w:t>,</w:t>
      </w:r>
      <w:r w:rsidR="006127E4" w:rsidRPr="00923EA8" w:rsidDel="006127E4">
        <w:rPr>
          <w:rFonts w:ascii="Times New Roman" w:hAnsi="Times New Roman" w:cs="Times New Roman"/>
          <w:sz w:val="16"/>
          <w:szCs w:val="16"/>
        </w:rPr>
        <w:t xml:space="preserve"> </w:t>
      </w:r>
      <w:r w:rsidR="002B517F" w:rsidRPr="00923EA8">
        <w:rPr>
          <w:rFonts w:ascii="Times New Roman" w:hAnsi="Times New Roman" w:cs="Times New Roman"/>
          <w:sz w:val="16"/>
          <w:szCs w:val="16"/>
        </w:rPr>
        <w:t>H</w:t>
      </w:r>
      <w:r w:rsidRPr="00923EA8">
        <w:rPr>
          <w:rFonts w:ascii="Times New Roman" w:hAnsi="Times New Roman" w:cs="Times New Roman"/>
          <w:sz w:val="16"/>
          <w:szCs w:val="16"/>
        </w:rPr>
        <w:t>ousehold.</w:t>
      </w:r>
      <w:r w:rsidRPr="00923EA8">
        <w:rPr>
          <w:rFonts w:ascii="Times New Roman" w:eastAsia="맑은 고딕" w:hAnsi="Times New Roman" w:cs="Times New Roman"/>
          <w:color w:val="000000"/>
          <w:kern w:val="0"/>
          <w:sz w:val="16"/>
          <w:szCs w:val="16"/>
        </w:rPr>
        <w:t xml:space="preserve"> </w:t>
      </w:r>
    </w:p>
    <w:p w14:paraId="65225AF7" w14:textId="77777777" w:rsidR="00F92F5F" w:rsidRDefault="00F92F5F"/>
    <w:sectPr w:rsidR="00F92F5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684AB" w14:textId="77777777" w:rsidR="00963CE4" w:rsidRDefault="00963CE4" w:rsidP="00304AAE">
      <w:pPr>
        <w:spacing w:after="0" w:line="240" w:lineRule="auto"/>
      </w:pPr>
      <w:r>
        <w:separator/>
      </w:r>
    </w:p>
  </w:endnote>
  <w:endnote w:type="continuationSeparator" w:id="0">
    <w:p w14:paraId="644E197B" w14:textId="77777777" w:rsidR="00963CE4" w:rsidRDefault="00963CE4" w:rsidP="00304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BD465" w14:textId="77777777" w:rsidR="00963CE4" w:rsidRDefault="00963CE4" w:rsidP="00304AAE">
      <w:pPr>
        <w:spacing w:after="0" w:line="240" w:lineRule="auto"/>
      </w:pPr>
      <w:r>
        <w:separator/>
      </w:r>
    </w:p>
  </w:footnote>
  <w:footnote w:type="continuationSeparator" w:id="0">
    <w:p w14:paraId="4680D7CE" w14:textId="77777777" w:rsidR="00963CE4" w:rsidRDefault="00963CE4" w:rsidP="00304A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F7D"/>
    <w:rsid w:val="000325CE"/>
    <w:rsid w:val="000A56C3"/>
    <w:rsid w:val="000B2B42"/>
    <w:rsid w:val="000D4139"/>
    <w:rsid w:val="000F69B5"/>
    <w:rsid w:val="001404C2"/>
    <w:rsid w:val="0016074A"/>
    <w:rsid w:val="00167382"/>
    <w:rsid w:val="0017041E"/>
    <w:rsid w:val="00195504"/>
    <w:rsid w:val="001B1016"/>
    <w:rsid w:val="00200D16"/>
    <w:rsid w:val="002338CA"/>
    <w:rsid w:val="002368C0"/>
    <w:rsid w:val="00237CF8"/>
    <w:rsid w:val="00270336"/>
    <w:rsid w:val="002A78B8"/>
    <w:rsid w:val="002B517F"/>
    <w:rsid w:val="00304AAE"/>
    <w:rsid w:val="003078BD"/>
    <w:rsid w:val="00321ABC"/>
    <w:rsid w:val="00341201"/>
    <w:rsid w:val="00360ED6"/>
    <w:rsid w:val="00375550"/>
    <w:rsid w:val="003937FB"/>
    <w:rsid w:val="00396342"/>
    <w:rsid w:val="003D1F7B"/>
    <w:rsid w:val="003F5012"/>
    <w:rsid w:val="003F7994"/>
    <w:rsid w:val="00412DD9"/>
    <w:rsid w:val="00416846"/>
    <w:rsid w:val="00435A7C"/>
    <w:rsid w:val="00436827"/>
    <w:rsid w:val="00456042"/>
    <w:rsid w:val="004A540A"/>
    <w:rsid w:val="004B3789"/>
    <w:rsid w:val="004D0987"/>
    <w:rsid w:val="004E1599"/>
    <w:rsid w:val="004F253F"/>
    <w:rsid w:val="005357CA"/>
    <w:rsid w:val="005462E7"/>
    <w:rsid w:val="005677A9"/>
    <w:rsid w:val="00570A16"/>
    <w:rsid w:val="00580E49"/>
    <w:rsid w:val="005C32D9"/>
    <w:rsid w:val="005D2F12"/>
    <w:rsid w:val="005D31B9"/>
    <w:rsid w:val="005E2699"/>
    <w:rsid w:val="005E2C06"/>
    <w:rsid w:val="006127E4"/>
    <w:rsid w:val="00612F7D"/>
    <w:rsid w:val="00635500"/>
    <w:rsid w:val="006634DE"/>
    <w:rsid w:val="00675684"/>
    <w:rsid w:val="006977BF"/>
    <w:rsid w:val="006A0ECD"/>
    <w:rsid w:val="006C2E77"/>
    <w:rsid w:val="006C580D"/>
    <w:rsid w:val="006C5E37"/>
    <w:rsid w:val="00711423"/>
    <w:rsid w:val="007308EC"/>
    <w:rsid w:val="007358F1"/>
    <w:rsid w:val="00785BD5"/>
    <w:rsid w:val="007A5AB3"/>
    <w:rsid w:val="00824660"/>
    <w:rsid w:val="00827E24"/>
    <w:rsid w:val="008628E0"/>
    <w:rsid w:val="00884548"/>
    <w:rsid w:val="008C6B7E"/>
    <w:rsid w:val="008E359D"/>
    <w:rsid w:val="008E4C77"/>
    <w:rsid w:val="00901763"/>
    <w:rsid w:val="00923EA8"/>
    <w:rsid w:val="00927102"/>
    <w:rsid w:val="00953CC3"/>
    <w:rsid w:val="00963CE4"/>
    <w:rsid w:val="009800BA"/>
    <w:rsid w:val="009A141E"/>
    <w:rsid w:val="00A204FF"/>
    <w:rsid w:val="00A26CAE"/>
    <w:rsid w:val="00A36A8E"/>
    <w:rsid w:val="00A5239D"/>
    <w:rsid w:val="00A529D4"/>
    <w:rsid w:val="00A75E14"/>
    <w:rsid w:val="00A82E66"/>
    <w:rsid w:val="00AB39AE"/>
    <w:rsid w:val="00AC10EA"/>
    <w:rsid w:val="00AC6B65"/>
    <w:rsid w:val="00B01BB1"/>
    <w:rsid w:val="00B42EFC"/>
    <w:rsid w:val="00B70BF4"/>
    <w:rsid w:val="00BC35EB"/>
    <w:rsid w:val="00BD7341"/>
    <w:rsid w:val="00BE1F9D"/>
    <w:rsid w:val="00BE402B"/>
    <w:rsid w:val="00BF52FA"/>
    <w:rsid w:val="00C4581A"/>
    <w:rsid w:val="00C57D00"/>
    <w:rsid w:val="00C705FB"/>
    <w:rsid w:val="00C75668"/>
    <w:rsid w:val="00CD0710"/>
    <w:rsid w:val="00CD1FEF"/>
    <w:rsid w:val="00D53C23"/>
    <w:rsid w:val="00D9450D"/>
    <w:rsid w:val="00DD294E"/>
    <w:rsid w:val="00DE3BCA"/>
    <w:rsid w:val="00DE53EB"/>
    <w:rsid w:val="00DE5AE3"/>
    <w:rsid w:val="00E036ED"/>
    <w:rsid w:val="00E138EB"/>
    <w:rsid w:val="00E240A7"/>
    <w:rsid w:val="00E35093"/>
    <w:rsid w:val="00E3735B"/>
    <w:rsid w:val="00E54C3B"/>
    <w:rsid w:val="00EC0242"/>
    <w:rsid w:val="00EC3014"/>
    <w:rsid w:val="00ED0115"/>
    <w:rsid w:val="00ED4F92"/>
    <w:rsid w:val="00EE6986"/>
    <w:rsid w:val="00EF383E"/>
    <w:rsid w:val="00F017C0"/>
    <w:rsid w:val="00F06603"/>
    <w:rsid w:val="00F2307E"/>
    <w:rsid w:val="00F26651"/>
    <w:rsid w:val="00F829B3"/>
    <w:rsid w:val="00F83D5F"/>
    <w:rsid w:val="00F86741"/>
    <w:rsid w:val="00F92F5F"/>
    <w:rsid w:val="00FA4775"/>
    <w:rsid w:val="00FB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3B9A63"/>
  <w15:chartTrackingRefBased/>
  <w15:docId w15:val="{7173C32F-DAAE-4BF9-8BC0-6A163ED6A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F7D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612F7D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aliases w:val="로마숫자제목"/>
    <w:basedOn w:val="a0"/>
    <w:next w:val="a"/>
    <w:link w:val="2Char"/>
    <w:uiPriority w:val="9"/>
    <w:qFormat/>
    <w:rsid w:val="00F86741"/>
    <w:pPr>
      <w:widowControl/>
      <w:wordWrap/>
      <w:autoSpaceDE/>
      <w:autoSpaceDN/>
      <w:spacing w:before="100" w:beforeAutospacing="1" w:after="100" w:afterAutospacing="1" w:line="360" w:lineRule="auto"/>
      <w:ind w:leftChars="100" w:left="100" w:rightChars="100" w:right="100"/>
      <w:outlineLvl w:val="1"/>
    </w:pPr>
    <w:rPr>
      <w:rFonts w:ascii="굴림" w:eastAsia="함초롬돋움" w:hAnsi="굴림" w:cs="굴림"/>
      <w:b/>
      <w:bCs/>
      <w:kern w:val="0"/>
      <w:sz w:val="22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Char">
    <w:name w:val="제목 2 Char"/>
    <w:aliases w:val="로마숫자제목 Char"/>
    <w:basedOn w:val="a1"/>
    <w:link w:val="2"/>
    <w:uiPriority w:val="9"/>
    <w:rsid w:val="00F86741"/>
    <w:rPr>
      <w:rFonts w:ascii="굴림" w:eastAsia="함초롬돋움" w:hAnsi="굴림" w:cs="굴림"/>
      <w:b/>
      <w:bCs/>
      <w:kern w:val="0"/>
      <w:sz w:val="22"/>
      <w:szCs w:val="36"/>
    </w:rPr>
  </w:style>
  <w:style w:type="paragraph" w:styleId="a0">
    <w:name w:val="No Spacing"/>
    <w:uiPriority w:val="1"/>
    <w:qFormat/>
    <w:rsid w:val="00F86741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1Char">
    <w:name w:val="제목 1 Char"/>
    <w:basedOn w:val="a1"/>
    <w:link w:val="1"/>
    <w:uiPriority w:val="9"/>
    <w:rsid w:val="00612F7D"/>
    <w:rPr>
      <w:rFonts w:asciiTheme="majorHAnsi" w:eastAsiaTheme="majorEastAsia" w:hAnsiTheme="majorHAnsi" w:cstheme="majorBidi"/>
      <w:sz w:val="28"/>
      <w:szCs w:val="28"/>
    </w:rPr>
  </w:style>
  <w:style w:type="paragraph" w:styleId="a4">
    <w:name w:val="header"/>
    <w:basedOn w:val="a"/>
    <w:link w:val="Char"/>
    <w:uiPriority w:val="99"/>
    <w:unhideWhenUsed/>
    <w:rsid w:val="00304AA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1"/>
    <w:link w:val="a4"/>
    <w:uiPriority w:val="99"/>
    <w:rsid w:val="00304AAE"/>
  </w:style>
  <w:style w:type="paragraph" w:styleId="a5">
    <w:name w:val="footer"/>
    <w:basedOn w:val="a"/>
    <w:link w:val="Char0"/>
    <w:uiPriority w:val="99"/>
    <w:unhideWhenUsed/>
    <w:rsid w:val="00304AA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1"/>
    <w:link w:val="a5"/>
    <w:uiPriority w:val="99"/>
    <w:rsid w:val="00304AAE"/>
  </w:style>
  <w:style w:type="character" w:styleId="a6">
    <w:name w:val="annotation reference"/>
    <w:basedOn w:val="a1"/>
    <w:uiPriority w:val="99"/>
    <w:semiHidden/>
    <w:unhideWhenUsed/>
    <w:rsid w:val="005C32D9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5C32D9"/>
    <w:pPr>
      <w:jc w:val="left"/>
    </w:pPr>
  </w:style>
  <w:style w:type="character" w:customStyle="1" w:styleId="Char1">
    <w:name w:val="메모 텍스트 Char"/>
    <w:basedOn w:val="a1"/>
    <w:link w:val="a7"/>
    <w:uiPriority w:val="99"/>
    <w:semiHidden/>
    <w:rsid w:val="005C32D9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5C32D9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5C32D9"/>
    <w:rPr>
      <w:b/>
      <w:bCs/>
    </w:rPr>
  </w:style>
  <w:style w:type="paragraph" w:styleId="a9">
    <w:name w:val="Revision"/>
    <w:hidden/>
    <w:uiPriority w:val="99"/>
    <w:semiHidden/>
    <w:rsid w:val="003F7994"/>
    <w:pPr>
      <w:spacing w:after="0" w:line="240" w:lineRule="auto"/>
      <w:jc w:val="left"/>
    </w:pPr>
  </w:style>
  <w:style w:type="paragraph" w:styleId="aa">
    <w:name w:val="Balloon Text"/>
    <w:basedOn w:val="a"/>
    <w:link w:val="Char3"/>
    <w:uiPriority w:val="99"/>
    <w:semiHidden/>
    <w:unhideWhenUsed/>
    <w:rsid w:val="003F501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1"/>
    <w:link w:val="aa"/>
    <w:uiPriority w:val="99"/>
    <w:semiHidden/>
    <w:rsid w:val="003F5012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9800B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1"/>
    <w:link w:val="HTML"/>
    <w:uiPriority w:val="99"/>
    <w:rsid w:val="009800BA"/>
    <w:rPr>
      <w:rFonts w:ascii="굴림체" w:eastAsia="굴림체" w:hAnsi="굴림체" w:cs="굴림체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이주연</dc:creator>
  <cp:keywords/>
  <dc:description/>
  <cp:lastModifiedBy>이주연</cp:lastModifiedBy>
  <cp:revision>2</cp:revision>
  <dcterms:created xsi:type="dcterms:W3CDTF">2021-12-19T04:51:00Z</dcterms:created>
  <dcterms:modified xsi:type="dcterms:W3CDTF">2021-12-19T04:51:00Z</dcterms:modified>
</cp:coreProperties>
</file>