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A6FC4" w14:textId="766AD6FD" w:rsidR="008D7EE8" w:rsidRPr="008D7EE8" w:rsidRDefault="008D7EE8" w:rsidP="008D7EE8">
      <w:pPr>
        <w:jc w:val="center"/>
        <w:rPr>
          <w:b/>
          <w:bCs/>
          <w:sz w:val="24"/>
          <w:szCs w:val="28"/>
        </w:rPr>
      </w:pPr>
      <w:r w:rsidRPr="008D7EE8">
        <w:rPr>
          <w:rFonts w:ascii="Times New Roman" w:eastAsia="微软雅黑" w:hAnsi="Times New Roman" w:cs="Times New Roman"/>
          <w:b/>
          <w:bCs/>
          <w:color w:val="000000"/>
          <w:sz w:val="36"/>
          <w:szCs w:val="32"/>
          <w:shd w:val="clear" w:color="auto" w:fill="FFFFFF"/>
        </w:rPr>
        <w:t>supplementary material</w:t>
      </w:r>
    </w:p>
    <w:p w14:paraId="4C535117" w14:textId="77777777" w:rsidR="008D7EE8" w:rsidRDefault="008D7EE8" w:rsidP="008D7EE8">
      <w:pPr>
        <w:jc w:val="center"/>
        <w:rPr>
          <w:rFonts w:hint="eastAsia"/>
        </w:rPr>
      </w:pPr>
    </w:p>
    <w:p w14:paraId="3A4EA709" w14:textId="77777777" w:rsidR="008D7EE8" w:rsidRDefault="008D7EE8" w:rsidP="008D7EE8">
      <w:pPr>
        <w:jc w:val="center"/>
      </w:pPr>
    </w:p>
    <w:p w14:paraId="325CD0BB" w14:textId="5DBDAC42" w:rsidR="008D7EE8" w:rsidRDefault="00F53ECD" w:rsidP="008D7EE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object w:dxaOrig="3969" w:dyaOrig="1984" w14:anchorId="53C12D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8.5pt;height:99.5pt" o:ole="">
            <v:imagedata r:id="rId6" o:title=""/>
          </v:shape>
          <o:OLEObject Type="Embed" ProgID="Unknown" ShapeID="_x0000_i1025" DrawAspect="Content" ObjectID="_1704740720" r:id="rId7"/>
        </w:object>
      </w:r>
    </w:p>
    <w:p w14:paraId="0B9DA87E" w14:textId="0B5E0E72" w:rsidR="008D7EE8" w:rsidRPr="008D7EE8" w:rsidRDefault="008D7EE8" w:rsidP="008D7EE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Fig</w:t>
      </w:r>
      <w:r>
        <w:rPr>
          <w:rFonts w:ascii="Times New Roman" w:hAnsi="Times New Roman" w:cs="Times New Roman"/>
          <w:b/>
          <w:bCs/>
          <w:sz w:val="24"/>
        </w:rPr>
        <w:t>ure S1</w:t>
      </w:r>
      <w:r>
        <w:rPr>
          <w:rFonts w:ascii="Times New Roman" w:hAnsi="Times New Roman" w:cs="Times New Roman"/>
          <w:b/>
          <w:bCs/>
          <w:sz w:val="24"/>
        </w:rPr>
        <w:t xml:space="preserve"> (a)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Pr="008D7EE8">
        <w:rPr>
          <w:rFonts w:ascii="Times New Roman" w:hAnsi="Times New Roman" w:cs="Times New Roman"/>
          <w:sz w:val="24"/>
        </w:rPr>
        <w:t>Convergence of key parameters</w:t>
      </w:r>
      <w:r>
        <w:rPr>
          <w:rFonts w:ascii="Times New Roman" w:hAnsi="Times New Roman" w:cs="Times New Roman"/>
          <w:sz w:val="24"/>
        </w:rPr>
        <w:t xml:space="preserve"> for hypertension</w:t>
      </w:r>
    </w:p>
    <w:p w14:paraId="5EE98976" w14:textId="3A55AFD5" w:rsidR="00D50AB5" w:rsidRPr="008D7EE8" w:rsidRDefault="00D50AB5" w:rsidP="008D7EE8">
      <w:pPr>
        <w:jc w:val="center"/>
      </w:pPr>
    </w:p>
    <w:p w14:paraId="329E080E" w14:textId="73A7DD52" w:rsidR="00F53ECD" w:rsidRDefault="00F53ECD" w:rsidP="008D7EE8">
      <w:pPr>
        <w:jc w:val="center"/>
      </w:pPr>
    </w:p>
    <w:p w14:paraId="2FC427A5" w14:textId="77777777" w:rsidR="008D7EE8" w:rsidRDefault="008D7EE8" w:rsidP="008D7EE8">
      <w:pPr>
        <w:jc w:val="center"/>
      </w:pPr>
    </w:p>
    <w:p w14:paraId="09E283A2" w14:textId="2A202F52" w:rsidR="00F53ECD" w:rsidRDefault="00F53ECD" w:rsidP="008D7EE8">
      <w:pPr>
        <w:jc w:val="center"/>
      </w:pPr>
      <w:r>
        <w:object w:dxaOrig="3969" w:dyaOrig="1984" w14:anchorId="0DC24E30">
          <v:shape id="_x0000_i1026" type="#_x0000_t75" style="width:198.5pt;height:99.5pt" o:ole="">
            <v:imagedata r:id="rId8" o:title=""/>
          </v:shape>
          <o:OLEObject Type="Embed" ProgID="Unknown" ShapeID="_x0000_i1026" DrawAspect="Content" ObjectID="_1704740721" r:id="rId9"/>
        </w:object>
      </w:r>
    </w:p>
    <w:p w14:paraId="1331AA07" w14:textId="12C65528" w:rsidR="008D7EE8" w:rsidRPr="008D7EE8" w:rsidRDefault="008D7EE8" w:rsidP="008D7EE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Fig</w:t>
      </w:r>
      <w:r>
        <w:rPr>
          <w:rFonts w:ascii="Times New Roman" w:hAnsi="Times New Roman" w:cs="Times New Roman"/>
          <w:b/>
          <w:bCs/>
          <w:sz w:val="24"/>
        </w:rPr>
        <w:t>ure S1 (</w:t>
      </w:r>
      <w:r>
        <w:rPr>
          <w:rFonts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b/>
          <w:bCs/>
          <w:sz w:val="24"/>
        </w:rPr>
        <w:t xml:space="preserve">) </w:t>
      </w:r>
      <w:r w:rsidRPr="008D7EE8">
        <w:rPr>
          <w:rFonts w:ascii="Times New Roman" w:hAnsi="Times New Roman" w:cs="Times New Roman"/>
          <w:sz w:val="24"/>
        </w:rPr>
        <w:t>Convergence of key parameters</w:t>
      </w:r>
      <w:r>
        <w:rPr>
          <w:rFonts w:ascii="Times New Roman" w:hAnsi="Times New Roman" w:cs="Times New Roman"/>
          <w:sz w:val="24"/>
        </w:rPr>
        <w:t xml:space="preserve"> for </w:t>
      </w:r>
      <w:r>
        <w:rPr>
          <w:rFonts w:ascii="Times New Roman" w:hAnsi="Times New Roman" w:cs="Times New Roman"/>
          <w:sz w:val="24"/>
        </w:rPr>
        <w:t>diabetes</w:t>
      </w:r>
    </w:p>
    <w:p w14:paraId="44F48378" w14:textId="73645A4C" w:rsidR="008D7EE8" w:rsidRPr="008D7EE8" w:rsidRDefault="008D7EE8" w:rsidP="008D7EE8">
      <w:pPr>
        <w:jc w:val="center"/>
      </w:pPr>
    </w:p>
    <w:p w14:paraId="66FC897C" w14:textId="02C8BFB9" w:rsidR="008D7EE8" w:rsidRPr="008D7EE8" w:rsidRDefault="008D7EE8" w:rsidP="008D7EE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Fig</w:t>
      </w:r>
      <w:r>
        <w:rPr>
          <w:rFonts w:ascii="Times New Roman" w:hAnsi="Times New Roman" w:cs="Times New Roman"/>
          <w:b/>
          <w:bCs/>
          <w:sz w:val="24"/>
        </w:rPr>
        <w:t>ure S1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Pr="008D7EE8">
        <w:rPr>
          <w:rFonts w:ascii="Times New Roman" w:hAnsi="Times New Roman" w:cs="Times New Roman"/>
          <w:sz w:val="24"/>
        </w:rPr>
        <w:t>Convergence of key parameters</w:t>
      </w:r>
    </w:p>
    <w:p w14:paraId="6BE90F4A" w14:textId="77777777" w:rsidR="008D7EE8" w:rsidRDefault="008D7EE8">
      <w:pPr>
        <w:rPr>
          <w:rFonts w:hint="eastAsia"/>
        </w:rPr>
      </w:pPr>
    </w:p>
    <w:sectPr w:rsidR="008D7E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D3DBD" w14:textId="77777777" w:rsidR="00F06EDA" w:rsidRDefault="00F06EDA" w:rsidP="008D7EE8">
      <w:r>
        <w:separator/>
      </w:r>
    </w:p>
  </w:endnote>
  <w:endnote w:type="continuationSeparator" w:id="0">
    <w:p w14:paraId="265D0273" w14:textId="77777777" w:rsidR="00F06EDA" w:rsidRDefault="00F06EDA" w:rsidP="008D7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F5139" w14:textId="77777777" w:rsidR="00F06EDA" w:rsidRDefault="00F06EDA" w:rsidP="008D7EE8">
      <w:r>
        <w:separator/>
      </w:r>
    </w:p>
  </w:footnote>
  <w:footnote w:type="continuationSeparator" w:id="0">
    <w:p w14:paraId="040AFC0D" w14:textId="77777777" w:rsidR="00F06EDA" w:rsidRDefault="00F06EDA" w:rsidP="008D7E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7AD"/>
    <w:rsid w:val="004A27AD"/>
    <w:rsid w:val="008D7EE8"/>
    <w:rsid w:val="00D50AB5"/>
    <w:rsid w:val="00E805E0"/>
    <w:rsid w:val="00F06EDA"/>
    <w:rsid w:val="00F5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2DF61C"/>
  <w15:chartTrackingRefBased/>
  <w15:docId w15:val="{E9130FA2-A774-4BB6-BF89-403300FB1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7E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D7EE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D7E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D7EE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 zirong</dc:creator>
  <cp:keywords/>
  <dc:description/>
  <cp:lastModifiedBy>ye zirong</cp:lastModifiedBy>
  <cp:revision>4</cp:revision>
  <dcterms:created xsi:type="dcterms:W3CDTF">2022-01-26T02:53:00Z</dcterms:created>
  <dcterms:modified xsi:type="dcterms:W3CDTF">2022-01-26T14:19:00Z</dcterms:modified>
</cp:coreProperties>
</file>