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SimSun" w:cs="Times New Roman"/>
          <w:b/>
          <w:sz w:val="24"/>
          <w:szCs w:val="36"/>
        </w:rPr>
      </w:pPr>
      <w:bookmarkStart w:id="2" w:name="_GoBack"/>
      <w:bookmarkEnd w:id="2"/>
      <w:r>
        <w:rPr>
          <w:rFonts w:hint="eastAsia" w:ascii="Times New Roman" w:hAnsi="Times New Roman" w:eastAsia="SimSun" w:cs="Times New Roman"/>
          <w:b/>
          <w:sz w:val="24"/>
          <w:szCs w:val="36"/>
        </w:rPr>
        <w:t>Add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itional file </w:t>
      </w:r>
      <w:r>
        <w:rPr>
          <w:rFonts w:hint="eastAsia" w:ascii="Times New Roman" w:hAnsi="Times New Roman" w:eastAsia="SimSun" w:cs="Times New Roman"/>
          <w:b/>
          <w:sz w:val="24"/>
          <w:szCs w:val="36"/>
          <w:lang w:val="en-US" w:eastAsia="zh-CN"/>
        </w:rPr>
        <w:t>6</w:t>
      </w:r>
      <w:r>
        <w:rPr>
          <w:rFonts w:ascii="Times New Roman" w:hAnsi="Times New Roman" w:eastAsia="SimSun" w:cs="Times New Roman"/>
          <w:b/>
          <w:sz w:val="24"/>
          <w:szCs w:val="36"/>
        </w:rPr>
        <w:t>. Cervical cancers</w:t>
      </w:r>
      <w:r>
        <w:rPr>
          <w:rFonts w:hint="eastAsia" w:ascii="Times New Roman" w:hAnsi="Times New Roman" w:eastAsia="SimSun" w:cs="Times New Roman"/>
          <w:b/>
          <w:sz w:val="24"/>
          <w:szCs w:val="36"/>
        </w:rPr>
        <w:t xml:space="preserve"> 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cases prevented </w:t>
      </w:r>
      <w:r>
        <w:rPr>
          <w:rFonts w:hint="eastAsia" w:ascii="Times New Roman" w:hAnsi="Times New Roman" w:eastAsia="SimSun" w:cs="Times New Roman"/>
          <w:b/>
          <w:sz w:val="24"/>
          <w:szCs w:val="36"/>
        </w:rPr>
        <w:t>and</w:t>
      </w:r>
      <w:r>
        <w:rPr>
          <w:rFonts w:ascii="Times New Roman" w:hAnsi="Times New Roman" w:eastAsia="SimSun" w:cs="Times New Roman"/>
          <w:b/>
          <w:sz w:val="24"/>
          <w:szCs w:val="36"/>
        </w:rPr>
        <w:t xml:space="preserve"> death</w:t>
      </w:r>
      <w:r>
        <w:rPr>
          <w:rFonts w:hint="eastAsia" w:ascii="Times New Roman" w:hAnsi="Times New Roman" w:eastAsia="SimSun" w:cs="Times New Roman"/>
          <w:b/>
          <w:sz w:val="24"/>
          <w:szCs w:val="36"/>
        </w:rPr>
        <w:t>s averted by province</w:t>
      </w: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  <w:bookmarkStart w:id="0" w:name="_Hlk83115467"/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Table 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  <w:t>9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 w:eastAsia="SimSun" w:cs="Times New Roman"/>
          <w:b/>
          <w:sz w:val="24"/>
          <w:szCs w:val="36"/>
        </w:rPr>
        <w:t>C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ervical cancers prevented by province (Case)</w:t>
      </w:r>
    </w:p>
    <w:bookmarkEnd w:id="0"/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821"/>
        <w:gridCol w:w="1827"/>
        <w:gridCol w:w="1406"/>
        <w:gridCol w:w="1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Merge w:val="restart"/>
            <w:shd w:val="clear" w:color="auto" w:fill="BDD6EE" w:themeFill="accent5" w:themeFillTint="66"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Province</w:t>
            </w:r>
          </w:p>
        </w:tc>
        <w:tc>
          <w:tcPr>
            <w:tcW w:w="6600" w:type="dxa"/>
            <w:gridSpan w:val="4"/>
            <w:shd w:val="clear" w:color="auto" w:fill="BDD6EE" w:themeFill="accent5" w:themeFillTint="66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Cervical cancers prevented </w:t>
            </w:r>
            <w:bookmarkStart w:id="1" w:name="_Hlk83479348"/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(Case)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vMerge w:val="continue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21" w:type="dxa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Domestic bivalent HPV vaccine</w:t>
            </w:r>
          </w:p>
        </w:tc>
        <w:tc>
          <w:tcPr>
            <w:tcW w:w="1827" w:type="dxa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Imported bivalent HPV vaccine</w:t>
            </w:r>
          </w:p>
        </w:tc>
        <w:tc>
          <w:tcPr>
            <w:tcW w:w="1406" w:type="dxa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Quadrivalent HPV vaccine</w:t>
            </w:r>
          </w:p>
        </w:tc>
        <w:tc>
          <w:tcPr>
            <w:tcW w:w="1546" w:type="dxa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9-valent HPV vaccine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Heilongjiang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336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336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336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Jilin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241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241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241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Liaoning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389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389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389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Hebei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679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679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679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1,537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Shanxi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334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334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334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Shandong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908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908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908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2,055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Shaanxi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347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347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347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Henan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863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863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863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1,952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Anhui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570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570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570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1,289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Jiangsu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722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722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722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1,634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Hubei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530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530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530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Sichuan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749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749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749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1,696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Zhejiang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524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524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524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1,184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Hunan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655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655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655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1,482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Jiangxi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417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417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417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943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Yunnan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435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435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435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984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Guizhou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324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734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Fujian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356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356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356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Guangdong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1,031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1,031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1,031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2,333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Beijing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193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193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193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436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Tianjin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Shanghai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217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217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217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Chongqing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280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280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280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Inner Mongolia</w:t>
            </w:r>
          </w:p>
        </w:tc>
        <w:tc>
          <w:tcPr>
            <w:tcW w:w="1821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227</w:t>
            </w:r>
          </w:p>
        </w:tc>
        <w:tc>
          <w:tcPr>
            <w:tcW w:w="1827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227</w:t>
            </w:r>
          </w:p>
        </w:tc>
        <w:tc>
          <w:tcPr>
            <w:tcW w:w="1406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227</w:t>
            </w:r>
          </w:p>
        </w:tc>
        <w:tc>
          <w:tcPr>
            <w:tcW w:w="1546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Xinjiang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226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226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226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Ningxia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Tibet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hint="default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  <w:t>31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hint="default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  <w:t>31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hint="default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DengXian" w:cs="Times New Roman"/>
                <w:color w:val="000000"/>
                <w:kern w:val="0"/>
                <w:sz w:val="22"/>
                <w:lang w:val="en-US" w:eastAsia="zh-CN"/>
              </w:rPr>
              <w:t>31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Guangxi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510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510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510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1,153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Qinghai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54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54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54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Gansu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237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237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237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536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Hainan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85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National</w:t>
            </w:r>
          </w:p>
        </w:tc>
        <w:tc>
          <w:tcPr>
            <w:tcW w:w="182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12,545</w:t>
            </w:r>
          </w:p>
        </w:tc>
        <w:tc>
          <w:tcPr>
            <w:tcW w:w="182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12,545</w:t>
            </w:r>
          </w:p>
        </w:tc>
        <w:tc>
          <w:tcPr>
            <w:tcW w:w="140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12,545</w:t>
            </w:r>
          </w:p>
        </w:tc>
        <w:tc>
          <w:tcPr>
            <w:tcW w:w="154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28,140</w:t>
            </w:r>
          </w:p>
        </w:tc>
      </w:tr>
    </w:tbl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widowControl/>
        <w:jc w:val="left"/>
        <w:rPr>
          <w:rFonts w:ascii="Times New Roman" w:hAnsi="Times New Roman" w:eastAsia="SimSun" w:cs="Times New Roman"/>
          <w:b/>
          <w:sz w:val="24"/>
          <w:szCs w:val="36"/>
        </w:rPr>
      </w:pPr>
      <w:r>
        <w:rPr>
          <w:rFonts w:ascii="Times New Roman" w:hAnsi="Times New Roman" w:eastAsia="SimSun" w:cs="Times New Roman"/>
          <w:b/>
          <w:sz w:val="24"/>
          <w:szCs w:val="36"/>
        </w:rPr>
        <w:br w:type="page"/>
      </w: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Table 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</w:rPr>
        <w:t>S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  <w:t>10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Deaths prevented by province (Case)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1560"/>
        <w:gridCol w:w="1842"/>
        <w:gridCol w:w="1418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  <w:vMerge w:val="restart"/>
            <w:shd w:val="clear" w:color="auto" w:fill="BDD6EE" w:themeFill="accent5" w:themeFillTint="66"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Province</w:t>
            </w:r>
          </w:p>
        </w:tc>
        <w:tc>
          <w:tcPr>
            <w:tcW w:w="6521" w:type="dxa"/>
            <w:gridSpan w:val="4"/>
            <w:shd w:val="clear" w:color="auto" w:fill="BDD6EE" w:themeFill="accent5" w:themeFillTint="66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Deaths prevented (Case)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vMerge w:val="continue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Imported bivalent HPV vaccine</w:t>
            </w:r>
          </w:p>
        </w:tc>
        <w:tc>
          <w:tcPr>
            <w:tcW w:w="1842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Domestic bivalent HPV vaccine</w:t>
            </w:r>
          </w:p>
        </w:tc>
        <w:tc>
          <w:tcPr>
            <w:tcW w:w="1418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Quadrivalent H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  <w:tc>
          <w:tcPr>
            <w:tcW w:w="1701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9-valent 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HPV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Heilongjiang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137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137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137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Jilin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98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98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98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Liaoning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159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159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159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Hebei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277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277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277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626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Shanxi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136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136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136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Shandong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370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370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370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837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Shaanxi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141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141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141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Henan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351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351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351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795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Anhui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232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232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232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Jiangsu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294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294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294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665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Hubei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216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216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216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Sichuan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305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305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305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690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Zhejiang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213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213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213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Hunan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267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267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267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603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Jiangxi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170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170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170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Yunnan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177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177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177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Guizhou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132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132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132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Fujian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145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145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145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Guangdong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420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420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420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Beijing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78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78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78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Tianjin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57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57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57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Shanghai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88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88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88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Chongqing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114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114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114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Inner Mongolia</w:t>
            </w:r>
          </w:p>
        </w:tc>
        <w:tc>
          <w:tcPr>
            <w:tcW w:w="1560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93</w:t>
            </w:r>
          </w:p>
        </w:tc>
        <w:tc>
          <w:tcPr>
            <w:tcW w:w="1842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93</w:t>
            </w:r>
          </w:p>
        </w:tc>
        <w:tc>
          <w:tcPr>
            <w:tcW w:w="1418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93</w:t>
            </w:r>
          </w:p>
        </w:tc>
        <w:tc>
          <w:tcPr>
            <w:tcW w:w="1701" w:type="dxa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Sinkiang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92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92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92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Ningxia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25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25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25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Tibet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13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Guangxi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208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208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208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470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Qinghai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22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22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22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Gansu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96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96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96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218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Hainan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34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34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34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National</w:t>
            </w:r>
          </w:p>
        </w:tc>
        <w:tc>
          <w:tcPr>
            <w:tcW w:w="15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5,109</w:t>
            </w:r>
          </w:p>
        </w:tc>
        <w:tc>
          <w:tcPr>
            <w:tcW w:w="1842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5,109</w:t>
            </w:r>
          </w:p>
        </w:tc>
        <w:tc>
          <w:tcPr>
            <w:tcW w:w="1418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5,109</w:t>
            </w:r>
          </w:p>
        </w:tc>
        <w:tc>
          <w:tcPr>
            <w:tcW w:w="1701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11,459</w:t>
            </w:r>
          </w:p>
        </w:tc>
      </w:tr>
    </w:tbl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Table 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</w:rPr>
        <w:t>S1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  <w:t>1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Life years saved by province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7"/>
        <w:gridCol w:w="2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vMerge w:val="restart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Province</w:t>
            </w:r>
          </w:p>
        </w:tc>
        <w:tc>
          <w:tcPr>
            <w:tcW w:w="6117" w:type="dxa"/>
            <w:gridSpan w:val="2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  <w:t>Life years saved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vMerge w:val="continue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57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Bivalent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and 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Quadrivalent H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  <w:tc>
          <w:tcPr>
            <w:tcW w:w="2360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9-valent 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HPV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Heilongjiang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2,504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6,146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Jilin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1,796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4,408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Liaoning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2,905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7,129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Hebei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5,068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12,438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2,490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6,110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Shandong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6,775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16,626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Shaanxi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2,588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6,350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6,436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15,793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Anhui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4,250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10,429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Jiangsu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5,388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13,221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Hubei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3,957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9,710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Sichuan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5,591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13,721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Zhejiang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3,905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9,584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4,886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11,992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3,109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7,629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Yunnan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3,243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7,959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Guizhou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2,419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5,936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Fujian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2,652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6,509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Guangdong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7,691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18,875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Beijing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1,438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3,528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Tianjin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1,043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2,559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Shanghai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1,621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3,978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Chongqing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2,086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5,119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Inner Mongolia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1,695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4,161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Sinkiang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1,684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4,133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Ningxia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464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1,138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Tibet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234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574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3,802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9,330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Qinghai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406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996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Gansu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1,767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4,337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Hainan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631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1,548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National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93,584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227,702 </w:t>
            </w:r>
          </w:p>
        </w:tc>
      </w:tr>
    </w:tbl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bCs/>
          <w:sz w:val="24"/>
          <w:szCs w:val="24"/>
        </w:rPr>
      </w:pP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Table 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</w:rPr>
        <w:t>S1</w:t>
      </w:r>
      <w:r>
        <w:rPr>
          <w:rFonts w:hint="eastAsia" w:ascii="Times New Roman" w:hAnsi="Times New Roman" w:eastAsia="SimSun" w:cs="Times New Roman"/>
          <w:b/>
          <w:bCs/>
          <w:sz w:val="24"/>
          <w:szCs w:val="24"/>
          <w:lang w:val="en-US" w:eastAsia="zh-CN"/>
        </w:rPr>
        <w:t>2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 w:eastAsia="SimSun" w:cs="Times New Roman"/>
          <w:b/>
          <w:bCs/>
          <w:sz w:val="24"/>
          <w:szCs w:val="24"/>
        </w:rPr>
        <w:t xml:space="preserve">Nonfatal DALYs prevented by province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7"/>
        <w:gridCol w:w="2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vMerge w:val="restart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Province</w:t>
            </w:r>
          </w:p>
        </w:tc>
        <w:tc>
          <w:tcPr>
            <w:tcW w:w="6117" w:type="dxa"/>
            <w:gridSpan w:val="2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  <w:t>Nonfatal DALYs prevented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vMerge w:val="continue"/>
            <w:shd w:val="clear" w:color="auto" w:fill="BDD6EE" w:themeFill="accent5" w:themeFillTint="66"/>
            <w:noWrap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57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Bivalent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and 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>Quadrivalent H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  <w:tc>
          <w:tcPr>
            <w:tcW w:w="2360" w:type="dxa"/>
            <w:shd w:val="clear" w:color="auto" w:fill="BDD6EE" w:themeFill="accent5" w:themeFillTint="66"/>
            <w:noWrap/>
            <w:vAlign w:val="center"/>
          </w:tcPr>
          <w:p>
            <w:pPr>
              <w:jc w:val="center"/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9-valent </w:t>
            </w:r>
            <w:r>
              <w:rPr>
                <w:rFonts w:hint="eastAsia" w:ascii="Times New Roman" w:hAnsi="Times New Roman" w:eastAsia="SimSun" w:cs="Times New Roman"/>
                <w:b/>
                <w:bCs/>
                <w:sz w:val="20"/>
                <w:szCs w:val="20"/>
              </w:rPr>
              <w:t>HPV</w:t>
            </w:r>
            <w:r>
              <w:rPr>
                <w:rFonts w:ascii="Times New Roman" w:hAnsi="Times New Roman" w:eastAsia="SimSun" w:cs="Times New Roman"/>
                <w:b/>
                <w:bCs/>
                <w:sz w:val="20"/>
                <w:szCs w:val="20"/>
              </w:rPr>
              <w:t xml:space="preserve"> vaccine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Heilongjiang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231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Jilin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166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305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Liaoning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268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494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Hebei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468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861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230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423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Shandong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626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1</w:t>
            </w:r>
            <w:r>
              <w:rPr>
                <w:rFonts w:hint="eastAsia" w:ascii="Times New Roman" w:hAnsi="Times New Roman" w:eastAsia="DengXian" w:cs="Times New Roman"/>
                <w:kern w:val="0"/>
                <w:sz w:val="22"/>
              </w:rPr>
              <w:t>,</w:t>
            </w: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Shaanxi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239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440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Henan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595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1,094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Anhui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393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722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Jiangsu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498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916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Hubei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366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673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Sichuan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517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950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Zhejiang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361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664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Hunan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451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831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Jiangxi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287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528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Yunnan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300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551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Guizhou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223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411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Fujian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245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451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Guangdong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711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1,307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Beijing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133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244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Tianjin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96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177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Shanghai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150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276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Chongqing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193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355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Inner Mongolia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288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Sinkiang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286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Ningxia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79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Tibet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22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40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Guangxi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351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646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Qinghai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37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69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Gansu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163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300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Hainan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58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107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696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color w:val="000000"/>
                <w:kern w:val="0"/>
                <w:sz w:val="22"/>
              </w:rPr>
              <w:t>National</w:t>
            </w:r>
          </w:p>
        </w:tc>
        <w:tc>
          <w:tcPr>
            <w:tcW w:w="3757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>8</w:t>
            </w:r>
            <w:r>
              <w:rPr>
                <w:rFonts w:hint="eastAsia" w:ascii="Times New Roman" w:hAnsi="Times New Roman" w:eastAsia="DengXian" w:cs="Times New Roman"/>
                <w:kern w:val="0"/>
                <w:sz w:val="22"/>
              </w:rPr>
              <w:t>,</w:t>
            </w: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646 </w:t>
            </w:r>
          </w:p>
        </w:tc>
        <w:tc>
          <w:tcPr>
            <w:tcW w:w="2360" w:type="dxa"/>
            <w:noWrap/>
          </w:tcPr>
          <w:p>
            <w:pPr>
              <w:widowControl/>
              <w:jc w:val="center"/>
              <w:rPr>
                <w:rFonts w:ascii="Times New Roman" w:hAnsi="Times New Roman" w:eastAsia="DengXian" w:cs="Times New Roman"/>
                <w:kern w:val="0"/>
                <w:sz w:val="22"/>
              </w:rPr>
            </w:pPr>
            <w:r>
              <w:rPr>
                <w:rFonts w:ascii="Times New Roman" w:hAnsi="Times New Roman" w:eastAsia="DengXian" w:cs="Times New Roman"/>
                <w:kern w:val="0"/>
                <w:sz w:val="22"/>
              </w:rPr>
              <w:t xml:space="preserve">15,770 </w:t>
            </w:r>
          </w:p>
        </w:tc>
      </w:tr>
    </w:tbl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p>
      <w:pPr>
        <w:rPr>
          <w:rFonts w:ascii="Times New Roman" w:hAnsi="Times New Roman" w:eastAsia="SimSun" w:cs="Times New Roman"/>
          <w:b/>
          <w:sz w:val="24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7A"/>
    <w:rsid w:val="00042A90"/>
    <w:rsid w:val="0007126C"/>
    <w:rsid w:val="000E09AE"/>
    <w:rsid w:val="0010681F"/>
    <w:rsid w:val="001735DC"/>
    <w:rsid w:val="001A3BB2"/>
    <w:rsid w:val="001C50FC"/>
    <w:rsid w:val="001F5F0C"/>
    <w:rsid w:val="00291C74"/>
    <w:rsid w:val="002B0B53"/>
    <w:rsid w:val="002C184E"/>
    <w:rsid w:val="00307C26"/>
    <w:rsid w:val="0031006F"/>
    <w:rsid w:val="003710C6"/>
    <w:rsid w:val="003908A6"/>
    <w:rsid w:val="003E35ED"/>
    <w:rsid w:val="00401DC3"/>
    <w:rsid w:val="00411324"/>
    <w:rsid w:val="0043635E"/>
    <w:rsid w:val="004D4EA5"/>
    <w:rsid w:val="0052747A"/>
    <w:rsid w:val="00600DEC"/>
    <w:rsid w:val="0062730F"/>
    <w:rsid w:val="006400EF"/>
    <w:rsid w:val="006D3B4B"/>
    <w:rsid w:val="006F56BF"/>
    <w:rsid w:val="007069BF"/>
    <w:rsid w:val="00752C82"/>
    <w:rsid w:val="007630F7"/>
    <w:rsid w:val="00777567"/>
    <w:rsid w:val="00787E48"/>
    <w:rsid w:val="007A7F3C"/>
    <w:rsid w:val="007D60E1"/>
    <w:rsid w:val="00880128"/>
    <w:rsid w:val="009C7AAC"/>
    <w:rsid w:val="009D6A71"/>
    <w:rsid w:val="00A030BA"/>
    <w:rsid w:val="00A40A7A"/>
    <w:rsid w:val="00A56E19"/>
    <w:rsid w:val="00A94ADC"/>
    <w:rsid w:val="00BF0A95"/>
    <w:rsid w:val="00D8062E"/>
    <w:rsid w:val="00DC2EAC"/>
    <w:rsid w:val="00E3449B"/>
    <w:rsid w:val="00E36365"/>
    <w:rsid w:val="00EA4629"/>
    <w:rsid w:val="00ED7C18"/>
    <w:rsid w:val="00F4651A"/>
    <w:rsid w:val="00FC0647"/>
    <w:rsid w:val="00FC6F3A"/>
    <w:rsid w:val="00FD4FBF"/>
    <w:rsid w:val="00FD5D57"/>
    <w:rsid w:val="054A31FE"/>
    <w:rsid w:val="07374C3B"/>
    <w:rsid w:val="0F5656B2"/>
    <w:rsid w:val="15CB4057"/>
    <w:rsid w:val="1F9565ED"/>
    <w:rsid w:val="28107348"/>
    <w:rsid w:val="39647AD1"/>
    <w:rsid w:val="61E72F58"/>
    <w:rsid w:val="66E24D86"/>
    <w:rsid w:val="6C796EF0"/>
    <w:rsid w:val="721A78DF"/>
    <w:rsid w:val="73F739F2"/>
    <w:rsid w:val="7CB4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3"/>
    <w:semiHidden/>
    <w:unhideWhenUsed/>
    <w:qFormat/>
    <w:uiPriority w:val="99"/>
    <w:rPr>
      <w:b/>
      <w:bCs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  <w:style w:type="character" w:customStyle="1" w:styleId="12">
    <w:name w:val="批注文字 字符"/>
    <w:basedOn w:val="8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批注主题 字符"/>
    <w:basedOn w:val="12"/>
    <w:link w:val="5"/>
    <w:semiHidden/>
    <w:qFormat/>
    <w:uiPriority w:val="99"/>
    <w:rPr>
      <w:b/>
      <w:bCs/>
      <w:kern w:val="2"/>
      <w:sz w:val="21"/>
      <w:szCs w:val="2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556</Words>
  <Characters>3170</Characters>
  <Lines>26</Lines>
  <Paragraphs>7</Paragraphs>
  <TotalTime>25</TotalTime>
  <ScaleCrop>false</ScaleCrop>
  <LinksUpToDate>false</LinksUpToDate>
  <CharactersWithSpaces>3719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2021-09-21T02:45:00Z</dcterms:created>
  <dc:creator>刘 冰洁</dc:creator>
  <cp:lastModifiedBy>Misszhou早早早</cp:lastModifiedBy>
  <dcterms:modified xsi:type="dcterms:W3CDTF">2021-12-14T13:15:51Z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987D6AE765E54716B5EF7111C12D1FE9</vt:lpwstr>
  </property>
</Properties>
</file>