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3E16" w:rsidRDefault="00BE3E16" w:rsidP="00BE3E16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Table S</w:t>
      </w:r>
      <w:r w:rsidR="00F80C9A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. The association between the greenness and air pollution with the metabolic biomarkers (continuous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outcome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A77574">
        <w:rPr>
          <w:rFonts w:ascii="Times New Roman" w:eastAsia="Times New Roman" w:hAnsi="Times New Roman" w:cs="Times New Roman"/>
          <w:b/>
          <w:color w:val="000000" w:themeColor="text1"/>
        </w:rPr>
        <w:t xml:space="preserve">in the longitudinal </w:t>
      </w:r>
      <w:proofErr w:type="spellStart"/>
      <w:r w:rsidRPr="00A77574">
        <w:rPr>
          <w:rFonts w:ascii="Times New Roman" w:eastAsia="Times New Roman" w:hAnsi="Times New Roman" w:cs="Times New Roman"/>
          <w:b/>
          <w:color w:val="000000" w:themeColor="text1"/>
        </w:rPr>
        <w:t>analysis</w:t>
      </w:r>
      <w:r w:rsidR="009354D0" w:rsidRPr="009354D0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a</w:t>
      </w:r>
      <w:r w:rsidR="009354D0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,b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039"/>
        <w:gridCol w:w="735"/>
        <w:gridCol w:w="1266"/>
        <w:gridCol w:w="506"/>
        <w:gridCol w:w="247"/>
        <w:gridCol w:w="1266"/>
        <w:gridCol w:w="506"/>
        <w:gridCol w:w="247"/>
        <w:gridCol w:w="1266"/>
        <w:gridCol w:w="506"/>
        <w:gridCol w:w="247"/>
        <w:gridCol w:w="473"/>
        <w:gridCol w:w="550"/>
        <w:gridCol w:w="506"/>
      </w:tblGrid>
      <w:tr w:rsidR="00BE3E16" w:rsidRPr="0077376D" w:rsidTr="00BE3E16">
        <w:trPr>
          <w:trHeight w:val="397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AD2004" w:rsidRDefault="00BE3E16" w:rsidP="00BD31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Outcome</w:t>
            </w:r>
          </w:p>
          <w:p w:rsidR="00BE3E16" w:rsidRPr="00AD2004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AD2004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  <w:r w:rsidRPr="00AD20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Exposure</w:t>
            </w:r>
          </w:p>
          <w:p w:rsidR="00BE3E16" w:rsidRPr="00AD2004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2004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single exposure model (0.1 unit increase of NDVI)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single exposure model (10 </w:t>
            </w:r>
            <w:proofErr w:type="spellStart"/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μg</w:t>
            </w:r>
            <w:proofErr w:type="spellEnd"/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/m³ increase of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&amp;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two exposure model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</w:t>
            </w:r>
            <w:r w:rsidRPr="00030D29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ered</w:t>
            </w: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Greenness &amp;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interaction model</w:t>
            </w:r>
          </w:p>
        </w:tc>
      </w:tr>
      <w:tr w:rsidR="00BE3E16" w:rsidRPr="0077376D" w:rsidTr="00BE3E16">
        <w:trPr>
          <w:trHeight w:val="292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Mean difference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Mean difference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Mean difference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-0.069 (-0.117, -0.021)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-0.078 (-0.127,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-0.038 (-0.066,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-0.043 (-0.071, -0.015)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-0.076 (-0.12, -0.033)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-0.081 (-0.125, -0.037)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-0.016 (-0.041, 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-0.022 (-0.047, 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0.383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0.115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-0.009 (-0.05, 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-0.009 (-0.05, 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0.773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 (-0.017, 0.022)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 (-0.018, 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0.162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 (-0.009, 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 (-0.013, 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0.588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-0.023 (-0.034, -0.012)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-0.022 (-0.034, -0.011)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891F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aist circumference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-1.211 (-1.758, -0.664)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-0.994 (-1.534, -0.454)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891F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aist circumference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1.115 (0.833, 1.398)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1.048 (0.76, 1.335)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891F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aist circumference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-0.043 (-0.135, 0.049)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-0.023 (-0.113, 0.066)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 (0.037, 0.155)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 (0.037, 0.152)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0.808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0.174 (-1.998, 2.346)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 (-2.074, 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0.945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-0.706 (-1.966, 0.555)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-0.704 (-1.927, 0.519)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0.784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GSP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-0.569 (-1.786, 0.649)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-0.616 (-1.849, 0.617)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0.345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-0.187 (-0.844,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-0.229 (-0.894, 0.436)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0.392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737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0.523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-0.566 (-1.128, -0.004)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-0.344 (-0.913, 0.224)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0.233</w:t>
            </w:r>
          </w:p>
        </w:tc>
      </w:tr>
      <w:tr w:rsidR="00BE3E16" w:rsidRPr="0077376D" w:rsidTr="00BE3E1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1.093 (0.772, 1.413)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1.069 (0.746, 1.392)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E3E16" w:rsidRPr="0077376D" w:rsidTr="00BE3E16">
        <w:trPr>
          <w:trHeight w:val="292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E16" w:rsidRPr="0077376D" w:rsidRDefault="00BE3E16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3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0.915</w:t>
            </w:r>
          </w:p>
        </w:tc>
      </w:tr>
    </w:tbl>
    <w:p w:rsidR="00BE3E16" w:rsidRPr="0041202F" w:rsidRDefault="00BE3E16" w:rsidP="00BE3E16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Outcome - mmol/L for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cholesterol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fasting glucose, </w:t>
      </w:r>
      <w:proofErr w:type="spellStart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μmol</w:t>
      </w:r>
      <w:proofErr w:type="spellEnd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/L for GSP, kg/m2 for BMI, centimeter for </w:t>
      </w:r>
      <w:r w:rsidRPr="00891F2A">
        <w:rPr>
          <w:rFonts w:ascii="Times New Roman" w:hAnsi="Times New Roman" w:cs="Times New Roman"/>
          <w:color w:val="000000" w:themeColor="text1"/>
          <w:sz w:val="18"/>
          <w:szCs w:val="18"/>
        </w:rPr>
        <w:t>waist circumference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mmHg for SBP and </w:t>
      </w:r>
      <w:proofErr w:type="gramStart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DBP;  Exposure</w:t>
      </w:r>
      <w:proofErr w:type="gramEnd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- 0.1 unit of NDVI, 10 </w:t>
      </w:r>
      <w:proofErr w:type="spellStart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μg</w:t>
      </w:r>
      <w:proofErr w:type="spellEnd"/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/m³ of PM</w:t>
      </w:r>
      <w:r w:rsidRPr="007320E4">
        <w:rPr>
          <w:rFonts w:ascii="Times New Roman" w:hAnsi="Times New Roman" w:cs="Times New Roman"/>
          <w:color w:val="000000" w:themeColor="text1"/>
          <w:sz w:val="18"/>
          <w:szCs w:val="18"/>
          <w:vertAlign w:val="subscript"/>
        </w:rPr>
        <w:t>2.5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 </w:t>
      </w:r>
    </w:p>
    <w:p w:rsidR="004C31E8" w:rsidRPr="00BE3E16" w:rsidRDefault="00BE3E16" w:rsidP="00BE3E16"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b.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All models adjusted for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biomarker measurement year, baseline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age, sex, ethnicity, education, marriage, residence, exercise, smoking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alcohol drinking, and GDP per capital in 2012.</w:t>
      </w:r>
    </w:p>
    <w:sectPr w:rsidR="004C31E8" w:rsidRPr="00BE3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36"/>
    <w:rsid w:val="00060B2F"/>
    <w:rsid w:val="00236B13"/>
    <w:rsid w:val="00262D36"/>
    <w:rsid w:val="00415674"/>
    <w:rsid w:val="004C31E8"/>
    <w:rsid w:val="00782A72"/>
    <w:rsid w:val="009354D0"/>
    <w:rsid w:val="00983ECD"/>
    <w:rsid w:val="00A2561A"/>
    <w:rsid w:val="00B6450B"/>
    <w:rsid w:val="00BE3E16"/>
    <w:rsid w:val="00F8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ED66"/>
  <w15:docId w15:val="{292720DB-8991-DE4A-BCCA-61D156EB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Liu Linxin</cp:lastModifiedBy>
  <cp:revision>2</cp:revision>
  <dcterms:created xsi:type="dcterms:W3CDTF">2022-04-13T07:42:00Z</dcterms:created>
  <dcterms:modified xsi:type="dcterms:W3CDTF">2022-04-13T07:42:00Z</dcterms:modified>
</cp:coreProperties>
</file>