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538" w:rsidRDefault="004A5538" w:rsidP="004A5538">
      <w:pPr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 w:hint="eastAsia"/>
          <w:b/>
          <w:color w:val="000000" w:themeColor="text1"/>
        </w:rPr>
        <w:t>T</w:t>
      </w: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able S7. </w:t>
      </w:r>
      <w:r w:rsidRPr="008F01BB">
        <w:rPr>
          <w:rFonts w:ascii="Times New Roman" w:eastAsia="Times New Roman" w:hAnsi="Times New Roman" w:cs="Times New Roman"/>
          <w:b/>
          <w:color w:val="000000" w:themeColor="text1"/>
        </w:rPr>
        <w:t>The association between the greenness and air pollution with the metabolic syndrome and the components</w:t>
      </w: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Pr="008F01BB">
        <w:rPr>
          <w:rFonts w:ascii="Times New Roman" w:eastAsia="Times New Roman" w:hAnsi="Times New Roman" w:cs="Times New Roman"/>
          <w:b/>
          <w:color w:val="000000" w:themeColor="text1"/>
        </w:rPr>
        <w:t>(</w:t>
      </w:r>
      <w:r>
        <w:rPr>
          <w:rFonts w:ascii="Times New Roman" w:eastAsia="Times New Roman" w:hAnsi="Times New Roman" w:cs="Times New Roman" w:hint="eastAsia"/>
          <w:b/>
          <w:color w:val="000000" w:themeColor="text1"/>
        </w:rPr>
        <w:t>b</w:t>
      </w:r>
      <w:r w:rsidRPr="008F01BB">
        <w:rPr>
          <w:rFonts w:ascii="Times New Roman" w:eastAsia="Times New Roman" w:hAnsi="Times New Roman" w:cs="Times New Roman"/>
          <w:b/>
          <w:color w:val="000000" w:themeColor="text1"/>
        </w:rPr>
        <w:t>inary</w:t>
      </w: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 outcome</w:t>
      </w:r>
      <w:r w:rsidRPr="008F01BB">
        <w:rPr>
          <w:rFonts w:ascii="Times New Roman" w:eastAsia="Times New Roman" w:hAnsi="Times New Roman" w:cs="Times New Roman"/>
          <w:b/>
          <w:color w:val="000000" w:themeColor="text1"/>
        </w:rPr>
        <w:t>)</w:t>
      </w: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 in the longitudinal analysis using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the </w:t>
      </w:r>
      <w:r w:rsidRPr="00FF61DA">
        <w:rPr>
          <w:rFonts w:eastAsia="Times New Roman"/>
          <w:b/>
          <w:color w:val="000000" w:themeColor="text1"/>
        </w:rPr>
        <w:t>﻿</w:t>
      </w:r>
      <w:r w:rsidRPr="00FF61DA">
        <w:rPr>
          <w:rFonts w:ascii="Times New Roman" w:eastAsia="Times New Roman" w:hAnsi="Times New Roman" w:cs="Times New Roman"/>
          <w:b/>
          <w:color w:val="000000" w:themeColor="text1"/>
        </w:rPr>
        <w:t>Joint</w:t>
      </w:r>
      <w:proofErr w:type="gramEnd"/>
      <w:r w:rsidRPr="00FF61DA">
        <w:rPr>
          <w:rFonts w:ascii="Times New Roman" w:eastAsia="Times New Roman" w:hAnsi="Times New Roman" w:cs="Times New Roman"/>
          <w:b/>
          <w:color w:val="000000" w:themeColor="text1"/>
        </w:rPr>
        <w:t xml:space="preserve"> Interim Societies’ definition of </w:t>
      </w:r>
      <w:proofErr w:type="spellStart"/>
      <w:r w:rsidRPr="00FF61DA">
        <w:rPr>
          <w:rFonts w:ascii="Times New Roman" w:eastAsia="Times New Roman" w:hAnsi="Times New Roman" w:cs="Times New Roman"/>
          <w:b/>
          <w:color w:val="000000" w:themeColor="text1"/>
        </w:rPr>
        <w:t>MetS</w:t>
      </w:r>
      <w:proofErr w:type="spellEnd"/>
      <w:r w:rsidRPr="00FF61DA">
        <w:rPr>
          <w:rFonts w:ascii="Times New Roman" w:eastAsia="Times New Roman" w:hAnsi="Times New Roman" w:cs="Times New Roman"/>
          <w:b/>
          <w:color w:val="000000" w:themeColor="text1"/>
        </w:rPr>
        <w:t xml:space="preserve"> for</w:t>
      </w:r>
      <w:r>
        <w:rPr>
          <w:rFonts w:ascii="Times New Roman" w:eastAsia="Times New Roman" w:hAnsi="Times New Roman" w:cs="Times New Roman" w:hint="eastAsia"/>
          <w:b/>
          <w:color w:val="000000" w:themeColor="text1"/>
        </w:rPr>
        <w:t xml:space="preserve"> </w:t>
      </w:r>
      <w:r w:rsidRPr="00FF61DA">
        <w:rPr>
          <w:rFonts w:ascii="Times New Roman" w:eastAsia="Times New Roman" w:hAnsi="Times New Roman" w:cs="Times New Roman"/>
          <w:b/>
          <w:color w:val="000000" w:themeColor="text1"/>
        </w:rPr>
        <w:t>Chinese populations</w:t>
      </w:r>
    </w:p>
    <w:tbl>
      <w:tblPr>
        <w:tblW w:w="12960" w:type="dxa"/>
        <w:tblLayout w:type="fixed"/>
        <w:tblLook w:val="04A0" w:firstRow="1" w:lastRow="0" w:firstColumn="1" w:lastColumn="0" w:noHBand="0" w:noVBand="1"/>
      </w:tblPr>
      <w:tblGrid>
        <w:gridCol w:w="1440"/>
        <w:gridCol w:w="1170"/>
        <w:gridCol w:w="1620"/>
        <w:gridCol w:w="720"/>
        <w:gridCol w:w="360"/>
        <w:gridCol w:w="1530"/>
        <w:gridCol w:w="720"/>
        <w:gridCol w:w="269"/>
        <w:gridCol w:w="1539"/>
        <w:gridCol w:w="968"/>
        <w:gridCol w:w="260"/>
        <w:gridCol w:w="885"/>
        <w:gridCol w:w="576"/>
        <w:gridCol w:w="903"/>
      </w:tblGrid>
      <w:tr w:rsidR="004A5538" w:rsidRPr="008F01BB" w:rsidTr="00BD31ED">
        <w:trPr>
          <w:trHeight w:val="575"/>
        </w:trPr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F94533" w:rsidRDefault="004A5538" w:rsidP="00BD31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5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Outcome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F94533" w:rsidRDefault="004A5538" w:rsidP="00BD31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5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Exposure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Greenness single exposure model (0.1 unit increase of NDVI)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A62A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single exposure model (10 </w:t>
            </w:r>
            <w:proofErr w:type="spellStart"/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μg</w:t>
            </w:r>
            <w:proofErr w:type="spellEnd"/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/m³ increase of PM</w:t>
            </w:r>
            <w:r w:rsidRPr="00A62A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Greenness &amp; PM</w:t>
            </w:r>
            <w:r w:rsidRPr="00A62A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two exposure model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</w:t>
            </w:r>
            <w:r w:rsidRPr="008F01BB">
              <w:rPr>
                <w:rFonts w:ascii="Times New Roman" w:eastAsia="Times New Roman" w:hAnsi="Times New Roman" w:cs="Times New Roman" w:hint="eastAsia"/>
                <w:color w:val="000000"/>
                <w:sz w:val="16"/>
                <w:szCs w:val="16"/>
              </w:rPr>
              <w:t>ered</w:t>
            </w: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Greenness &amp; PM</w:t>
            </w:r>
            <w:r w:rsidRPr="00A62A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interaction model</w:t>
            </w:r>
          </w:p>
        </w:tc>
      </w:tr>
      <w:tr w:rsidR="004A5538" w:rsidRPr="008F01BB" w:rsidTr="00BD31ED">
        <w:trPr>
          <w:trHeight w:val="282"/>
        </w:trPr>
        <w:tc>
          <w:tcPr>
            <w:tcW w:w="144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 (95% CI)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 (95% CI)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 (95% CI)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std</w:t>
            </w:r>
            <w:proofErr w:type="spellEnd"/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error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 value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Abdominal obesity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57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0.805 (0.723, 0.895)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0.829 (0.746, 0.922)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Abdominal obesity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A62A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57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1.187 (1.118, 1.261)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1.173 (1.103, 1.247)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Abdominal obesity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A62A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-0.072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Elevated fasting glucose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0.933 (0.842, 1.035)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0.943 (0.849, 1.048)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-0.054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0.332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Elevated fasting glucose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A62A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1.061 (0.995, 1.132)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1.057 (0.99, 1.128)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0.464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Elevated fasting glucose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A62A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0.073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0.993 (0.892, 1.106)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0.902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0.991 (0.889, 1.104)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0.872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0.885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A62A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 (0.927, 1.057)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0.762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0.989 (0.926, 1.057)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0.696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A62A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0.808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Hypertriglyceridemia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1.014 (0.886, 1.16)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0.843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1.022 (0.891, 1.173)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0.574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Hypertriglyceridemia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A62A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1.035 (0.946, 1.133)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0.449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1.037 (0.947, 1.136)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0.592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Hypertriglyceridemia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A62A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Reduced HDL-C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0.976 (0.88, 1.082)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(0.9, 1.111)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0.981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Reduced HDL-C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A62A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1.138 (1.067, 1.213)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1.138 (1.066, 1.214)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Reduced HDL-C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A62A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0.019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57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0.938 (0.846, 1.04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B857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0.963 (0.866, 1.07)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-0.038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0.484</w:t>
            </w:r>
          </w:p>
        </w:tc>
      </w:tr>
      <w:tr w:rsidR="004A5538" w:rsidRPr="008F01BB" w:rsidTr="00BD31ED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A62A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57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1.147 (1.071, 1.229)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1.144 (1.067, 1.227)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</w:tr>
      <w:tr w:rsidR="004A5538" w:rsidRPr="008F01BB" w:rsidTr="00BD31ED">
        <w:trPr>
          <w:trHeight w:val="282"/>
        </w:trPr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A62A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38" w:rsidRPr="008F01BB" w:rsidRDefault="004A5538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8F01BB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538" w:rsidRPr="008F01BB" w:rsidRDefault="004A5538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0.201</w:t>
            </w:r>
          </w:p>
        </w:tc>
      </w:tr>
    </w:tbl>
    <w:p w:rsidR="004A5538" w:rsidRPr="00AD2004" w:rsidRDefault="004A5538" w:rsidP="004A5538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Note: a.</w:t>
      </w:r>
      <w:r w:rsidRPr="00AD20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Joint Interim Societies’ definition of </w:t>
      </w:r>
      <w:proofErr w:type="spellStart"/>
      <w:r w:rsidRPr="00AD2004">
        <w:rPr>
          <w:rFonts w:ascii="Times New Roman" w:hAnsi="Times New Roman" w:cs="Times New Roman"/>
          <w:color w:val="000000" w:themeColor="text1"/>
          <w:sz w:val="18"/>
          <w:szCs w:val="18"/>
        </w:rPr>
        <w:t>MetS</w:t>
      </w:r>
      <w:proofErr w:type="spellEnd"/>
      <w:r w:rsidRPr="00AD20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for Chinese populations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:</w:t>
      </w:r>
      <w:r w:rsidRPr="00AD20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(1)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</w:t>
      </w:r>
      <w:r w:rsidRPr="00891F2A">
        <w:rPr>
          <w:rFonts w:ascii="Times New Roman" w:eastAsia="Times New Roman" w:hAnsi="Times New Roman" w:cs="Times New Roman"/>
          <w:color w:val="000000"/>
          <w:sz w:val="16"/>
          <w:szCs w:val="16"/>
        </w:rPr>
        <w:t>aist circumference</w:t>
      </w:r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≥</w:t>
      </w:r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85 cm for men or </w:t>
      </w:r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≥</w:t>
      </w:r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80 cm for women;  (2) FBG level </w:t>
      </w:r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≥</w:t>
      </w:r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100 mg/</w:t>
      </w:r>
      <w:proofErr w:type="spellStart"/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dL</w:t>
      </w:r>
      <w:proofErr w:type="spellEnd"/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(or 5.6 </w:t>
      </w:r>
      <w:proofErr w:type="spellStart"/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mmol</w:t>
      </w:r>
      <w:proofErr w:type="spellEnd"/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/L);  (3)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TG </w:t>
      </w:r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≥</w:t>
      </w:r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150 mg/</w:t>
      </w:r>
      <w:proofErr w:type="spellStart"/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dL</w:t>
      </w:r>
      <w:proofErr w:type="spellEnd"/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(or 1.7 </w:t>
      </w:r>
      <w:proofErr w:type="spellStart"/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mmol</w:t>
      </w:r>
      <w:proofErr w:type="spellEnd"/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/L); </w:t>
      </w:r>
      <w:r w:rsidRPr="00B754C8">
        <w:rPr>
          <w:rFonts w:ascii="Times New Roman" w:hAnsi="Times New Roman" w:cs="Times New Roman"/>
          <w:color w:val="000000" w:themeColor="text1"/>
          <w:sz w:val="18"/>
          <w:szCs w:val="18"/>
        </w:rPr>
        <w:t>(4) HDL-C &lt;40 mg/</w:t>
      </w:r>
      <w:proofErr w:type="spellStart"/>
      <w:r w:rsidRPr="00B754C8">
        <w:rPr>
          <w:rFonts w:ascii="Times New Roman" w:hAnsi="Times New Roman" w:cs="Times New Roman"/>
          <w:color w:val="000000" w:themeColor="text1"/>
          <w:sz w:val="18"/>
          <w:szCs w:val="18"/>
        </w:rPr>
        <w:t>dL</w:t>
      </w:r>
      <w:proofErr w:type="spellEnd"/>
      <w:r w:rsidRPr="00B754C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(1.0 </w:t>
      </w:r>
      <w:proofErr w:type="spellStart"/>
      <w:r w:rsidRPr="00B754C8">
        <w:rPr>
          <w:rFonts w:ascii="Times New Roman" w:hAnsi="Times New Roman" w:cs="Times New Roman"/>
          <w:color w:val="000000" w:themeColor="text1"/>
          <w:sz w:val="18"/>
          <w:szCs w:val="18"/>
        </w:rPr>
        <w:t>mmol</w:t>
      </w:r>
      <w:proofErr w:type="spellEnd"/>
      <w:r w:rsidRPr="00B754C8">
        <w:rPr>
          <w:rFonts w:ascii="Times New Roman" w:hAnsi="Times New Roman" w:cs="Times New Roman"/>
          <w:color w:val="000000" w:themeColor="text1"/>
          <w:sz w:val="18"/>
          <w:szCs w:val="18"/>
        </w:rPr>
        <w:t>/L) for men or &lt;50 mg/</w:t>
      </w:r>
      <w:proofErr w:type="spellStart"/>
      <w:r w:rsidRPr="00B754C8">
        <w:rPr>
          <w:rFonts w:ascii="Times New Roman" w:hAnsi="Times New Roman" w:cs="Times New Roman"/>
          <w:color w:val="000000" w:themeColor="text1"/>
          <w:sz w:val="18"/>
          <w:szCs w:val="18"/>
        </w:rPr>
        <w:t>dL</w:t>
      </w:r>
      <w:proofErr w:type="spellEnd"/>
      <w:r w:rsidRPr="00B754C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(1.3 </w:t>
      </w:r>
      <w:proofErr w:type="spellStart"/>
      <w:r w:rsidRPr="00B754C8">
        <w:rPr>
          <w:rFonts w:ascii="Times New Roman" w:hAnsi="Times New Roman" w:cs="Times New Roman"/>
          <w:color w:val="000000" w:themeColor="text1"/>
          <w:sz w:val="18"/>
          <w:szCs w:val="18"/>
        </w:rPr>
        <w:t>mmol</w:t>
      </w:r>
      <w:proofErr w:type="spellEnd"/>
      <w:r w:rsidRPr="00B754C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/L) for women; </w:t>
      </w:r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(5) SBP </w:t>
      </w:r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≥</w:t>
      </w:r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130 mmHg or DBP </w:t>
      </w:r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≥</w:t>
      </w:r>
      <w:r w:rsidRPr="00B754C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85 mmHg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b. </w:t>
      </w:r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>All models adjusted for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biomarker measurement year, baseline</w:t>
      </w:r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age, sex, ethnicity, education, marriage, residence, exercise, smoking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>alcohol drinking, and GDP per capital in 2012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:rsidR="004C31E8" w:rsidRPr="004A5538" w:rsidRDefault="004C31E8" w:rsidP="004A5538">
      <w:bookmarkStart w:id="0" w:name="_GoBack"/>
      <w:bookmarkEnd w:id="0"/>
    </w:p>
    <w:sectPr w:rsidR="004C31E8" w:rsidRPr="004A5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5C3"/>
    <w:rsid w:val="00060B2F"/>
    <w:rsid w:val="00231139"/>
    <w:rsid w:val="00236B13"/>
    <w:rsid w:val="003315C3"/>
    <w:rsid w:val="00415674"/>
    <w:rsid w:val="004A5538"/>
    <w:rsid w:val="004C31E8"/>
    <w:rsid w:val="00782A72"/>
    <w:rsid w:val="00983ECD"/>
    <w:rsid w:val="00A2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2191</Characters>
  <Application>Microsoft Office Word</Application>
  <DocSecurity>0</DocSecurity>
  <Lines>313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2</cp:revision>
  <dcterms:created xsi:type="dcterms:W3CDTF">2022-04-04T05:01:00Z</dcterms:created>
  <dcterms:modified xsi:type="dcterms:W3CDTF">2022-04-04T05:01:00Z</dcterms:modified>
</cp:coreProperties>
</file>