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4DA6E" w14:textId="755A16AC" w:rsidR="00E305F3" w:rsidRPr="007C1777" w:rsidRDefault="00E305F3" w:rsidP="00E305F3">
      <w:pPr>
        <w:rPr>
          <w:rFonts w:ascii="Times New Roman" w:hAnsi="Times New Roman" w:cs="Times New Roman"/>
          <w:b/>
          <w:bCs/>
        </w:rPr>
      </w:pPr>
      <w:r w:rsidRPr="007C1777">
        <w:rPr>
          <w:rFonts w:ascii="Times New Roman" w:hAnsi="Times New Roman" w:cs="Times New Roman"/>
          <w:b/>
          <w:bCs/>
        </w:rPr>
        <w:t>Supplemental Figure 1: Inadequate prenatal care in Pennsylvania counties where post-policy prison admissions increased and decreased across levels of education (A) and race/ethnicity (B) (2008-2015)</w:t>
      </w:r>
    </w:p>
    <w:p w14:paraId="74C62420" w14:textId="0CDF31CF" w:rsidR="00E305F3" w:rsidRPr="007C1777" w:rsidRDefault="00E305F3">
      <w:pPr>
        <w:rPr>
          <w:rFonts w:ascii="Times New Roman" w:hAnsi="Times New Roman" w:cs="Times New Roman"/>
        </w:rPr>
      </w:pPr>
      <w:r w:rsidRPr="007C1777">
        <w:rPr>
          <w:rFonts w:ascii="Times New Roman" w:hAnsi="Times New Roman" w:cs="Times New Roman"/>
          <w:b/>
          <w:bCs/>
        </w:rPr>
        <w:t>A</w:t>
      </w:r>
      <w:r w:rsidRPr="007C1777">
        <w:rPr>
          <w:rFonts w:ascii="Times New Roman" w:hAnsi="Times New Roman" w:cs="Times New Roman"/>
          <w:b/>
          <w:bCs/>
        </w:rPr>
        <w:tab/>
      </w:r>
      <w:r w:rsidRPr="007C1777">
        <w:rPr>
          <w:rFonts w:ascii="Times New Roman" w:hAnsi="Times New Roman" w:cs="Times New Roman"/>
          <w:b/>
          <w:bCs/>
        </w:rPr>
        <w:tab/>
      </w:r>
      <w:r w:rsidRPr="007C1777">
        <w:rPr>
          <w:rFonts w:ascii="Times New Roman" w:hAnsi="Times New Roman" w:cs="Times New Roman"/>
          <w:b/>
          <w:bCs/>
        </w:rPr>
        <w:tab/>
      </w:r>
      <w:r w:rsidRPr="007C1777">
        <w:rPr>
          <w:rFonts w:ascii="Times New Roman" w:hAnsi="Times New Roman" w:cs="Times New Roman"/>
          <w:b/>
          <w:bCs/>
        </w:rPr>
        <w:tab/>
      </w:r>
      <w:r w:rsidRPr="007C1777">
        <w:rPr>
          <w:rFonts w:ascii="Times New Roman" w:hAnsi="Times New Roman" w:cs="Times New Roman"/>
          <w:b/>
          <w:bCs/>
        </w:rPr>
        <w:tab/>
      </w:r>
      <w:r w:rsidRPr="007C1777">
        <w:rPr>
          <w:rFonts w:ascii="Times New Roman" w:hAnsi="Times New Roman" w:cs="Times New Roman"/>
          <w:b/>
          <w:bCs/>
        </w:rPr>
        <w:tab/>
        <w:t>B</w:t>
      </w:r>
    </w:p>
    <w:p w14:paraId="733E8B27" w14:textId="77777777" w:rsidR="00E305F3" w:rsidRPr="007C1777" w:rsidRDefault="001B6A39">
      <w:pPr>
        <w:rPr>
          <w:rFonts w:ascii="Times New Roman" w:hAnsi="Times New Roman" w:cs="Times New Roman"/>
          <w:noProof/>
        </w:rPr>
      </w:pPr>
      <w:r w:rsidRPr="007C1777">
        <w:rPr>
          <w:rFonts w:ascii="Times New Roman" w:hAnsi="Times New Roman" w:cs="Times New Roman"/>
          <w:noProof/>
        </w:rPr>
        <w:drawing>
          <wp:inline distT="0" distB="0" distL="0" distR="0" wp14:anchorId="71E6B149" wp14:editId="55255CF5">
            <wp:extent cx="2762479" cy="3037840"/>
            <wp:effectExtent l="0" t="0" r="6350" b="0"/>
            <wp:docPr id="1" name="Picture 1" descr="Chart,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diagram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661" cy="3084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05F3" w:rsidRPr="007C1777">
        <w:rPr>
          <w:rFonts w:ascii="Times New Roman" w:hAnsi="Times New Roman" w:cs="Times New Roman"/>
          <w:noProof/>
        </w:rPr>
        <w:t xml:space="preserve"> </w:t>
      </w:r>
      <w:r w:rsidRPr="007C1777">
        <w:rPr>
          <w:rFonts w:ascii="Times New Roman" w:hAnsi="Times New Roman" w:cs="Times New Roman"/>
          <w:noProof/>
        </w:rPr>
        <w:drawing>
          <wp:inline distT="0" distB="0" distL="0" distR="0" wp14:anchorId="4E4DFB58" wp14:editId="34AAC7FD">
            <wp:extent cx="2757056" cy="3031880"/>
            <wp:effectExtent l="0" t="0" r="0" b="3810"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0431" cy="3090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D5CD7" w14:textId="03E4A542" w:rsidR="00E305F3" w:rsidRPr="007C1777" w:rsidRDefault="00E305F3" w:rsidP="00E305F3">
      <w:pPr>
        <w:rPr>
          <w:rFonts w:ascii="Times New Roman" w:hAnsi="Times New Roman" w:cs="Times New Roman"/>
          <w:sz w:val="20"/>
          <w:szCs w:val="20"/>
        </w:rPr>
      </w:pPr>
      <w:r w:rsidRPr="007C1777">
        <w:rPr>
          <w:rFonts w:ascii="Times New Roman" w:hAnsi="Times New Roman" w:cs="Times New Roman"/>
          <w:sz w:val="20"/>
          <w:szCs w:val="20"/>
        </w:rPr>
        <w:t>Panel A: Average monthly rates of inadequate prenatal care in counties where prison admissions decreased and increased after the 2012 policy across levels of education, trend line estimated using a loess smoothing function (span=0.75). Panel B: Average monthly rates of inadequate prenatal care in counties where prison admissions decreased and increased after the 2012 policy across birthing person race/ethnicity, trend line estimated using a loess smoothing function (span=0.75).</w:t>
      </w:r>
    </w:p>
    <w:p w14:paraId="1B8F7FBF" w14:textId="77777777" w:rsidR="00E305F3" w:rsidRPr="007C1777" w:rsidRDefault="00E305F3" w:rsidP="00E305F3">
      <w:pPr>
        <w:rPr>
          <w:rFonts w:ascii="Times New Roman" w:hAnsi="Times New Roman" w:cs="Times New Roman"/>
          <w:sz w:val="20"/>
          <w:szCs w:val="20"/>
        </w:rPr>
      </w:pPr>
    </w:p>
    <w:p w14:paraId="769DA010" w14:textId="68A3E96B" w:rsidR="001B6A39" w:rsidRDefault="001B6A39">
      <w:r>
        <w:br w:type="page"/>
      </w:r>
    </w:p>
    <w:p w14:paraId="4F63FEA0" w14:textId="77777777" w:rsidR="001B6A39" w:rsidRDefault="001B6A39"/>
    <w:p w14:paraId="55F9C2DD" w14:textId="3DB590C7" w:rsidR="007C1777" w:rsidRPr="00A13278" w:rsidRDefault="007C1777" w:rsidP="007C1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Supplemental </w:t>
      </w:r>
      <w:r w:rsidRPr="00307B60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1</w:t>
      </w:r>
      <w:r w:rsidRPr="00307B60">
        <w:rPr>
          <w:rFonts w:ascii="Times New Roman" w:hAnsi="Times New Roman" w:cs="Times New Roman"/>
          <w:b/>
          <w:bCs/>
        </w:rPr>
        <w:t xml:space="preserve">: </w:t>
      </w:r>
      <w:r w:rsidRPr="008D75B9">
        <w:rPr>
          <w:rFonts w:ascii="Times New Roman" w:hAnsi="Times New Roman" w:cs="Times New Roman"/>
        </w:rPr>
        <w:t>Changes in early and inadequate prenatal care before and after the policy</w:t>
      </w:r>
      <w:r>
        <w:rPr>
          <w:rFonts w:ascii="Times New Roman" w:hAnsi="Times New Roman" w:cs="Times New Roman"/>
        </w:rPr>
        <w:t xml:space="preserve"> across birthing person education and race/ethnicity</w:t>
      </w:r>
    </w:p>
    <w:tbl>
      <w:tblPr>
        <w:tblStyle w:val="TableGrid"/>
        <w:tblpPr w:leftFromText="180" w:rightFromText="180" w:vertAnchor="page" w:horzAnchor="margin" w:tblpY="2561"/>
        <w:tblW w:w="10345" w:type="dxa"/>
        <w:tblLook w:val="04A0" w:firstRow="1" w:lastRow="0" w:firstColumn="1" w:lastColumn="0" w:noHBand="0" w:noVBand="1"/>
      </w:tblPr>
      <w:tblGrid>
        <w:gridCol w:w="1007"/>
        <w:gridCol w:w="1758"/>
        <w:gridCol w:w="1795"/>
        <w:gridCol w:w="1915"/>
        <w:gridCol w:w="1980"/>
        <w:gridCol w:w="1890"/>
      </w:tblGrid>
      <w:tr w:rsidR="007C1777" w:rsidRPr="0095051A" w14:paraId="7C3271FB" w14:textId="77777777" w:rsidTr="007C1777">
        <w:trPr>
          <w:trHeight w:val="196"/>
        </w:trPr>
        <w:tc>
          <w:tcPr>
            <w:tcW w:w="1007" w:type="dxa"/>
            <w:vMerge w:val="restart"/>
          </w:tcPr>
          <w:p w14:paraId="1A356E9D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  <w:tc>
          <w:tcPr>
            <w:tcW w:w="1758" w:type="dxa"/>
            <w:vMerge w:val="restart"/>
          </w:tcPr>
          <w:p w14:paraId="0EE13682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 xml:space="preserve">Effect heterogeneity </w:t>
            </w:r>
          </w:p>
        </w:tc>
        <w:tc>
          <w:tcPr>
            <w:tcW w:w="7580" w:type="dxa"/>
            <w:gridSpan w:val="4"/>
          </w:tcPr>
          <w:p w14:paraId="70F4D8EA" w14:textId="77777777" w:rsidR="007C1777" w:rsidRPr="0095051A" w:rsidRDefault="007C1777" w:rsidP="007C1777">
            <w:pPr>
              <w:ind w:right="-126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6C27CC">
              <w:rPr>
                <w:rFonts w:ascii="Times New Roman" w:hAnsi="Times New Roman" w:cs="Times New Roman"/>
                <w:sz w:val="18"/>
                <w:szCs w:val="18"/>
              </w:rPr>
              <w:t>Average % change in pre vs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6C27CC">
              <w:rPr>
                <w:rFonts w:ascii="Times New Roman" w:hAnsi="Times New Roman" w:cs="Times New Roman"/>
                <w:sz w:val="18"/>
                <w:szCs w:val="18"/>
              </w:rPr>
              <w:t xml:space="preserve"> post policy (95% CIs)</w:t>
            </w:r>
          </w:p>
        </w:tc>
      </w:tr>
      <w:tr w:rsidR="007C1777" w:rsidRPr="0095051A" w14:paraId="4CB17749" w14:textId="77777777" w:rsidTr="007C1777">
        <w:trPr>
          <w:trHeight w:val="196"/>
        </w:trPr>
        <w:tc>
          <w:tcPr>
            <w:tcW w:w="1007" w:type="dxa"/>
            <w:vMerge/>
          </w:tcPr>
          <w:p w14:paraId="364B9675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14:paraId="0CD7CC1E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5" w:type="dxa"/>
          </w:tcPr>
          <w:p w14:paraId="4DBE448F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Q1</w:t>
            </w:r>
          </w:p>
          <w:p w14:paraId="1758FB7E" w14:textId="5341F301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 xml:space="preserve">County prison admissions increased </w:t>
            </w:r>
            <w:r w:rsidR="009C406E">
              <w:rPr>
                <w:rFonts w:ascii="Times New Roman" w:hAnsi="Times New Roman" w:cs="Times New Roman"/>
                <w:sz w:val="18"/>
                <w:szCs w:val="18"/>
              </w:rPr>
              <w:t>by 1.34 to 10.60 per 100,000</w:t>
            </w:r>
          </w:p>
        </w:tc>
        <w:tc>
          <w:tcPr>
            <w:tcW w:w="1915" w:type="dxa"/>
          </w:tcPr>
          <w:p w14:paraId="4BB4C692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Q2</w:t>
            </w:r>
          </w:p>
          <w:p w14:paraId="7132B8E9" w14:textId="186B614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 xml:space="preserve">County prison admissions increased </w:t>
            </w:r>
            <w:r w:rsidR="009C406E">
              <w:rPr>
                <w:rFonts w:ascii="Times New Roman" w:hAnsi="Times New Roman" w:cs="Times New Roman"/>
                <w:sz w:val="18"/>
                <w:szCs w:val="18"/>
              </w:rPr>
              <w:t xml:space="preserve">by 0.02 to 1.13 per 100,000 </w:t>
            </w:r>
          </w:p>
        </w:tc>
        <w:tc>
          <w:tcPr>
            <w:tcW w:w="1980" w:type="dxa"/>
          </w:tcPr>
          <w:p w14:paraId="41ECB5BC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Q3</w:t>
            </w:r>
          </w:p>
          <w:p w14:paraId="3104C723" w14:textId="5535DC1B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 xml:space="preserve">County Prison admissions decreased </w:t>
            </w:r>
            <w:r w:rsidR="009C406E">
              <w:rPr>
                <w:rFonts w:ascii="Times New Roman" w:hAnsi="Times New Roman" w:cs="Times New Roman"/>
                <w:sz w:val="18"/>
                <w:szCs w:val="18"/>
              </w:rPr>
              <w:t>by 0.01 to 0.86 per 100,000</w:t>
            </w:r>
          </w:p>
        </w:tc>
        <w:tc>
          <w:tcPr>
            <w:tcW w:w="1890" w:type="dxa"/>
          </w:tcPr>
          <w:p w14:paraId="1F585B64" w14:textId="77777777" w:rsidR="007C1777" w:rsidRPr="0095051A" w:rsidRDefault="007C1777" w:rsidP="007C1777">
            <w:pPr>
              <w:ind w:right="-1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Q4</w:t>
            </w:r>
          </w:p>
          <w:p w14:paraId="1BB6BE5B" w14:textId="16C6521F" w:rsidR="007C1777" w:rsidRPr="0095051A" w:rsidRDefault="007C1777" w:rsidP="007C1777">
            <w:pPr>
              <w:ind w:right="-1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 xml:space="preserve">County Prison admissions decreased </w:t>
            </w:r>
            <w:r w:rsidR="009C406E">
              <w:rPr>
                <w:rFonts w:ascii="Times New Roman" w:hAnsi="Times New Roman" w:cs="Times New Roman"/>
                <w:sz w:val="18"/>
                <w:szCs w:val="18"/>
              </w:rPr>
              <w:t>by 1.10 to 4.28 per 100,000</w:t>
            </w:r>
          </w:p>
        </w:tc>
      </w:tr>
      <w:tr w:rsidR="007C1777" w:rsidRPr="0095051A" w14:paraId="212183B1" w14:textId="77777777" w:rsidTr="007C1777">
        <w:trPr>
          <w:trHeight w:val="813"/>
        </w:trPr>
        <w:tc>
          <w:tcPr>
            <w:tcW w:w="1007" w:type="dxa"/>
            <w:vMerge w:val="restart"/>
          </w:tcPr>
          <w:p w14:paraId="4F39F745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First trimester prenatal care</w:t>
            </w:r>
          </w:p>
        </w:tc>
        <w:tc>
          <w:tcPr>
            <w:tcW w:w="1758" w:type="dxa"/>
          </w:tcPr>
          <w:p w14:paraId="7DD00467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  <w:p w14:paraId="3045EAAA" w14:textId="77777777" w:rsidR="007C1777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 xml:space="preserve">&gt;High school </w:t>
            </w:r>
          </w:p>
          <w:p w14:paraId="0548505B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High school</w:t>
            </w:r>
          </w:p>
          <w:p w14:paraId="423F694F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&lt;High school</w:t>
            </w:r>
          </w:p>
          <w:p w14:paraId="15B7C2A9" w14:textId="77777777" w:rsidR="007C1777" w:rsidRPr="0095051A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5" w:type="dxa"/>
            <w:tcMar>
              <w:left w:w="0" w:type="dxa"/>
              <w:right w:w="0" w:type="dxa"/>
            </w:tcMar>
          </w:tcPr>
          <w:p w14:paraId="45B38165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277DBC8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2.71 (1.62, 3.81)</w:t>
            </w:r>
          </w:p>
          <w:p w14:paraId="1B374433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3.99 (2.29, 5.72)</w:t>
            </w:r>
          </w:p>
          <w:p w14:paraId="32402960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4.58 (0.73, 8.59)</w:t>
            </w:r>
          </w:p>
          <w:p w14:paraId="62802156" w14:textId="77777777" w:rsidR="007C1777" w:rsidRPr="0095051A" w:rsidRDefault="007C1777" w:rsidP="007C1777">
            <w:pPr>
              <w:ind w:right="-466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5" w:type="dxa"/>
            <w:tcMar>
              <w:left w:w="0" w:type="dxa"/>
              <w:right w:w="0" w:type="dxa"/>
            </w:tcMar>
          </w:tcPr>
          <w:p w14:paraId="688BDBCC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587C0F1A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0.75 (0.16, 1.34)</w:t>
            </w:r>
          </w:p>
          <w:p w14:paraId="2A5C4B2A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2.84 (1.70, 4.00)</w:t>
            </w:r>
          </w:p>
          <w:p w14:paraId="31BC4142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5.71 (3.32, 8.16)</w:t>
            </w:r>
          </w:p>
          <w:p w14:paraId="1E2040E5" w14:textId="77777777" w:rsidR="007C1777" w:rsidRPr="0095051A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14:paraId="56664258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2C0C09CE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1.28 (0.79, 1.78) </w:t>
            </w: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3.42 (2.38, 4.48)</w:t>
            </w:r>
          </w:p>
          <w:p w14:paraId="64E0E386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4.24 (2.05, 6.48)</w:t>
            </w:r>
          </w:p>
        </w:tc>
        <w:tc>
          <w:tcPr>
            <w:tcW w:w="1890" w:type="dxa"/>
            <w:tcMar>
              <w:left w:w="0" w:type="dxa"/>
              <w:right w:w="0" w:type="dxa"/>
            </w:tcMar>
          </w:tcPr>
          <w:p w14:paraId="228574A8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4D916DD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0.80 (0.09, 1.52)</w:t>
            </w:r>
          </w:p>
          <w:p w14:paraId="474F0137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4.12 (3.02, 5.23)</w:t>
            </w:r>
          </w:p>
          <w:p w14:paraId="3CEE683B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8.13 (6.35, 9.95)</w:t>
            </w:r>
          </w:p>
        </w:tc>
      </w:tr>
      <w:tr w:rsidR="007C1777" w:rsidRPr="0095051A" w14:paraId="57AB686E" w14:textId="77777777" w:rsidTr="007C1777">
        <w:trPr>
          <w:trHeight w:val="759"/>
        </w:trPr>
        <w:tc>
          <w:tcPr>
            <w:tcW w:w="1007" w:type="dxa"/>
            <w:vMerge/>
          </w:tcPr>
          <w:p w14:paraId="1DC5D221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</w:tcPr>
          <w:p w14:paraId="491AF1A3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Race/ethnicity</w:t>
            </w:r>
          </w:p>
          <w:p w14:paraId="29B4D627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Non-Hispanic White</w:t>
            </w:r>
          </w:p>
          <w:p w14:paraId="19886B24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Non-Hispanic Black</w:t>
            </w:r>
          </w:p>
        </w:tc>
        <w:tc>
          <w:tcPr>
            <w:tcW w:w="1795" w:type="dxa"/>
            <w:tcMar>
              <w:left w:w="0" w:type="dxa"/>
              <w:right w:w="0" w:type="dxa"/>
            </w:tcMar>
          </w:tcPr>
          <w:p w14:paraId="2182F6CF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43158D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2.97 (2.01, 3.93)</w:t>
            </w:r>
          </w:p>
          <w:p w14:paraId="009E9E77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6.14 (-1.97, 14.91)</w:t>
            </w:r>
          </w:p>
          <w:p w14:paraId="6031DF58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5" w:type="dxa"/>
            <w:tcMar>
              <w:left w:w="0" w:type="dxa"/>
              <w:right w:w="0" w:type="dxa"/>
            </w:tcMar>
          </w:tcPr>
          <w:p w14:paraId="745221F0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ECD9DE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1.44 (0.86, 2.02)</w:t>
            </w:r>
          </w:p>
          <w:p w14:paraId="526EDFDB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1.81 (-0.59, 4.26)</w:t>
            </w:r>
          </w:p>
          <w:p w14:paraId="028EB5F8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14:paraId="37E7A3AA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4C7E8FEB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1.37 (0.85, 1.88)</w:t>
            </w:r>
          </w:p>
          <w:p w14:paraId="2E640F13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3.00 (1.70, 4.32)</w:t>
            </w:r>
          </w:p>
          <w:p w14:paraId="4FA32A89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Mar>
              <w:left w:w="0" w:type="dxa"/>
              <w:right w:w="0" w:type="dxa"/>
            </w:tcMar>
          </w:tcPr>
          <w:p w14:paraId="41A3B36B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4026EE0E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1.55 (0.83, 2.29)</w:t>
            </w:r>
          </w:p>
          <w:p w14:paraId="3087754A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4.68 (3.22, 6.16)</w:t>
            </w:r>
          </w:p>
        </w:tc>
      </w:tr>
      <w:tr w:rsidR="007C1777" w:rsidRPr="0095051A" w14:paraId="393EA161" w14:textId="77777777" w:rsidTr="007C1777">
        <w:trPr>
          <w:trHeight w:val="1002"/>
        </w:trPr>
        <w:tc>
          <w:tcPr>
            <w:tcW w:w="1007" w:type="dxa"/>
            <w:vMerge w:val="restart"/>
          </w:tcPr>
          <w:p w14:paraId="65D227EA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Inadequate prenatal care</w:t>
            </w:r>
          </w:p>
        </w:tc>
        <w:tc>
          <w:tcPr>
            <w:tcW w:w="1758" w:type="dxa"/>
          </w:tcPr>
          <w:p w14:paraId="4A5221AF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  <w:p w14:paraId="4BE32312" w14:textId="77777777" w:rsidR="007C1777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 xml:space="preserve">&gt;High school </w:t>
            </w:r>
          </w:p>
          <w:p w14:paraId="63C543FA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High school</w:t>
            </w:r>
          </w:p>
          <w:p w14:paraId="21CDB0E1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&lt;High school</w:t>
            </w:r>
          </w:p>
          <w:p w14:paraId="6B076028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5" w:type="dxa"/>
            <w:tcMar>
              <w:left w:w="0" w:type="dxa"/>
              <w:right w:w="0" w:type="dxa"/>
            </w:tcMar>
          </w:tcPr>
          <w:p w14:paraId="1500D61F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5C2312D7" w14:textId="77777777" w:rsidR="007C1777" w:rsidRPr="006C27CC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-6.64 (-13.04, 0.22)</w:t>
            </w: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9.20 (1.09, 17.96)</w:t>
            </w:r>
          </w:p>
          <w:p w14:paraId="4896A90F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5.25 (-0.02, 10.80)</w:t>
            </w:r>
          </w:p>
        </w:tc>
        <w:tc>
          <w:tcPr>
            <w:tcW w:w="1915" w:type="dxa"/>
            <w:tcMar>
              <w:left w:w="0" w:type="dxa"/>
              <w:right w:w="0" w:type="dxa"/>
            </w:tcMar>
          </w:tcPr>
          <w:p w14:paraId="56E06DF4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AE70ABF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-10.85 (-13.89, -7.70)</w:t>
            </w:r>
          </w:p>
          <w:p w14:paraId="0C942AD0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-3.08 (-7.08, 1.09)</w:t>
            </w: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8.15 (4.09, 12.37)</w:t>
            </w: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14:paraId="2B3B36EB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19B6A88B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-8.83 (-11.93, -5.64)</w:t>
            </w:r>
          </w:p>
          <w:p w14:paraId="0F6CA7CD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1.78 (-2.92, 6.70)</w:t>
            </w:r>
          </w:p>
          <w:p w14:paraId="566E2C01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12.86 (8.40, 17.51)</w:t>
            </w:r>
          </w:p>
          <w:p w14:paraId="5B9AF59B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Mar>
              <w:left w:w="0" w:type="dxa"/>
              <w:right w:w="0" w:type="dxa"/>
            </w:tcMar>
          </w:tcPr>
          <w:p w14:paraId="62CD33F1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754E8F52" w14:textId="77777777" w:rsidR="007C1777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-17.92 (-20.56, -15.20) </w:t>
            </w:r>
          </w:p>
          <w:p w14:paraId="61DD36C5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-7.06 (-10.11, -3.91)</w:t>
            </w:r>
          </w:p>
          <w:p w14:paraId="7E8B18AD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-3.74 (-6.89, -0.48)</w:t>
            </w: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</w:r>
          </w:p>
        </w:tc>
      </w:tr>
      <w:tr w:rsidR="007C1777" w:rsidRPr="0095051A" w14:paraId="59E4D94C" w14:textId="77777777" w:rsidTr="007C1777">
        <w:trPr>
          <w:trHeight w:val="804"/>
        </w:trPr>
        <w:tc>
          <w:tcPr>
            <w:tcW w:w="1007" w:type="dxa"/>
            <w:vMerge/>
          </w:tcPr>
          <w:p w14:paraId="32C1DBE2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</w:tcPr>
          <w:p w14:paraId="521D382E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Race/ethnicity</w:t>
            </w:r>
          </w:p>
          <w:p w14:paraId="460116B3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Non-Hispanic White</w:t>
            </w:r>
          </w:p>
          <w:p w14:paraId="32D0B0A3" w14:textId="77777777" w:rsidR="007C1777" w:rsidRPr="0095051A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Non-Hispanic Black</w:t>
            </w:r>
          </w:p>
        </w:tc>
        <w:tc>
          <w:tcPr>
            <w:tcW w:w="1795" w:type="dxa"/>
            <w:tcMar>
              <w:left w:w="0" w:type="dxa"/>
              <w:right w:w="0" w:type="dxa"/>
            </w:tcMar>
          </w:tcPr>
          <w:p w14:paraId="0B152E5E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A074C2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3.49 (-0.73, 7.88)</w:t>
            </w:r>
          </w:p>
          <w:p w14:paraId="14AC218D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-3.17 (-19.13, 15.93)</w:t>
            </w:r>
          </w:p>
        </w:tc>
        <w:tc>
          <w:tcPr>
            <w:tcW w:w="1915" w:type="dxa"/>
            <w:tcMar>
              <w:left w:w="0" w:type="dxa"/>
              <w:right w:w="0" w:type="dxa"/>
            </w:tcMar>
          </w:tcPr>
          <w:p w14:paraId="2A8FE75B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DAB4C52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-5.60 (-8.35, -2.78)</w:t>
            </w:r>
          </w:p>
          <w:p w14:paraId="5F9BE3D1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-1.27 (-6.36, 4.10)</w:t>
            </w:r>
          </w:p>
          <w:p w14:paraId="7A7FB6D8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14:paraId="10966838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28E79C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-3.61 (-6.50, -0.62)</w:t>
            </w:r>
          </w:p>
          <w:p w14:paraId="3D4A3F83" w14:textId="77777777" w:rsidR="007C1777" w:rsidRPr="0095051A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1.09 (-5.09, 7.67)</w:t>
            </w:r>
          </w:p>
        </w:tc>
        <w:tc>
          <w:tcPr>
            <w:tcW w:w="1890" w:type="dxa"/>
            <w:tcMar>
              <w:left w:w="0" w:type="dxa"/>
              <w:right w:w="0" w:type="dxa"/>
            </w:tcMar>
          </w:tcPr>
          <w:p w14:paraId="64735789" w14:textId="77777777" w:rsidR="007C1777" w:rsidRPr="0095051A" w:rsidRDefault="007C1777" w:rsidP="007C1777">
            <w:pPr>
              <w:spacing w:after="540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-14.53 (-17.27, -11.71)</w:t>
            </w:r>
          </w:p>
          <w:p w14:paraId="37F1FF88" w14:textId="77777777" w:rsidR="007C1777" w:rsidRPr="0095051A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-4.36 (-7.68, -0.93)</w:t>
            </w:r>
          </w:p>
        </w:tc>
      </w:tr>
    </w:tbl>
    <w:p w14:paraId="775565E7" w14:textId="1DE2D195" w:rsidR="007C1777" w:rsidRDefault="007C1777"/>
    <w:p w14:paraId="7F90ADE3" w14:textId="31B1CC3C" w:rsidR="007C1777" w:rsidRPr="00945133" w:rsidRDefault="007C1777" w:rsidP="007C177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Average percent change in each outcome was estimated from Poisson models with robust error variance that interacted a post policy variable with birthing person education and, separately, race/ethnicity. All models were stratified across quartiles of post-policy changes in county prison admissions, and adjust for age, marital status, insurance type, crime rate, and included county-level fixed effects.</w:t>
      </w:r>
      <w:r w:rsidR="00A0724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18F0431" w14:textId="77777777" w:rsidR="007C1777" w:rsidRDefault="007C1777">
      <w:r>
        <w:br w:type="page"/>
      </w:r>
    </w:p>
    <w:p w14:paraId="7CB098CC" w14:textId="77777777" w:rsidR="0081117D" w:rsidRDefault="0081117D"/>
    <w:p w14:paraId="6C37A5AB" w14:textId="2DDB7E12" w:rsidR="006C27CC" w:rsidRDefault="006C27CC"/>
    <w:p w14:paraId="3BCD9064" w14:textId="77777777" w:rsidR="007C1777" w:rsidRPr="00A13278" w:rsidRDefault="007C1777" w:rsidP="007C1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Supplemental </w:t>
      </w:r>
      <w:r w:rsidRPr="00307B60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2</w:t>
      </w:r>
      <w:r w:rsidRPr="00307B60">
        <w:rPr>
          <w:rFonts w:ascii="Times New Roman" w:hAnsi="Times New Roman" w:cs="Times New Roman"/>
          <w:b/>
          <w:bCs/>
        </w:rPr>
        <w:t xml:space="preserve">: </w:t>
      </w:r>
      <w:r w:rsidRPr="008D75B9">
        <w:rPr>
          <w:rFonts w:ascii="Times New Roman" w:hAnsi="Times New Roman" w:cs="Times New Roman"/>
        </w:rPr>
        <w:t>Changes in early and inadequate prenatal care before and after the policy</w:t>
      </w:r>
      <w:r>
        <w:rPr>
          <w:rFonts w:ascii="Times New Roman" w:hAnsi="Times New Roman" w:cs="Times New Roman"/>
        </w:rPr>
        <w:t xml:space="preserve"> across birthing person education and race/ethnicity</w:t>
      </w:r>
    </w:p>
    <w:p w14:paraId="651CA977" w14:textId="2AD0C246" w:rsidR="006C27CC" w:rsidRDefault="006C27CC"/>
    <w:tbl>
      <w:tblPr>
        <w:tblStyle w:val="TableGrid"/>
        <w:tblpPr w:leftFromText="180" w:rightFromText="180" w:vertAnchor="page" w:horzAnchor="margin" w:tblpY="2844"/>
        <w:tblW w:w="10345" w:type="dxa"/>
        <w:tblLook w:val="04A0" w:firstRow="1" w:lastRow="0" w:firstColumn="1" w:lastColumn="0" w:noHBand="0" w:noVBand="1"/>
      </w:tblPr>
      <w:tblGrid>
        <w:gridCol w:w="1007"/>
        <w:gridCol w:w="1758"/>
        <w:gridCol w:w="1795"/>
        <w:gridCol w:w="1915"/>
        <w:gridCol w:w="1980"/>
        <w:gridCol w:w="1890"/>
      </w:tblGrid>
      <w:tr w:rsidR="007C1777" w:rsidRPr="00026718" w14:paraId="109FC832" w14:textId="77777777" w:rsidTr="007C1777">
        <w:trPr>
          <w:trHeight w:val="196"/>
        </w:trPr>
        <w:tc>
          <w:tcPr>
            <w:tcW w:w="1007" w:type="dxa"/>
            <w:vMerge w:val="restart"/>
          </w:tcPr>
          <w:p w14:paraId="09ADF6A0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Outcome</w:t>
            </w:r>
          </w:p>
        </w:tc>
        <w:tc>
          <w:tcPr>
            <w:tcW w:w="1758" w:type="dxa"/>
            <w:vMerge w:val="restart"/>
          </w:tcPr>
          <w:p w14:paraId="71DB0527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 xml:space="preserve">Effect heterogeneity </w:t>
            </w:r>
          </w:p>
        </w:tc>
        <w:tc>
          <w:tcPr>
            <w:tcW w:w="7580" w:type="dxa"/>
            <w:gridSpan w:val="4"/>
          </w:tcPr>
          <w:p w14:paraId="7A61AFBC" w14:textId="77777777" w:rsidR="007C1777" w:rsidRPr="00026718" w:rsidRDefault="007C1777" w:rsidP="007C1777">
            <w:pPr>
              <w:ind w:right="-1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% Change in pre-policy trend vs. post-policy trend (95% CIs)</w:t>
            </w:r>
          </w:p>
        </w:tc>
      </w:tr>
      <w:tr w:rsidR="000B529C" w:rsidRPr="00026718" w14:paraId="286932A9" w14:textId="77777777" w:rsidTr="007C1777">
        <w:trPr>
          <w:trHeight w:val="196"/>
        </w:trPr>
        <w:tc>
          <w:tcPr>
            <w:tcW w:w="1007" w:type="dxa"/>
            <w:vMerge/>
          </w:tcPr>
          <w:p w14:paraId="5CCFD43E" w14:textId="77777777" w:rsidR="000B529C" w:rsidRPr="00026718" w:rsidRDefault="000B529C" w:rsidP="000B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  <w:vMerge/>
          </w:tcPr>
          <w:p w14:paraId="2C0E4390" w14:textId="77777777" w:rsidR="000B529C" w:rsidRPr="00026718" w:rsidRDefault="000B529C" w:rsidP="000B529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5" w:type="dxa"/>
          </w:tcPr>
          <w:p w14:paraId="60ED7A51" w14:textId="77777777" w:rsidR="000B529C" w:rsidRPr="0095051A" w:rsidRDefault="000B529C" w:rsidP="000B52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Q1</w:t>
            </w:r>
          </w:p>
          <w:p w14:paraId="2CFA0D35" w14:textId="117A53C3" w:rsidR="000B529C" w:rsidRPr="00026718" w:rsidRDefault="000B529C" w:rsidP="000B52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 xml:space="preserve">County prison admissions increased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by 1.34 to 10.60 per 100,000</w:t>
            </w:r>
          </w:p>
        </w:tc>
        <w:tc>
          <w:tcPr>
            <w:tcW w:w="1915" w:type="dxa"/>
          </w:tcPr>
          <w:p w14:paraId="2B9ECEB5" w14:textId="77777777" w:rsidR="000B529C" w:rsidRPr="0095051A" w:rsidRDefault="000B529C" w:rsidP="000B52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Q2</w:t>
            </w:r>
          </w:p>
          <w:p w14:paraId="22521092" w14:textId="066CB419" w:rsidR="000B529C" w:rsidRPr="00026718" w:rsidRDefault="000B529C" w:rsidP="000B52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 xml:space="preserve">County prison admissions increased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by 0.02 to 1.13 per 100,000 </w:t>
            </w:r>
          </w:p>
        </w:tc>
        <w:tc>
          <w:tcPr>
            <w:tcW w:w="1980" w:type="dxa"/>
          </w:tcPr>
          <w:p w14:paraId="79FCF557" w14:textId="77777777" w:rsidR="000B529C" w:rsidRPr="0095051A" w:rsidRDefault="000B529C" w:rsidP="000B52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Q3</w:t>
            </w:r>
          </w:p>
          <w:p w14:paraId="14BE0166" w14:textId="785D0F27" w:rsidR="000B529C" w:rsidRPr="00026718" w:rsidRDefault="000B529C" w:rsidP="000B529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 xml:space="preserve">County Prison admissions decreased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by 0.01 to 0.86 per 100,000</w:t>
            </w:r>
          </w:p>
        </w:tc>
        <w:tc>
          <w:tcPr>
            <w:tcW w:w="1890" w:type="dxa"/>
          </w:tcPr>
          <w:p w14:paraId="1F44BA02" w14:textId="77777777" w:rsidR="000B529C" w:rsidRPr="0095051A" w:rsidRDefault="000B529C" w:rsidP="000B529C">
            <w:pPr>
              <w:ind w:right="-1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>Q4</w:t>
            </w:r>
          </w:p>
          <w:p w14:paraId="6C0F7786" w14:textId="2AA09F2B" w:rsidR="000B529C" w:rsidRPr="00026718" w:rsidRDefault="000B529C" w:rsidP="000B529C">
            <w:pPr>
              <w:ind w:right="-1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051A">
              <w:rPr>
                <w:rFonts w:ascii="Times New Roman" w:hAnsi="Times New Roman" w:cs="Times New Roman"/>
                <w:sz w:val="18"/>
                <w:szCs w:val="18"/>
              </w:rPr>
              <w:t xml:space="preserve">County Prison admissions decreased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by 1.10 to 4.28 per 100,000</w:t>
            </w:r>
          </w:p>
        </w:tc>
      </w:tr>
      <w:tr w:rsidR="007C1777" w:rsidRPr="00026718" w14:paraId="4704EDC2" w14:textId="77777777" w:rsidTr="007C1777">
        <w:trPr>
          <w:trHeight w:val="813"/>
        </w:trPr>
        <w:tc>
          <w:tcPr>
            <w:tcW w:w="1007" w:type="dxa"/>
            <w:vMerge w:val="restart"/>
          </w:tcPr>
          <w:p w14:paraId="66C95549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First trimester prenatal care</w:t>
            </w:r>
          </w:p>
        </w:tc>
        <w:tc>
          <w:tcPr>
            <w:tcW w:w="1758" w:type="dxa"/>
          </w:tcPr>
          <w:p w14:paraId="54D9ADD5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  <w:p w14:paraId="3DEE95D4" w14:textId="77777777" w:rsidR="007C1777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 xml:space="preserve">&gt;High school </w:t>
            </w:r>
          </w:p>
          <w:p w14:paraId="04F6AA81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High school</w:t>
            </w:r>
          </w:p>
          <w:p w14:paraId="05F7CB18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&lt;High school</w:t>
            </w:r>
          </w:p>
          <w:p w14:paraId="0E36FBFD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5" w:type="dxa"/>
            <w:tcMar>
              <w:left w:w="0" w:type="dxa"/>
              <w:right w:w="0" w:type="dxa"/>
            </w:tcMar>
          </w:tcPr>
          <w:p w14:paraId="6E6DC916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C84955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0.00% (-0.10, 0.11)</w:t>
            </w:r>
          </w:p>
          <w:p w14:paraId="12B1EA91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0.10% (-0.06, 0.27)</w:t>
            </w:r>
          </w:p>
          <w:p w14:paraId="4E80885A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0.06% (-0.31, 0.44)</w:t>
            </w:r>
          </w:p>
          <w:p w14:paraId="33FBD012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15" w:type="dxa"/>
            <w:tcMar>
              <w:left w:w="0" w:type="dxa"/>
              <w:right w:w="0" w:type="dxa"/>
            </w:tcMar>
          </w:tcPr>
          <w:p w14:paraId="5E6A012D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  <w:p w14:paraId="23BC15DC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0.06% (0. 01, 0.11)</w:t>
            </w:r>
          </w:p>
          <w:p w14:paraId="019F4BBA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0.15% (0.04, 0.26)</w:t>
            </w:r>
          </w:p>
          <w:p w14:paraId="5728D7E4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-0.00% (-0.23, 0.23)</w:t>
            </w: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14:paraId="54EF1DF2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5CA33B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-0.06% (-0.10, -0.03)</w:t>
            </w:r>
          </w:p>
          <w:p w14:paraId="20EEF1DE" w14:textId="77777777" w:rsidR="007C1777" w:rsidRPr="00CD15BB" w:rsidRDefault="007C1777" w:rsidP="007C1777">
            <w:pPr>
              <w:ind w:left="-31" w:firstLine="31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0.04% (-0.06, 0.14)</w:t>
            </w:r>
          </w:p>
          <w:p w14:paraId="09C186A0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-0.06% (-0.27, 0.15)</w:t>
            </w:r>
          </w:p>
        </w:tc>
        <w:tc>
          <w:tcPr>
            <w:tcW w:w="1890" w:type="dxa"/>
            <w:tcMar>
              <w:left w:w="0" w:type="dxa"/>
              <w:right w:w="0" w:type="dxa"/>
            </w:tcMar>
          </w:tcPr>
          <w:p w14:paraId="60566BB5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6EF8CF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-0.03% (-0.08, 0.02)</w:t>
            </w:r>
          </w:p>
          <w:p w14:paraId="324C1948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0.23% (0.14, 0.32)</w:t>
            </w:r>
          </w:p>
          <w:p w14:paraId="2C72B134" w14:textId="77777777" w:rsidR="007C1777" w:rsidRPr="00CD15BB" w:rsidRDefault="007C1777" w:rsidP="007C1777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0.22% (0.06, 0.37)</w:t>
            </w:r>
          </w:p>
        </w:tc>
      </w:tr>
      <w:tr w:rsidR="007C1777" w:rsidRPr="00026718" w14:paraId="3D4C4E1F" w14:textId="77777777" w:rsidTr="007C1777">
        <w:trPr>
          <w:trHeight w:val="759"/>
        </w:trPr>
        <w:tc>
          <w:tcPr>
            <w:tcW w:w="1007" w:type="dxa"/>
            <w:vMerge/>
          </w:tcPr>
          <w:p w14:paraId="23220B76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</w:tcPr>
          <w:p w14:paraId="6C1E7B7E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Race/ethnicity</w:t>
            </w:r>
          </w:p>
          <w:p w14:paraId="68747181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Non-Hispanic White</w:t>
            </w:r>
          </w:p>
          <w:p w14:paraId="56334EE2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Non-Hispanic Black</w:t>
            </w:r>
          </w:p>
        </w:tc>
        <w:tc>
          <w:tcPr>
            <w:tcW w:w="1795" w:type="dxa"/>
            <w:tcMar>
              <w:left w:w="0" w:type="dxa"/>
              <w:right w:w="0" w:type="dxa"/>
            </w:tcMar>
          </w:tcPr>
          <w:p w14:paraId="096618F5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D83537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0.04% (-0.05, 0.13)</w:t>
            </w:r>
          </w:p>
          <w:p w14:paraId="7D7E3A05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0.25% (-0.53, 1.03)</w:t>
            </w:r>
          </w:p>
        </w:tc>
        <w:tc>
          <w:tcPr>
            <w:tcW w:w="1915" w:type="dxa"/>
            <w:tcMar>
              <w:left w:w="0" w:type="dxa"/>
              <w:right w:w="0" w:type="dxa"/>
            </w:tcMar>
          </w:tcPr>
          <w:p w14:paraId="6E84D71C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3D52C4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0.07% (0.01, 0.12)</w:t>
            </w:r>
          </w:p>
          <w:p w14:paraId="409D2450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0.16% (-0.07, 0.39)</w:t>
            </w:r>
          </w:p>
          <w:p w14:paraId="6786D552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14:paraId="3AB296D6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5166BB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-0.02% (-0.06, 0.02)</w:t>
            </w:r>
          </w:p>
          <w:p w14:paraId="7DDF0FB6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-0.18% (-0.30, -0.06)</w:t>
            </w:r>
          </w:p>
          <w:p w14:paraId="716ABC04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Mar>
              <w:left w:w="0" w:type="dxa"/>
              <w:right w:w="0" w:type="dxa"/>
            </w:tcMar>
          </w:tcPr>
          <w:p w14:paraId="26BBCBE2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895C45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-0.01% (-0.06, 0.04)</w:t>
            </w:r>
          </w:p>
          <w:p w14:paraId="69A57B43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0.23% (0.11, 0.35)</w:t>
            </w:r>
          </w:p>
          <w:p w14:paraId="0C769C06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C1777" w:rsidRPr="00026718" w14:paraId="4C88ADE0" w14:textId="77777777" w:rsidTr="007C1777">
        <w:trPr>
          <w:trHeight w:val="1002"/>
        </w:trPr>
        <w:tc>
          <w:tcPr>
            <w:tcW w:w="1007" w:type="dxa"/>
            <w:vMerge w:val="restart"/>
          </w:tcPr>
          <w:p w14:paraId="335DE117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Inadequate prenatal care</w:t>
            </w:r>
          </w:p>
        </w:tc>
        <w:tc>
          <w:tcPr>
            <w:tcW w:w="1758" w:type="dxa"/>
          </w:tcPr>
          <w:p w14:paraId="3391036D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  <w:p w14:paraId="5D3D3ECB" w14:textId="77777777" w:rsidR="007C1777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 xml:space="preserve">&gt;High school </w:t>
            </w:r>
          </w:p>
          <w:p w14:paraId="119ED58E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High school</w:t>
            </w:r>
          </w:p>
          <w:p w14:paraId="157359F7" w14:textId="77777777" w:rsidR="007C1777" w:rsidRPr="00026718" w:rsidRDefault="007C1777" w:rsidP="007C1777">
            <w:pPr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&lt;High school</w:t>
            </w:r>
          </w:p>
          <w:p w14:paraId="054F271C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95" w:type="dxa"/>
            <w:tcMar>
              <w:left w:w="0" w:type="dxa"/>
              <w:right w:w="0" w:type="dxa"/>
            </w:tcMar>
          </w:tcPr>
          <w:p w14:paraId="489C107F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31C23D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0.06% (-0.62, 0.76)</w:t>
            </w:r>
          </w:p>
          <w:p w14:paraId="5DF5596D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0.19% (-0.55, 0.95)</w:t>
            </w:r>
          </w:p>
          <w:p w14:paraId="28749E70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-0.15% (-0.65, 0.35)</w:t>
            </w:r>
          </w:p>
        </w:tc>
        <w:tc>
          <w:tcPr>
            <w:tcW w:w="1915" w:type="dxa"/>
            <w:tcMar>
              <w:left w:w="0" w:type="dxa"/>
              <w:right w:w="0" w:type="dxa"/>
            </w:tcMar>
          </w:tcPr>
          <w:p w14:paraId="1CEF017C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18C0E0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-0.46% (-0.78, -0.13)</w:t>
            </w:r>
          </w:p>
          <w:p w14:paraId="08AC0827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0.29% (-0.12, 0.70)</w:t>
            </w:r>
          </w:p>
          <w:p w14:paraId="4AC16B2D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0.49% (0.13, 0.86)</w:t>
            </w:r>
          </w:p>
          <w:p w14:paraId="79398139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14:paraId="2E1F6CC8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9CFEEA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0.43% (0.12, 0.74)</w:t>
            </w:r>
          </w:p>
          <w:p w14:paraId="4FEC0AB5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-0.73% (-1.18, -0.29)</w:t>
            </w:r>
          </w:p>
          <w:p w14:paraId="2D63A855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-0.32% (-0.68, 0.04)</w:t>
            </w:r>
          </w:p>
          <w:p w14:paraId="633D91E7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90" w:type="dxa"/>
            <w:tcMar>
              <w:left w:w="0" w:type="dxa"/>
              <w:right w:w="0" w:type="dxa"/>
            </w:tcMar>
          </w:tcPr>
          <w:p w14:paraId="4C1340A1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A3480B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0.21% (-0.05, 0.48)</w:t>
            </w:r>
          </w:p>
          <w:p w14:paraId="280F8286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-0.42% (-0.68, -0.15)</w:t>
            </w:r>
          </w:p>
          <w:p w14:paraId="760F0ED1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-0.28% (-0.56, -0.00)</w:t>
            </w:r>
          </w:p>
          <w:p w14:paraId="3AB85459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C1777" w:rsidRPr="00026718" w14:paraId="63B45C46" w14:textId="77777777" w:rsidTr="007C1777">
        <w:trPr>
          <w:trHeight w:val="804"/>
        </w:trPr>
        <w:tc>
          <w:tcPr>
            <w:tcW w:w="1007" w:type="dxa"/>
            <w:vMerge/>
          </w:tcPr>
          <w:p w14:paraId="32835885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58" w:type="dxa"/>
          </w:tcPr>
          <w:p w14:paraId="73E7C09A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Race/ethnicity</w:t>
            </w:r>
          </w:p>
          <w:p w14:paraId="1CD4CF6E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Non-Hispanic White</w:t>
            </w:r>
          </w:p>
          <w:p w14:paraId="2B266FA0" w14:textId="77777777" w:rsidR="007C1777" w:rsidRPr="00026718" w:rsidRDefault="007C1777" w:rsidP="007C177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26718">
              <w:rPr>
                <w:rFonts w:ascii="Times New Roman" w:hAnsi="Times New Roman" w:cs="Times New Roman"/>
                <w:sz w:val="18"/>
                <w:szCs w:val="18"/>
              </w:rPr>
              <w:t>Non-Hispanic Black</w:t>
            </w:r>
          </w:p>
        </w:tc>
        <w:tc>
          <w:tcPr>
            <w:tcW w:w="1795" w:type="dxa"/>
            <w:tcMar>
              <w:left w:w="0" w:type="dxa"/>
              <w:right w:w="0" w:type="dxa"/>
            </w:tcMar>
          </w:tcPr>
          <w:p w14:paraId="7C951D98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9D5391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-0.02% (-0.42, 0.38)</w:t>
            </w:r>
          </w:p>
          <w:p w14:paraId="519BCB8C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0.23% (-1.47, 1.95)</w:t>
            </w:r>
          </w:p>
        </w:tc>
        <w:tc>
          <w:tcPr>
            <w:tcW w:w="1915" w:type="dxa"/>
            <w:tcMar>
              <w:left w:w="0" w:type="dxa"/>
              <w:right w:w="0" w:type="dxa"/>
            </w:tcMar>
          </w:tcPr>
          <w:p w14:paraId="60DCAD06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E69FFE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-0.44% (-0.71, -0.17)</w:t>
            </w:r>
          </w:p>
          <w:p w14:paraId="06947A77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1.51% (1.00, 2.03)</w:t>
            </w:r>
          </w:p>
        </w:tc>
        <w:tc>
          <w:tcPr>
            <w:tcW w:w="1980" w:type="dxa"/>
            <w:tcMar>
              <w:left w:w="0" w:type="dxa"/>
              <w:right w:w="0" w:type="dxa"/>
            </w:tcMar>
          </w:tcPr>
          <w:p w14:paraId="092ADAA3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12438E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0.14% (-0.11, 0.39)</w:t>
            </w:r>
          </w:p>
          <w:p w14:paraId="73B67C18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-0.33% (-0.93, 0.27)</w:t>
            </w:r>
          </w:p>
        </w:tc>
        <w:tc>
          <w:tcPr>
            <w:tcW w:w="1890" w:type="dxa"/>
            <w:tcMar>
              <w:left w:w="0" w:type="dxa"/>
              <w:right w:w="0" w:type="dxa"/>
            </w:tcMar>
          </w:tcPr>
          <w:p w14:paraId="3AC398EF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CED82B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0.23% (-0.03, 0.51)</w:t>
            </w:r>
          </w:p>
          <w:p w14:paraId="2647F78A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15B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-0.37% (-0.62, -0.12)</w:t>
            </w:r>
          </w:p>
          <w:p w14:paraId="31F01DCF" w14:textId="77777777" w:rsidR="007C1777" w:rsidRPr="00CD15BB" w:rsidRDefault="007C1777" w:rsidP="007C177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B6ED340" w14:textId="6CD647A0" w:rsidR="007C1777" w:rsidRPr="00945133" w:rsidRDefault="007C1777" w:rsidP="007C177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The change in pre- versus post-policy trends in each outcome were estimated by interacting the post-policy variable with a linear monthly time trend and birthing person education and, separately, race/ethnicity. All models were stratified across quartiles of post-policy changes in county prison admissions, and adjust for age, marital status, insurance type, crime rate, and included county-level fixed effects.</w:t>
      </w:r>
    </w:p>
    <w:p w14:paraId="25B9AF41" w14:textId="77777777" w:rsidR="00CD15BB" w:rsidRDefault="00CD15BB"/>
    <w:sectPr w:rsidR="00CD15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17D"/>
    <w:rsid w:val="000B529C"/>
    <w:rsid w:val="001B6A39"/>
    <w:rsid w:val="002D6454"/>
    <w:rsid w:val="006C27CC"/>
    <w:rsid w:val="007C1777"/>
    <w:rsid w:val="0081117D"/>
    <w:rsid w:val="009C406E"/>
    <w:rsid w:val="00A07249"/>
    <w:rsid w:val="00CD15BB"/>
    <w:rsid w:val="00E305F3"/>
    <w:rsid w:val="00F6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14BFC7"/>
  <w15:chartTrackingRefBased/>
  <w15:docId w15:val="{1A3E68D8-49A3-8A47-9F9C-040A83B2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1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11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11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117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Jahn,Jackie</dc:creator>
  <cp:keywords/>
  <dc:description/>
  <cp:lastModifiedBy>Jahn,Jackie</cp:lastModifiedBy>
  <cp:revision>9</cp:revision>
  <dcterms:created xsi:type="dcterms:W3CDTF">2022-02-15T19:21:00Z</dcterms:created>
  <dcterms:modified xsi:type="dcterms:W3CDTF">2022-04-16T18:29:00Z</dcterms:modified>
</cp:coreProperties>
</file>