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844FAE" w14:textId="77777777" w:rsidR="00D87AF7" w:rsidRPr="00CE4480" w:rsidRDefault="00D87AF7" w:rsidP="004C37EF">
      <w:pPr>
        <w:pStyle w:val="TableTitle"/>
        <w:spacing w:line="360" w:lineRule="auto"/>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107"/>
        <w:gridCol w:w="715"/>
        <w:gridCol w:w="6819"/>
      </w:tblGrid>
      <w:tr w:rsidR="00372129" w:rsidRPr="0022554A" w14:paraId="0CA4C498" w14:textId="77777777">
        <w:tc>
          <w:tcPr>
            <w:tcW w:w="0" w:type="auto"/>
          </w:tcPr>
          <w:p w14:paraId="2FF188AC" w14:textId="77777777" w:rsidR="005044A6" w:rsidRPr="0022554A" w:rsidRDefault="005044A6" w:rsidP="004C37EF">
            <w:pPr>
              <w:tabs>
                <w:tab w:val="left" w:pos="5400"/>
              </w:tabs>
              <w:spacing w:line="360" w:lineRule="auto"/>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60150CBE" w14:textId="77777777" w:rsidR="005044A6" w:rsidRPr="0022554A" w:rsidRDefault="005044A6" w:rsidP="004C37EF">
            <w:pPr>
              <w:pStyle w:val="TableHeader"/>
              <w:tabs>
                <w:tab w:val="left" w:pos="5400"/>
              </w:tabs>
              <w:spacing w:line="360" w:lineRule="auto"/>
              <w:jc w:val="center"/>
              <w:rPr>
                <w:bCs/>
                <w:sz w:val="20"/>
              </w:rPr>
            </w:pPr>
            <w:r w:rsidRPr="0022554A">
              <w:rPr>
                <w:bCs/>
                <w:sz w:val="20"/>
              </w:rPr>
              <w:t>Item No</w:t>
            </w:r>
          </w:p>
        </w:tc>
        <w:tc>
          <w:tcPr>
            <w:tcW w:w="0" w:type="auto"/>
            <w:vAlign w:val="bottom"/>
          </w:tcPr>
          <w:p w14:paraId="2296C232" w14:textId="77777777" w:rsidR="005044A6" w:rsidRPr="0022554A" w:rsidRDefault="005044A6" w:rsidP="004C37EF">
            <w:pPr>
              <w:pStyle w:val="TableHeader"/>
              <w:tabs>
                <w:tab w:val="left" w:pos="5400"/>
              </w:tabs>
              <w:spacing w:line="360" w:lineRule="auto"/>
              <w:jc w:val="center"/>
              <w:rPr>
                <w:bCs/>
                <w:sz w:val="20"/>
              </w:rPr>
            </w:pPr>
            <w:r w:rsidRPr="0022554A">
              <w:rPr>
                <w:bCs/>
                <w:sz w:val="20"/>
              </w:rPr>
              <w:t>Recommendation</w:t>
            </w:r>
          </w:p>
        </w:tc>
      </w:tr>
      <w:tr w:rsidR="000B6FD4" w:rsidRPr="0022554A" w14:paraId="798B9176" w14:textId="77777777">
        <w:tc>
          <w:tcPr>
            <w:tcW w:w="0" w:type="auto"/>
            <w:vMerge w:val="restart"/>
          </w:tcPr>
          <w:p w14:paraId="2816B930" w14:textId="77777777" w:rsidR="000B6FD4" w:rsidRPr="002602FB" w:rsidRDefault="002602FB" w:rsidP="004C37EF">
            <w:pPr>
              <w:tabs>
                <w:tab w:val="left" w:pos="5400"/>
              </w:tabs>
              <w:spacing w:line="360" w:lineRule="auto"/>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0ACB223C" w14:textId="77777777" w:rsidR="000B6FD4" w:rsidRPr="0022554A" w:rsidRDefault="000B6FD4" w:rsidP="004C37EF">
            <w:pPr>
              <w:tabs>
                <w:tab w:val="left" w:pos="5400"/>
              </w:tabs>
              <w:spacing w:line="360" w:lineRule="auto"/>
              <w:jc w:val="center"/>
              <w:rPr>
                <w:sz w:val="20"/>
              </w:rPr>
            </w:pPr>
            <w:r w:rsidRPr="0022554A">
              <w:rPr>
                <w:sz w:val="20"/>
              </w:rPr>
              <w:t>1</w:t>
            </w:r>
          </w:p>
        </w:tc>
        <w:tc>
          <w:tcPr>
            <w:tcW w:w="0" w:type="auto"/>
          </w:tcPr>
          <w:p w14:paraId="2DED0953" w14:textId="77777777" w:rsidR="000B6FD4" w:rsidRPr="0022554A" w:rsidRDefault="000B6FD4" w:rsidP="004C37EF">
            <w:pPr>
              <w:tabs>
                <w:tab w:val="left" w:pos="5400"/>
              </w:tabs>
              <w:spacing w:line="360" w:lineRule="auto"/>
              <w:rPr>
                <w:sz w:val="20"/>
              </w:rPr>
            </w:pPr>
            <w:r w:rsidRPr="0022554A">
              <w:rPr>
                <w:sz w:val="20"/>
              </w:rPr>
              <w:t>(</w:t>
            </w:r>
            <w:r w:rsidRPr="0022554A">
              <w:rPr>
                <w:i/>
                <w:sz w:val="20"/>
              </w:rPr>
              <w:t>a</w:t>
            </w:r>
            <w:r w:rsidRPr="0022554A">
              <w:rPr>
                <w:sz w:val="20"/>
              </w:rPr>
              <w:t>) Indicate the study’s design with a commonly used term in the title or the abstract</w:t>
            </w:r>
          </w:p>
        </w:tc>
      </w:tr>
      <w:tr w:rsidR="000B6FD4" w:rsidRPr="0022554A" w14:paraId="79914B00" w14:textId="77777777">
        <w:tc>
          <w:tcPr>
            <w:tcW w:w="0" w:type="auto"/>
            <w:vMerge/>
          </w:tcPr>
          <w:p w14:paraId="7A5853AD" w14:textId="77777777" w:rsidR="000B6FD4" w:rsidRPr="0022554A" w:rsidRDefault="000B6FD4" w:rsidP="004C37EF">
            <w:pPr>
              <w:tabs>
                <w:tab w:val="left" w:pos="5400"/>
              </w:tabs>
              <w:spacing w:line="360" w:lineRule="auto"/>
              <w:rPr>
                <w:bCs/>
                <w:sz w:val="20"/>
              </w:rPr>
            </w:pPr>
            <w:bookmarkStart w:id="11" w:name="bold6" w:colFirst="0" w:colLast="0"/>
            <w:bookmarkStart w:id="12" w:name="italic7" w:colFirst="0" w:colLast="0"/>
          </w:p>
        </w:tc>
        <w:tc>
          <w:tcPr>
            <w:tcW w:w="0" w:type="auto"/>
            <w:vMerge/>
          </w:tcPr>
          <w:p w14:paraId="298EFEC6" w14:textId="77777777" w:rsidR="000B6FD4" w:rsidRPr="0022554A" w:rsidRDefault="000B6FD4" w:rsidP="004C37EF">
            <w:pPr>
              <w:tabs>
                <w:tab w:val="left" w:pos="5400"/>
              </w:tabs>
              <w:spacing w:line="360" w:lineRule="auto"/>
              <w:jc w:val="center"/>
              <w:rPr>
                <w:sz w:val="20"/>
              </w:rPr>
            </w:pPr>
          </w:p>
        </w:tc>
        <w:tc>
          <w:tcPr>
            <w:tcW w:w="0" w:type="auto"/>
          </w:tcPr>
          <w:p w14:paraId="6DD0AD32" w14:textId="77777777" w:rsidR="000B6FD4" w:rsidRPr="0022554A" w:rsidRDefault="000B6FD4" w:rsidP="004C37EF">
            <w:pPr>
              <w:tabs>
                <w:tab w:val="left" w:pos="5400"/>
              </w:tabs>
              <w:spacing w:line="360" w:lineRule="auto"/>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r>
      <w:tr w:rsidR="00D87AF7" w:rsidRPr="0022554A" w14:paraId="08380B8A" w14:textId="77777777">
        <w:tc>
          <w:tcPr>
            <w:tcW w:w="0" w:type="auto"/>
            <w:gridSpan w:val="3"/>
          </w:tcPr>
          <w:p w14:paraId="55F7384F" w14:textId="77777777" w:rsidR="00D87AF7" w:rsidRPr="0022554A" w:rsidRDefault="00666336" w:rsidP="004C37EF">
            <w:pPr>
              <w:pStyle w:val="TableSubHead"/>
              <w:tabs>
                <w:tab w:val="left" w:pos="5400"/>
              </w:tabs>
              <w:spacing w:line="360" w:lineRule="auto"/>
              <w:rPr>
                <w:sz w:val="20"/>
              </w:rPr>
            </w:pPr>
            <w:bookmarkStart w:id="13" w:name="bold7"/>
            <w:bookmarkStart w:id="14" w:name="italic8"/>
            <w:bookmarkEnd w:id="11"/>
            <w:bookmarkEnd w:id="12"/>
            <w:r w:rsidRPr="0022554A">
              <w:rPr>
                <w:sz w:val="20"/>
              </w:rPr>
              <w:t>Introduction</w:t>
            </w:r>
            <w:bookmarkEnd w:id="13"/>
            <w:bookmarkEnd w:id="14"/>
          </w:p>
        </w:tc>
      </w:tr>
      <w:tr w:rsidR="000B6FD4" w:rsidRPr="0022554A" w14:paraId="30E4741F" w14:textId="77777777">
        <w:tc>
          <w:tcPr>
            <w:tcW w:w="0" w:type="auto"/>
          </w:tcPr>
          <w:p w14:paraId="691F62A1" w14:textId="77777777" w:rsidR="000B6FD4" w:rsidRPr="0022554A" w:rsidRDefault="000B6FD4" w:rsidP="004C37EF">
            <w:pPr>
              <w:tabs>
                <w:tab w:val="left" w:pos="5400"/>
              </w:tabs>
              <w:spacing w:line="360" w:lineRule="auto"/>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7417AED9" w14:textId="77777777" w:rsidR="000B6FD4" w:rsidRPr="0022554A" w:rsidRDefault="000B6FD4" w:rsidP="004C37EF">
            <w:pPr>
              <w:tabs>
                <w:tab w:val="left" w:pos="5400"/>
              </w:tabs>
              <w:spacing w:line="360" w:lineRule="auto"/>
              <w:jc w:val="center"/>
              <w:rPr>
                <w:sz w:val="20"/>
              </w:rPr>
            </w:pPr>
            <w:r w:rsidRPr="0022554A">
              <w:rPr>
                <w:sz w:val="20"/>
              </w:rPr>
              <w:t>2</w:t>
            </w:r>
          </w:p>
        </w:tc>
        <w:tc>
          <w:tcPr>
            <w:tcW w:w="0" w:type="auto"/>
          </w:tcPr>
          <w:p w14:paraId="4B9BBE68" w14:textId="77777777" w:rsidR="000B6FD4" w:rsidRPr="0022554A" w:rsidRDefault="000B6FD4" w:rsidP="004C37EF">
            <w:pPr>
              <w:tabs>
                <w:tab w:val="left" w:pos="5400"/>
              </w:tabs>
              <w:spacing w:line="360" w:lineRule="auto"/>
              <w:rPr>
                <w:sz w:val="20"/>
              </w:rPr>
            </w:pPr>
            <w:r w:rsidRPr="0022554A">
              <w:rPr>
                <w:sz w:val="20"/>
              </w:rPr>
              <w:t>Explain the scientific background and rationale for the investigation being reported</w:t>
            </w:r>
          </w:p>
        </w:tc>
      </w:tr>
      <w:tr w:rsidR="000B6FD4" w:rsidRPr="0022554A" w14:paraId="5CFA7B20" w14:textId="77777777">
        <w:tc>
          <w:tcPr>
            <w:tcW w:w="0" w:type="auto"/>
          </w:tcPr>
          <w:p w14:paraId="4747A905" w14:textId="77777777" w:rsidR="000B6FD4" w:rsidRPr="0022554A" w:rsidRDefault="000B6FD4" w:rsidP="004C37EF">
            <w:pPr>
              <w:tabs>
                <w:tab w:val="left" w:pos="5400"/>
              </w:tabs>
              <w:spacing w:line="360" w:lineRule="auto"/>
              <w:rPr>
                <w:bCs/>
                <w:sz w:val="20"/>
              </w:rPr>
            </w:pPr>
            <w:bookmarkStart w:id="19" w:name="bold10" w:colFirst="0" w:colLast="0"/>
            <w:bookmarkStart w:id="20" w:name="italic11" w:colFirst="0" w:colLast="0"/>
            <w:r w:rsidRPr="0022554A">
              <w:rPr>
                <w:bCs/>
                <w:sz w:val="20"/>
              </w:rPr>
              <w:t>Objectives</w:t>
            </w:r>
          </w:p>
        </w:tc>
        <w:tc>
          <w:tcPr>
            <w:tcW w:w="0" w:type="auto"/>
          </w:tcPr>
          <w:p w14:paraId="232C03E7" w14:textId="77777777" w:rsidR="000B6FD4" w:rsidRPr="0022554A" w:rsidRDefault="000B6FD4" w:rsidP="004C37EF">
            <w:pPr>
              <w:tabs>
                <w:tab w:val="left" w:pos="5400"/>
              </w:tabs>
              <w:spacing w:line="360" w:lineRule="auto"/>
              <w:jc w:val="center"/>
              <w:rPr>
                <w:sz w:val="20"/>
              </w:rPr>
            </w:pPr>
            <w:r w:rsidRPr="0022554A">
              <w:rPr>
                <w:sz w:val="20"/>
              </w:rPr>
              <w:t>3</w:t>
            </w:r>
          </w:p>
        </w:tc>
        <w:tc>
          <w:tcPr>
            <w:tcW w:w="0" w:type="auto"/>
          </w:tcPr>
          <w:p w14:paraId="6A9E7BA6" w14:textId="77777777" w:rsidR="000B6FD4" w:rsidRPr="0022554A" w:rsidRDefault="000B6FD4" w:rsidP="004C37EF">
            <w:pPr>
              <w:tabs>
                <w:tab w:val="left" w:pos="5400"/>
              </w:tabs>
              <w:spacing w:line="360" w:lineRule="auto"/>
              <w:rPr>
                <w:sz w:val="20"/>
              </w:rPr>
            </w:pPr>
            <w:r w:rsidRPr="0022554A">
              <w:rPr>
                <w:sz w:val="20"/>
              </w:rPr>
              <w:t>State specific objectives, including any prespecified hypotheses</w:t>
            </w:r>
          </w:p>
        </w:tc>
      </w:tr>
      <w:tr w:rsidR="00D87AF7" w:rsidRPr="0022554A" w14:paraId="43AFB1AF" w14:textId="77777777">
        <w:tc>
          <w:tcPr>
            <w:tcW w:w="0" w:type="auto"/>
            <w:gridSpan w:val="3"/>
          </w:tcPr>
          <w:p w14:paraId="10526314" w14:textId="77777777" w:rsidR="00D87AF7" w:rsidRPr="0022554A" w:rsidRDefault="00666336" w:rsidP="004C37EF">
            <w:pPr>
              <w:pStyle w:val="TableSubHead"/>
              <w:tabs>
                <w:tab w:val="left" w:pos="5400"/>
              </w:tabs>
              <w:spacing w:line="360" w:lineRule="auto"/>
              <w:rPr>
                <w:sz w:val="20"/>
              </w:rPr>
            </w:pPr>
            <w:bookmarkStart w:id="21" w:name="bold11"/>
            <w:bookmarkStart w:id="22" w:name="italic12"/>
            <w:bookmarkEnd w:id="19"/>
            <w:bookmarkEnd w:id="20"/>
            <w:r w:rsidRPr="0022554A">
              <w:rPr>
                <w:sz w:val="20"/>
              </w:rPr>
              <w:t>Methods</w:t>
            </w:r>
            <w:bookmarkEnd w:id="21"/>
            <w:bookmarkEnd w:id="22"/>
          </w:p>
        </w:tc>
      </w:tr>
      <w:tr w:rsidR="000B6FD4" w:rsidRPr="0022554A" w14:paraId="356281EE" w14:textId="77777777">
        <w:tc>
          <w:tcPr>
            <w:tcW w:w="0" w:type="auto"/>
          </w:tcPr>
          <w:p w14:paraId="464061FD" w14:textId="77777777" w:rsidR="000B6FD4" w:rsidRPr="0022554A" w:rsidRDefault="000B6FD4" w:rsidP="004C37EF">
            <w:pPr>
              <w:tabs>
                <w:tab w:val="left" w:pos="5400"/>
              </w:tabs>
              <w:spacing w:line="360" w:lineRule="auto"/>
              <w:rPr>
                <w:bCs/>
                <w:sz w:val="20"/>
              </w:rPr>
            </w:pPr>
            <w:bookmarkStart w:id="23" w:name="bold12" w:colFirst="0" w:colLast="0"/>
            <w:bookmarkStart w:id="24" w:name="italic13" w:colFirst="0" w:colLast="0"/>
            <w:r w:rsidRPr="0022554A">
              <w:rPr>
                <w:bCs/>
                <w:sz w:val="20"/>
              </w:rPr>
              <w:t>Study design</w:t>
            </w:r>
          </w:p>
        </w:tc>
        <w:tc>
          <w:tcPr>
            <w:tcW w:w="0" w:type="auto"/>
          </w:tcPr>
          <w:p w14:paraId="2EFBF177" w14:textId="77777777" w:rsidR="000B6FD4" w:rsidRPr="0022554A" w:rsidRDefault="000B6FD4" w:rsidP="004C37EF">
            <w:pPr>
              <w:tabs>
                <w:tab w:val="left" w:pos="5400"/>
              </w:tabs>
              <w:spacing w:line="360" w:lineRule="auto"/>
              <w:jc w:val="center"/>
              <w:rPr>
                <w:sz w:val="20"/>
              </w:rPr>
            </w:pPr>
            <w:r w:rsidRPr="0022554A">
              <w:rPr>
                <w:sz w:val="20"/>
              </w:rPr>
              <w:t>4</w:t>
            </w:r>
          </w:p>
        </w:tc>
        <w:tc>
          <w:tcPr>
            <w:tcW w:w="0" w:type="auto"/>
          </w:tcPr>
          <w:p w14:paraId="126B31CF" w14:textId="77777777" w:rsidR="000B6FD4" w:rsidRPr="0022554A" w:rsidRDefault="000B6FD4" w:rsidP="004C37EF">
            <w:pPr>
              <w:tabs>
                <w:tab w:val="left" w:pos="5400"/>
              </w:tabs>
              <w:spacing w:line="360" w:lineRule="auto"/>
              <w:rPr>
                <w:sz w:val="20"/>
              </w:rPr>
            </w:pPr>
            <w:r w:rsidRPr="0022554A">
              <w:rPr>
                <w:sz w:val="20"/>
              </w:rPr>
              <w:t>Present key elements of study design early in the paper</w:t>
            </w:r>
          </w:p>
        </w:tc>
      </w:tr>
      <w:tr w:rsidR="000B6FD4" w:rsidRPr="0022554A" w14:paraId="5241FB7C" w14:textId="77777777">
        <w:tc>
          <w:tcPr>
            <w:tcW w:w="0" w:type="auto"/>
          </w:tcPr>
          <w:p w14:paraId="1F1F55FD" w14:textId="77777777" w:rsidR="000B6FD4" w:rsidRPr="0022554A" w:rsidRDefault="000B6FD4" w:rsidP="004C37EF">
            <w:pPr>
              <w:tabs>
                <w:tab w:val="left" w:pos="5400"/>
              </w:tabs>
              <w:spacing w:line="360" w:lineRule="auto"/>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10328C2D" w14:textId="77777777" w:rsidR="000B6FD4" w:rsidRPr="0022554A" w:rsidRDefault="000B6FD4" w:rsidP="004C37EF">
            <w:pPr>
              <w:tabs>
                <w:tab w:val="left" w:pos="5400"/>
              </w:tabs>
              <w:spacing w:line="360" w:lineRule="auto"/>
              <w:jc w:val="center"/>
              <w:rPr>
                <w:sz w:val="20"/>
              </w:rPr>
            </w:pPr>
            <w:r w:rsidRPr="0022554A">
              <w:rPr>
                <w:sz w:val="20"/>
              </w:rPr>
              <w:t>5</w:t>
            </w:r>
          </w:p>
        </w:tc>
        <w:tc>
          <w:tcPr>
            <w:tcW w:w="0" w:type="auto"/>
          </w:tcPr>
          <w:p w14:paraId="7E3855D6" w14:textId="77777777" w:rsidR="000B6FD4" w:rsidRPr="0022554A" w:rsidRDefault="000B6FD4" w:rsidP="004C37EF">
            <w:pPr>
              <w:tabs>
                <w:tab w:val="left" w:pos="5400"/>
              </w:tabs>
              <w:spacing w:line="360" w:lineRule="auto"/>
              <w:rPr>
                <w:sz w:val="20"/>
              </w:rPr>
            </w:pPr>
            <w:r w:rsidRPr="0022554A">
              <w:rPr>
                <w:sz w:val="20"/>
              </w:rPr>
              <w:t>Describe the setting, locations, and relevant dates, including periods of recruitment, exposure, follow-up, and data collection</w:t>
            </w:r>
          </w:p>
        </w:tc>
      </w:tr>
      <w:bookmarkEnd w:id="25"/>
      <w:bookmarkEnd w:id="26"/>
      <w:tr w:rsidR="000B6FD4" w:rsidRPr="0022554A" w14:paraId="4F173C89" w14:textId="77777777">
        <w:tc>
          <w:tcPr>
            <w:tcW w:w="0" w:type="auto"/>
          </w:tcPr>
          <w:p w14:paraId="4859B0EB" w14:textId="77777777" w:rsidR="000B6FD4" w:rsidRPr="0022554A" w:rsidRDefault="000B6FD4" w:rsidP="004C37EF">
            <w:pPr>
              <w:tabs>
                <w:tab w:val="left" w:pos="5400"/>
              </w:tabs>
              <w:spacing w:line="360" w:lineRule="auto"/>
              <w:rPr>
                <w:bCs/>
                <w:sz w:val="20"/>
              </w:rPr>
            </w:pPr>
            <w:r w:rsidRPr="0022554A">
              <w:rPr>
                <w:bCs/>
                <w:sz w:val="20"/>
              </w:rPr>
              <w:t>Participants</w:t>
            </w:r>
          </w:p>
        </w:tc>
        <w:tc>
          <w:tcPr>
            <w:tcW w:w="0" w:type="auto"/>
          </w:tcPr>
          <w:p w14:paraId="33E4FE4A" w14:textId="77777777" w:rsidR="000B6FD4" w:rsidRPr="0022554A" w:rsidRDefault="000B6FD4" w:rsidP="004C37EF">
            <w:pPr>
              <w:tabs>
                <w:tab w:val="left" w:pos="5400"/>
              </w:tabs>
              <w:spacing w:line="360" w:lineRule="auto"/>
              <w:jc w:val="center"/>
              <w:rPr>
                <w:sz w:val="20"/>
              </w:rPr>
            </w:pPr>
            <w:r w:rsidRPr="0022554A">
              <w:rPr>
                <w:sz w:val="20"/>
              </w:rPr>
              <w:t>6</w:t>
            </w:r>
          </w:p>
        </w:tc>
        <w:tc>
          <w:tcPr>
            <w:tcW w:w="0" w:type="auto"/>
          </w:tcPr>
          <w:p w14:paraId="72FC2B54" w14:textId="77777777" w:rsidR="000B6FD4" w:rsidRPr="0022554A" w:rsidRDefault="000B6FD4" w:rsidP="004C37EF">
            <w:pPr>
              <w:tabs>
                <w:tab w:val="left" w:pos="5400"/>
              </w:tabs>
              <w:spacing w:line="360" w:lineRule="auto"/>
              <w:rPr>
                <w:sz w:val="20"/>
              </w:rPr>
            </w:pPr>
            <w:r w:rsidRPr="0022554A">
              <w:rPr>
                <w:sz w:val="20"/>
              </w:rPr>
              <w:t>(</w:t>
            </w:r>
            <w:r w:rsidRPr="0022554A">
              <w:rPr>
                <w:i/>
                <w:sz w:val="20"/>
              </w:rPr>
              <w:t>a</w:t>
            </w:r>
            <w:r w:rsidRPr="0022554A">
              <w:rPr>
                <w:sz w:val="20"/>
              </w:rPr>
              <w:t>) Give the eligibility criteria, and the sources and methods of selection of participants</w:t>
            </w:r>
          </w:p>
        </w:tc>
      </w:tr>
      <w:tr w:rsidR="00372129" w:rsidRPr="0022554A" w14:paraId="3DA960FA" w14:textId="77777777">
        <w:tc>
          <w:tcPr>
            <w:tcW w:w="0" w:type="auto"/>
          </w:tcPr>
          <w:p w14:paraId="497A39E6" w14:textId="77777777" w:rsidR="00D87AF7" w:rsidRPr="0022554A" w:rsidRDefault="00D87AF7" w:rsidP="004C37EF">
            <w:pPr>
              <w:tabs>
                <w:tab w:val="left" w:pos="5400"/>
              </w:tabs>
              <w:spacing w:line="360" w:lineRule="auto"/>
              <w:rPr>
                <w:bCs/>
                <w:sz w:val="20"/>
              </w:rPr>
            </w:pPr>
            <w:bookmarkStart w:id="27" w:name="bold16" w:colFirst="0" w:colLast="0"/>
            <w:bookmarkStart w:id="28" w:name="italic17" w:colFirst="0" w:colLast="0"/>
            <w:r w:rsidRPr="0022554A">
              <w:rPr>
                <w:bCs/>
                <w:sz w:val="20"/>
              </w:rPr>
              <w:t>Variables</w:t>
            </w:r>
          </w:p>
        </w:tc>
        <w:tc>
          <w:tcPr>
            <w:tcW w:w="0" w:type="auto"/>
          </w:tcPr>
          <w:p w14:paraId="710BF622" w14:textId="77777777" w:rsidR="00D87AF7" w:rsidRPr="0022554A" w:rsidRDefault="00D87AF7" w:rsidP="004C37EF">
            <w:pPr>
              <w:tabs>
                <w:tab w:val="left" w:pos="5400"/>
              </w:tabs>
              <w:spacing w:line="360" w:lineRule="auto"/>
              <w:jc w:val="center"/>
              <w:rPr>
                <w:sz w:val="20"/>
              </w:rPr>
            </w:pPr>
            <w:r w:rsidRPr="0022554A">
              <w:rPr>
                <w:sz w:val="20"/>
              </w:rPr>
              <w:t>7</w:t>
            </w:r>
          </w:p>
        </w:tc>
        <w:tc>
          <w:tcPr>
            <w:tcW w:w="0" w:type="auto"/>
          </w:tcPr>
          <w:p w14:paraId="72EE5E6D" w14:textId="77777777" w:rsidR="00D87AF7" w:rsidRPr="0022554A" w:rsidRDefault="00D87AF7" w:rsidP="004C37EF">
            <w:pPr>
              <w:tabs>
                <w:tab w:val="left" w:pos="5400"/>
              </w:tabs>
              <w:spacing w:line="360" w:lineRule="auto"/>
              <w:rPr>
                <w:sz w:val="20"/>
              </w:rPr>
            </w:pPr>
            <w:r w:rsidRPr="0022554A">
              <w:rPr>
                <w:sz w:val="20"/>
              </w:rPr>
              <w:t>Clearly define all outcomes, exposures, predictors, potential confounders, and effect modifiers. Give dia</w:t>
            </w:r>
            <w:r w:rsidR="009E0429" w:rsidRPr="0022554A">
              <w:rPr>
                <w:sz w:val="20"/>
              </w:rPr>
              <w:t>gnostic criteria, if applicable</w:t>
            </w:r>
          </w:p>
        </w:tc>
      </w:tr>
      <w:tr w:rsidR="009E0429" w:rsidRPr="0022554A" w14:paraId="7F00FE29" w14:textId="77777777">
        <w:trPr>
          <w:trHeight w:val="294"/>
        </w:trPr>
        <w:tc>
          <w:tcPr>
            <w:tcW w:w="0" w:type="auto"/>
          </w:tcPr>
          <w:p w14:paraId="25FA2785" w14:textId="77777777" w:rsidR="009E0429" w:rsidRPr="0022554A" w:rsidRDefault="009E0429" w:rsidP="004C37EF">
            <w:pPr>
              <w:tabs>
                <w:tab w:val="left" w:pos="5400"/>
              </w:tabs>
              <w:spacing w:line="360" w:lineRule="auto"/>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sidR="00921BF8">
              <w:rPr>
                <w:bCs/>
                <w:sz w:val="20"/>
              </w:rPr>
              <w:t xml:space="preserve"> </w:t>
            </w:r>
            <w:r w:rsidRPr="0022554A">
              <w:rPr>
                <w:bCs/>
                <w:sz w:val="20"/>
              </w:rPr>
              <w:t>measurement</w:t>
            </w:r>
            <w:bookmarkEnd w:id="31"/>
            <w:bookmarkEnd w:id="32"/>
          </w:p>
        </w:tc>
        <w:tc>
          <w:tcPr>
            <w:tcW w:w="0" w:type="auto"/>
          </w:tcPr>
          <w:p w14:paraId="08CAE4D9" w14:textId="77777777" w:rsidR="009E0429" w:rsidRPr="0022554A" w:rsidRDefault="009E0429" w:rsidP="004C37EF">
            <w:pPr>
              <w:tabs>
                <w:tab w:val="left" w:pos="5400"/>
              </w:tabs>
              <w:spacing w:line="360" w:lineRule="auto"/>
              <w:jc w:val="center"/>
              <w:rPr>
                <w:sz w:val="20"/>
              </w:rPr>
            </w:pPr>
            <w:r w:rsidRPr="0022554A">
              <w:rPr>
                <w:sz w:val="20"/>
              </w:rPr>
              <w:t>8</w:t>
            </w:r>
            <w:bookmarkStart w:id="33" w:name="bold19"/>
            <w:r w:rsidRPr="0022554A">
              <w:rPr>
                <w:bCs/>
                <w:sz w:val="20"/>
              </w:rPr>
              <w:t>*</w:t>
            </w:r>
            <w:bookmarkEnd w:id="33"/>
          </w:p>
        </w:tc>
        <w:tc>
          <w:tcPr>
            <w:tcW w:w="0" w:type="auto"/>
          </w:tcPr>
          <w:p w14:paraId="6ABA0FE7" w14:textId="77777777" w:rsidR="009E0429" w:rsidRPr="0022554A" w:rsidRDefault="00F842DC" w:rsidP="004C37EF">
            <w:pPr>
              <w:tabs>
                <w:tab w:val="left" w:pos="5400"/>
              </w:tabs>
              <w:spacing w:line="360" w:lineRule="auto"/>
              <w:rPr>
                <w:sz w:val="20"/>
              </w:rPr>
            </w:pPr>
            <w:r w:rsidRPr="0022554A">
              <w:rPr>
                <w:i/>
                <w:sz w:val="20"/>
              </w:rPr>
              <w:t xml:space="preserve"> </w:t>
            </w:r>
            <w:r w:rsidR="00D6407C" w:rsidRPr="0022554A">
              <w:rPr>
                <w:sz w:val="20"/>
              </w:rPr>
              <w:t>For each variable of interest, give sources of data and details of methods of assessment (measurement). Describe comparability of assessment methods if there is more than one group</w:t>
            </w:r>
          </w:p>
        </w:tc>
      </w:tr>
      <w:tr w:rsidR="00D6407C" w:rsidRPr="0022554A" w14:paraId="3AC8538B" w14:textId="77777777">
        <w:tc>
          <w:tcPr>
            <w:tcW w:w="0" w:type="auto"/>
          </w:tcPr>
          <w:p w14:paraId="642364A7" w14:textId="77777777" w:rsidR="00D6407C" w:rsidRPr="0022554A" w:rsidRDefault="00D6407C" w:rsidP="004C37EF">
            <w:pPr>
              <w:tabs>
                <w:tab w:val="left" w:pos="5400"/>
              </w:tabs>
              <w:spacing w:line="360" w:lineRule="auto"/>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3CD93AF4" w14:textId="77777777" w:rsidR="00D6407C" w:rsidRPr="0022554A" w:rsidRDefault="00D6407C" w:rsidP="004C37EF">
            <w:pPr>
              <w:tabs>
                <w:tab w:val="left" w:pos="5400"/>
              </w:tabs>
              <w:spacing w:line="360" w:lineRule="auto"/>
              <w:jc w:val="center"/>
              <w:rPr>
                <w:sz w:val="20"/>
              </w:rPr>
            </w:pPr>
            <w:r w:rsidRPr="0022554A">
              <w:rPr>
                <w:sz w:val="20"/>
              </w:rPr>
              <w:t>9</w:t>
            </w:r>
          </w:p>
        </w:tc>
        <w:tc>
          <w:tcPr>
            <w:tcW w:w="0" w:type="auto"/>
          </w:tcPr>
          <w:p w14:paraId="74B765C6" w14:textId="77777777" w:rsidR="00D6407C" w:rsidRPr="0022554A" w:rsidRDefault="00D6407C" w:rsidP="004C37EF">
            <w:pPr>
              <w:tabs>
                <w:tab w:val="left" w:pos="5400"/>
              </w:tabs>
              <w:spacing w:line="360" w:lineRule="auto"/>
              <w:rPr>
                <w:color w:val="000000"/>
                <w:sz w:val="20"/>
              </w:rPr>
            </w:pPr>
            <w:r w:rsidRPr="0022554A">
              <w:rPr>
                <w:color w:val="000000"/>
                <w:sz w:val="20"/>
              </w:rPr>
              <w:t>Describe any efforts to address potential sources of bias</w:t>
            </w:r>
          </w:p>
        </w:tc>
      </w:tr>
      <w:tr w:rsidR="00D6407C" w:rsidRPr="0022554A" w14:paraId="5381A680" w14:textId="77777777">
        <w:tc>
          <w:tcPr>
            <w:tcW w:w="0" w:type="auto"/>
          </w:tcPr>
          <w:p w14:paraId="3239C3A7" w14:textId="77777777" w:rsidR="00D6407C" w:rsidRPr="0022554A" w:rsidRDefault="00D6407C" w:rsidP="004C37EF">
            <w:pPr>
              <w:tabs>
                <w:tab w:val="left" w:pos="5400"/>
              </w:tabs>
              <w:spacing w:line="360" w:lineRule="auto"/>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6D13B46F" w14:textId="77777777" w:rsidR="00D6407C" w:rsidRPr="0022554A" w:rsidRDefault="00D6407C" w:rsidP="004C37EF">
            <w:pPr>
              <w:tabs>
                <w:tab w:val="left" w:pos="5400"/>
              </w:tabs>
              <w:spacing w:line="360" w:lineRule="auto"/>
              <w:jc w:val="center"/>
              <w:rPr>
                <w:sz w:val="20"/>
              </w:rPr>
            </w:pPr>
            <w:r w:rsidRPr="0022554A">
              <w:rPr>
                <w:sz w:val="20"/>
              </w:rPr>
              <w:t>10</w:t>
            </w:r>
          </w:p>
        </w:tc>
        <w:tc>
          <w:tcPr>
            <w:tcW w:w="0" w:type="auto"/>
          </w:tcPr>
          <w:p w14:paraId="27FDED34" w14:textId="77777777" w:rsidR="00D6407C" w:rsidRPr="0022554A" w:rsidRDefault="00D6407C" w:rsidP="004C37EF">
            <w:pPr>
              <w:tabs>
                <w:tab w:val="left" w:pos="5400"/>
              </w:tabs>
              <w:spacing w:line="360" w:lineRule="auto"/>
              <w:rPr>
                <w:sz w:val="20"/>
              </w:rPr>
            </w:pPr>
            <w:r w:rsidRPr="0022554A">
              <w:rPr>
                <w:sz w:val="20"/>
              </w:rPr>
              <w:t>Explain how the study size was arrived at</w:t>
            </w:r>
          </w:p>
        </w:tc>
      </w:tr>
      <w:tr w:rsidR="00D6407C" w:rsidRPr="0022554A" w14:paraId="16B1A4FB" w14:textId="77777777">
        <w:tc>
          <w:tcPr>
            <w:tcW w:w="0" w:type="auto"/>
          </w:tcPr>
          <w:p w14:paraId="2FDD68B3" w14:textId="77777777" w:rsidR="00D6407C" w:rsidRPr="0022554A" w:rsidRDefault="00D6407C" w:rsidP="004C37EF">
            <w:pPr>
              <w:tabs>
                <w:tab w:val="left" w:pos="5400"/>
              </w:tabs>
              <w:spacing w:line="360" w:lineRule="auto"/>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5C065997" w14:textId="77777777" w:rsidR="00D6407C" w:rsidRPr="0022554A" w:rsidRDefault="00D6407C" w:rsidP="004C37EF">
            <w:pPr>
              <w:tabs>
                <w:tab w:val="left" w:pos="5400"/>
              </w:tabs>
              <w:spacing w:line="360" w:lineRule="auto"/>
              <w:jc w:val="center"/>
              <w:rPr>
                <w:sz w:val="20"/>
              </w:rPr>
            </w:pPr>
            <w:r w:rsidRPr="0022554A">
              <w:rPr>
                <w:sz w:val="20"/>
              </w:rPr>
              <w:t>11</w:t>
            </w:r>
          </w:p>
        </w:tc>
        <w:tc>
          <w:tcPr>
            <w:tcW w:w="0" w:type="auto"/>
          </w:tcPr>
          <w:p w14:paraId="7AA7E964" w14:textId="77777777" w:rsidR="00D6407C" w:rsidRPr="0022554A" w:rsidRDefault="00D6407C" w:rsidP="004C37EF">
            <w:pPr>
              <w:tabs>
                <w:tab w:val="left" w:pos="5400"/>
              </w:tabs>
              <w:spacing w:line="360" w:lineRule="auto"/>
              <w:rPr>
                <w:sz w:val="20"/>
              </w:rPr>
            </w:pPr>
            <w:r w:rsidRPr="0022554A">
              <w:rPr>
                <w:sz w:val="20"/>
              </w:rPr>
              <w:t>Explain how quantitative variables were handled in the analyses. If applicable, describe which groupings were chosen and why</w:t>
            </w:r>
          </w:p>
        </w:tc>
      </w:tr>
      <w:tr w:rsidR="00D6407C" w:rsidRPr="0022554A" w14:paraId="0889E9E9" w14:textId="77777777">
        <w:tc>
          <w:tcPr>
            <w:tcW w:w="0" w:type="auto"/>
            <w:vMerge w:val="restart"/>
          </w:tcPr>
          <w:p w14:paraId="3812EA34" w14:textId="77777777" w:rsidR="00D6407C" w:rsidRPr="0022554A" w:rsidRDefault="00D6407C" w:rsidP="004C37EF">
            <w:pPr>
              <w:tabs>
                <w:tab w:val="left" w:pos="5400"/>
              </w:tabs>
              <w:spacing w:line="360" w:lineRule="auto"/>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48AFAF7F" w14:textId="77777777" w:rsidR="00D6407C" w:rsidRPr="0022554A" w:rsidRDefault="00D6407C" w:rsidP="004C37EF">
            <w:pPr>
              <w:tabs>
                <w:tab w:val="left" w:pos="5400"/>
              </w:tabs>
              <w:spacing w:line="360" w:lineRule="auto"/>
              <w:jc w:val="center"/>
              <w:rPr>
                <w:sz w:val="20"/>
              </w:rPr>
            </w:pPr>
            <w:r w:rsidRPr="0022554A">
              <w:rPr>
                <w:sz w:val="20"/>
              </w:rPr>
              <w:t>12</w:t>
            </w:r>
          </w:p>
        </w:tc>
        <w:tc>
          <w:tcPr>
            <w:tcW w:w="0" w:type="auto"/>
          </w:tcPr>
          <w:p w14:paraId="16EC767A" w14:textId="77777777" w:rsidR="00D6407C" w:rsidRPr="0022554A" w:rsidRDefault="00D6407C" w:rsidP="004C37EF">
            <w:pPr>
              <w:tabs>
                <w:tab w:val="left" w:pos="5400"/>
              </w:tabs>
              <w:spacing w:line="360" w:lineRule="auto"/>
              <w:rPr>
                <w:sz w:val="20"/>
              </w:rPr>
            </w:pPr>
            <w:r w:rsidRPr="0022554A">
              <w:rPr>
                <w:sz w:val="20"/>
              </w:rPr>
              <w:t>(</w:t>
            </w:r>
            <w:r w:rsidRPr="0022554A">
              <w:rPr>
                <w:i/>
                <w:sz w:val="20"/>
              </w:rPr>
              <w:t>a</w:t>
            </w:r>
            <w:r w:rsidRPr="0022554A">
              <w:rPr>
                <w:sz w:val="20"/>
              </w:rPr>
              <w:t>) Describe all statistical methods, including those used to control for confounding</w:t>
            </w:r>
          </w:p>
        </w:tc>
      </w:tr>
      <w:tr w:rsidR="00D6407C" w:rsidRPr="0022554A" w14:paraId="60151294" w14:textId="77777777">
        <w:tc>
          <w:tcPr>
            <w:tcW w:w="0" w:type="auto"/>
            <w:vMerge/>
          </w:tcPr>
          <w:p w14:paraId="2DDF3CFA" w14:textId="77777777" w:rsidR="00D6407C" w:rsidRPr="0022554A" w:rsidRDefault="00D6407C" w:rsidP="004C37EF">
            <w:pPr>
              <w:tabs>
                <w:tab w:val="left" w:pos="5400"/>
              </w:tabs>
              <w:spacing w:line="360" w:lineRule="auto"/>
              <w:rPr>
                <w:bCs/>
                <w:sz w:val="20"/>
              </w:rPr>
            </w:pPr>
            <w:bookmarkStart w:id="44" w:name="bold24" w:colFirst="0" w:colLast="0"/>
            <w:bookmarkStart w:id="45" w:name="italic26" w:colFirst="0" w:colLast="0"/>
          </w:p>
        </w:tc>
        <w:tc>
          <w:tcPr>
            <w:tcW w:w="0" w:type="auto"/>
            <w:vMerge/>
          </w:tcPr>
          <w:p w14:paraId="68331889" w14:textId="77777777" w:rsidR="00D6407C" w:rsidRPr="0022554A" w:rsidRDefault="00D6407C" w:rsidP="004C37EF">
            <w:pPr>
              <w:tabs>
                <w:tab w:val="left" w:pos="5400"/>
              </w:tabs>
              <w:spacing w:line="360" w:lineRule="auto"/>
              <w:jc w:val="center"/>
              <w:rPr>
                <w:sz w:val="20"/>
              </w:rPr>
            </w:pPr>
          </w:p>
        </w:tc>
        <w:tc>
          <w:tcPr>
            <w:tcW w:w="0" w:type="auto"/>
          </w:tcPr>
          <w:p w14:paraId="0B41382F" w14:textId="77777777" w:rsidR="00D6407C" w:rsidRPr="0022554A" w:rsidRDefault="00D6407C" w:rsidP="004C37EF">
            <w:pPr>
              <w:tabs>
                <w:tab w:val="left" w:pos="5400"/>
              </w:tabs>
              <w:spacing w:line="360" w:lineRule="auto"/>
              <w:rPr>
                <w:sz w:val="20"/>
              </w:rPr>
            </w:pPr>
            <w:r w:rsidRPr="0022554A">
              <w:rPr>
                <w:sz w:val="20"/>
              </w:rPr>
              <w:t>(</w:t>
            </w:r>
            <w:r w:rsidRPr="0022554A">
              <w:rPr>
                <w:i/>
                <w:sz w:val="20"/>
              </w:rPr>
              <w:t>b</w:t>
            </w:r>
            <w:r w:rsidRPr="0022554A">
              <w:rPr>
                <w:sz w:val="20"/>
              </w:rPr>
              <w:t>) Describe any methods used to examine subgroups and interactions</w:t>
            </w:r>
          </w:p>
        </w:tc>
      </w:tr>
      <w:tr w:rsidR="00D6407C" w:rsidRPr="0022554A" w14:paraId="7E71DC40" w14:textId="77777777">
        <w:tc>
          <w:tcPr>
            <w:tcW w:w="0" w:type="auto"/>
            <w:vMerge/>
          </w:tcPr>
          <w:p w14:paraId="237697C0" w14:textId="77777777" w:rsidR="00D6407C" w:rsidRPr="0022554A" w:rsidRDefault="00D6407C" w:rsidP="004C37EF">
            <w:pPr>
              <w:tabs>
                <w:tab w:val="left" w:pos="5400"/>
              </w:tabs>
              <w:spacing w:line="360" w:lineRule="auto"/>
              <w:rPr>
                <w:bCs/>
                <w:sz w:val="20"/>
              </w:rPr>
            </w:pPr>
            <w:bookmarkStart w:id="46" w:name="bold25" w:colFirst="0" w:colLast="0"/>
            <w:bookmarkStart w:id="47" w:name="italic27" w:colFirst="0" w:colLast="0"/>
            <w:bookmarkEnd w:id="44"/>
            <w:bookmarkEnd w:id="45"/>
          </w:p>
        </w:tc>
        <w:tc>
          <w:tcPr>
            <w:tcW w:w="0" w:type="auto"/>
            <w:vMerge/>
          </w:tcPr>
          <w:p w14:paraId="17A86E61" w14:textId="77777777" w:rsidR="00D6407C" w:rsidRPr="0022554A" w:rsidRDefault="00D6407C" w:rsidP="004C37EF">
            <w:pPr>
              <w:tabs>
                <w:tab w:val="left" w:pos="5400"/>
              </w:tabs>
              <w:spacing w:line="360" w:lineRule="auto"/>
              <w:jc w:val="center"/>
              <w:rPr>
                <w:sz w:val="20"/>
              </w:rPr>
            </w:pPr>
          </w:p>
        </w:tc>
        <w:tc>
          <w:tcPr>
            <w:tcW w:w="0" w:type="auto"/>
          </w:tcPr>
          <w:p w14:paraId="339F399C" w14:textId="77777777" w:rsidR="00D6407C" w:rsidRPr="0022554A" w:rsidRDefault="00D6407C" w:rsidP="004C37EF">
            <w:pPr>
              <w:tabs>
                <w:tab w:val="left" w:pos="5400"/>
              </w:tabs>
              <w:spacing w:line="360" w:lineRule="auto"/>
              <w:rPr>
                <w:sz w:val="20"/>
              </w:rPr>
            </w:pPr>
            <w:r w:rsidRPr="0022554A">
              <w:rPr>
                <w:sz w:val="20"/>
              </w:rPr>
              <w:t>(</w:t>
            </w:r>
            <w:r w:rsidRPr="0022554A">
              <w:rPr>
                <w:i/>
                <w:sz w:val="20"/>
              </w:rPr>
              <w:t>c</w:t>
            </w:r>
            <w:r w:rsidRPr="0022554A">
              <w:rPr>
                <w:sz w:val="20"/>
              </w:rPr>
              <w:t>) Explain how missing data were addressed</w:t>
            </w:r>
          </w:p>
        </w:tc>
      </w:tr>
      <w:tr w:rsidR="00D6407C" w:rsidRPr="0022554A" w14:paraId="7367A193" w14:textId="77777777">
        <w:tc>
          <w:tcPr>
            <w:tcW w:w="0" w:type="auto"/>
            <w:vMerge/>
          </w:tcPr>
          <w:p w14:paraId="711B877F" w14:textId="77777777" w:rsidR="00D6407C" w:rsidRPr="0022554A" w:rsidRDefault="00D6407C" w:rsidP="004C37EF">
            <w:pPr>
              <w:tabs>
                <w:tab w:val="left" w:pos="5400"/>
              </w:tabs>
              <w:spacing w:line="360" w:lineRule="auto"/>
              <w:rPr>
                <w:bCs/>
                <w:sz w:val="20"/>
              </w:rPr>
            </w:pPr>
            <w:bookmarkStart w:id="48" w:name="bold26" w:colFirst="0" w:colLast="0"/>
            <w:bookmarkStart w:id="49" w:name="italic28" w:colFirst="0" w:colLast="0"/>
            <w:bookmarkEnd w:id="46"/>
            <w:bookmarkEnd w:id="47"/>
          </w:p>
        </w:tc>
        <w:tc>
          <w:tcPr>
            <w:tcW w:w="0" w:type="auto"/>
            <w:vMerge/>
          </w:tcPr>
          <w:p w14:paraId="482A03E7" w14:textId="77777777" w:rsidR="00D6407C" w:rsidRPr="0022554A" w:rsidRDefault="00D6407C" w:rsidP="004C37EF">
            <w:pPr>
              <w:tabs>
                <w:tab w:val="left" w:pos="5400"/>
              </w:tabs>
              <w:spacing w:line="360" w:lineRule="auto"/>
              <w:jc w:val="center"/>
              <w:rPr>
                <w:sz w:val="20"/>
              </w:rPr>
            </w:pPr>
          </w:p>
        </w:tc>
        <w:tc>
          <w:tcPr>
            <w:tcW w:w="0" w:type="auto"/>
          </w:tcPr>
          <w:p w14:paraId="0EE49CFF" w14:textId="77777777" w:rsidR="00D6407C" w:rsidRPr="0022554A" w:rsidRDefault="00D6407C" w:rsidP="004C37EF">
            <w:pPr>
              <w:tabs>
                <w:tab w:val="left" w:pos="5400"/>
              </w:tabs>
              <w:spacing w:line="360" w:lineRule="auto"/>
              <w:rPr>
                <w:sz w:val="20"/>
              </w:rPr>
            </w:pPr>
            <w:r w:rsidRPr="0022554A">
              <w:rPr>
                <w:sz w:val="20"/>
              </w:rPr>
              <w:t>(</w:t>
            </w:r>
            <w:r w:rsidRPr="0022554A">
              <w:rPr>
                <w:i/>
                <w:sz w:val="20"/>
              </w:rPr>
              <w:t>d</w:t>
            </w:r>
            <w:r w:rsidRPr="0022554A">
              <w:rPr>
                <w:sz w:val="20"/>
              </w:rPr>
              <w:t>) If applicable, describe analytical methods taking account of sampling strategy</w:t>
            </w:r>
          </w:p>
        </w:tc>
      </w:tr>
      <w:tr w:rsidR="00D6407C" w:rsidRPr="0022554A" w14:paraId="73D2A8B8" w14:textId="77777777">
        <w:tc>
          <w:tcPr>
            <w:tcW w:w="0" w:type="auto"/>
            <w:vMerge/>
          </w:tcPr>
          <w:p w14:paraId="69AE746B" w14:textId="77777777" w:rsidR="00D6407C" w:rsidRPr="0022554A" w:rsidRDefault="00D6407C" w:rsidP="004C37EF">
            <w:pPr>
              <w:tabs>
                <w:tab w:val="left" w:pos="5400"/>
              </w:tabs>
              <w:spacing w:line="360" w:lineRule="auto"/>
              <w:rPr>
                <w:bCs/>
                <w:sz w:val="20"/>
              </w:rPr>
            </w:pPr>
            <w:bookmarkStart w:id="50" w:name="bold27" w:colFirst="0" w:colLast="0"/>
            <w:bookmarkStart w:id="51" w:name="italic29" w:colFirst="0" w:colLast="0"/>
            <w:bookmarkEnd w:id="48"/>
            <w:bookmarkEnd w:id="49"/>
          </w:p>
        </w:tc>
        <w:tc>
          <w:tcPr>
            <w:tcW w:w="0" w:type="auto"/>
            <w:vMerge/>
          </w:tcPr>
          <w:p w14:paraId="64B51BFD" w14:textId="77777777" w:rsidR="00D6407C" w:rsidRPr="0022554A" w:rsidRDefault="00D6407C" w:rsidP="004C37EF">
            <w:pPr>
              <w:tabs>
                <w:tab w:val="left" w:pos="5400"/>
              </w:tabs>
              <w:spacing w:line="360" w:lineRule="auto"/>
              <w:jc w:val="center"/>
              <w:rPr>
                <w:sz w:val="20"/>
              </w:rPr>
            </w:pPr>
          </w:p>
        </w:tc>
        <w:tc>
          <w:tcPr>
            <w:tcW w:w="0" w:type="auto"/>
          </w:tcPr>
          <w:p w14:paraId="12FFA110" w14:textId="77777777" w:rsidR="00D6407C" w:rsidRPr="0022554A" w:rsidRDefault="00D6407C" w:rsidP="004C37EF">
            <w:pPr>
              <w:tabs>
                <w:tab w:val="left" w:pos="5400"/>
              </w:tabs>
              <w:spacing w:line="360" w:lineRule="auto"/>
              <w:rPr>
                <w:sz w:val="20"/>
              </w:rPr>
            </w:pPr>
            <w:r w:rsidRPr="0022554A">
              <w:rPr>
                <w:sz w:val="20"/>
              </w:rPr>
              <w:t>(</w:t>
            </w:r>
            <w:r w:rsidRPr="0022554A">
              <w:rPr>
                <w:i/>
                <w:sz w:val="20"/>
                <w:u w:val="single"/>
              </w:rPr>
              <w:t>e</w:t>
            </w:r>
            <w:r w:rsidRPr="0022554A">
              <w:rPr>
                <w:sz w:val="20"/>
              </w:rPr>
              <w:t>) Describe any sensitivity analyses</w:t>
            </w:r>
          </w:p>
        </w:tc>
      </w:tr>
      <w:tr w:rsidR="00D87AF7" w:rsidRPr="0022554A" w14:paraId="4A00F014" w14:textId="77777777">
        <w:tc>
          <w:tcPr>
            <w:tcW w:w="0" w:type="auto"/>
            <w:gridSpan w:val="3"/>
          </w:tcPr>
          <w:p w14:paraId="739F86BD" w14:textId="77777777" w:rsidR="00D87AF7" w:rsidRPr="0022554A" w:rsidRDefault="00666336" w:rsidP="004C37EF">
            <w:pPr>
              <w:pStyle w:val="TableSubHead"/>
              <w:tabs>
                <w:tab w:val="left" w:pos="5400"/>
              </w:tabs>
              <w:spacing w:line="360" w:lineRule="auto"/>
              <w:rPr>
                <w:sz w:val="20"/>
              </w:rPr>
            </w:pPr>
            <w:bookmarkStart w:id="52" w:name="bold28"/>
            <w:bookmarkStart w:id="53" w:name="italic30"/>
            <w:bookmarkEnd w:id="50"/>
            <w:bookmarkEnd w:id="51"/>
            <w:r w:rsidRPr="0022554A">
              <w:rPr>
                <w:sz w:val="20"/>
              </w:rPr>
              <w:t>Results</w:t>
            </w:r>
            <w:bookmarkEnd w:id="52"/>
            <w:bookmarkEnd w:id="53"/>
          </w:p>
        </w:tc>
      </w:tr>
      <w:tr w:rsidR="00372129" w:rsidRPr="0022554A" w14:paraId="6B2ECBAB" w14:textId="77777777">
        <w:tc>
          <w:tcPr>
            <w:tcW w:w="0" w:type="auto"/>
            <w:vMerge w:val="restart"/>
          </w:tcPr>
          <w:p w14:paraId="21070D01" w14:textId="77777777" w:rsidR="00D87AF7" w:rsidRPr="0022554A" w:rsidRDefault="00D87AF7" w:rsidP="004C37EF">
            <w:pPr>
              <w:tabs>
                <w:tab w:val="left" w:pos="5400"/>
              </w:tabs>
              <w:spacing w:line="360" w:lineRule="auto"/>
              <w:rPr>
                <w:bCs/>
                <w:sz w:val="20"/>
              </w:rPr>
            </w:pPr>
            <w:bookmarkStart w:id="54" w:name="bold29"/>
            <w:bookmarkStart w:id="55" w:name="italic31"/>
            <w:r w:rsidRPr="0022554A">
              <w:rPr>
                <w:bCs/>
                <w:sz w:val="20"/>
              </w:rPr>
              <w:t>Participants</w:t>
            </w:r>
            <w:bookmarkEnd w:id="54"/>
            <w:bookmarkEnd w:id="55"/>
          </w:p>
        </w:tc>
        <w:tc>
          <w:tcPr>
            <w:tcW w:w="0" w:type="auto"/>
            <w:vMerge w:val="restart"/>
          </w:tcPr>
          <w:p w14:paraId="268A9BC2" w14:textId="77777777" w:rsidR="00D87AF7" w:rsidRPr="0022554A" w:rsidRDefault="00D87AF7" w:rsidP="004C37EF">
            <w:pPr>
              <w:tabs>
                <w:tab w:val="left" w:pos="5400"/>
              </w:tabs>
              <w:spacing w:line="360" w:lineRule="auto"/>
              <w:jc w:val="center"/>
              <w:rPr>
                <w:sz w:val="20"/>
              </w:rPr>
            </w:pPr>
            <w:r w:rsidRPr="0022554A">
              <w:rPr>
                <w:sz w:val="20"/>
              </w:rPr>
              <w:t>13</w:t>
            </w:r>
            <w:bookmarkStart w:id="56" w:name="bold30"/>
            <w:r w:rsidRPr="0022554A">
              <w:rPr>
                <w:bCs/>
                <w:sz w:val="20"/>
              </w:rPr>
              <w:t>*</w:t>
            </w:r>
            <w:bookmarkEnd w:id="56"/>
          </w:p>
        </w:tc>
        <w:tc>
          <w:tcPr>
            <w:tcW w:w="0" w:type="auto"/>
          </w:tcPr>
          <w:p w14:paraId="2E862464" w14:textId="77777777" w:rsidR="00D87AF7" w:rsidRPr="0022554A" w:rsidRDefault="002602FB" w:rsidP="004C37EF">
            <w:pPr>
              <w:tabs>
                <w:tab w:val="left" w:pos="5400"/>
              </w:tabs>
              <w:spacing w:line="360" w:lineRule="auto"/>
              <w:rPr>
                <w:sz w:val="20"/>
              </w:rPr>
            </w:pPr>
            <w:r>
              <w:rPr>
                <w:sz w:val="20"/>
              </w:rPr>
              <w:t xml:space="preserve">(a) </w:t>
            </w:r>
            <w:r w:rsidR="00D87AF7" w:rsidRPr="0022554A">
              <w:rPr>
                <w:sz w:val="20"/>
              </w:rPr>
              <w:t>Report numbers of individuals at each stage of study—eg numbers potentially eligible, examined for eligibility, confirmed eligible, included in the study, completing follow-up, and analysed</w:t>
            </w:r>
          </w:p>
        </w:tc>
      </w:tr>
      <w:tr w:rsidR="00372129" w:rsidRPr="0022554A" w14:paraId="494BAB62" w14:textId="77777777">
        <w:tc>
          <w:tcPr>
            <w:tcW w:w="0" w:type="auto"/>
            <w:vMerge/>
          </w:tcPr>
          <w:p w14:paraId="7D4859ED" w14:textId="77777777" w:rsidR="00D87AF7" w:rsidRPr="0022554A" w:rsidRDefault="00D87AF7" w:rsidP="004C37EF">
            <w:pPr>
              <w:tabs>
                <w:tab w:val="left" w:pos="5400"/>
              </w:tabs>
              <w:spacing w:line="360" w:lineRule="auto"/>
              <w:rPr>
                <w:bCs/>
                <w:sz w:val="20"/>
              </w:rPr>
            </w:pPr>
            <w:bookmarkStart w:id="57" w:name="bold31" w:colFirst="0" w:colLast="0"/>
            <w:bookmarkStart w:id="58" w:name="italic32" w:colFirst="0" w:colLast="0"/>
          </w:p>
        </w:tc>
        <w:tc>
          <w:tcPr>
            <w:tcW w:w="0" w:type="auto"/>
            <w:vMerge/>
          </w:tcPr>
          <w:p w14:paraId="5BAECE36" w14:textId="77777777" w:rsidR="00D87AF7" w:rsidRPr="0022554A" w:rsidRDefault="00D87AF7" w:rsidP="004C37EF">
            <w:pPr>
              <w:tabs>
                <w:tab w:val="left" w:pos="5400"/>
              </w:tabs>
              <w:spacing w:line="360" w:lineRule="auto"/>
              <w:jc w:val="center"/>
              <w:rPr>
                <w:sz w:val="20"/>
              </w:rPr>
            </w:pPr>
          </w:p>
        </w:tc>
        <w:tc>
          <w:tcPr>
            <w:tcW w:w="0" w:type="auto"/>
          </w:tcPr>
          <w:p w14:paraId="5C29C3DC" w14:textId="77777777" w:rsidR="00D87AF7" w:rsidRPr="0022554A" w:rsidRDefault="002602FB" w:rsidP="004C37EF">
            <w:pPr>
              <w:tabs>
                <w:tab w:val="left" w:pos="5400"/>
              </w:tabs>
              <w:spacing w:line="360" w:lineRule="auto"/>
              <w:rPr>
                <w:sz w:val="20"/>
              </w:rPr>
            </w:pPr>
            <w:r>
              <w:rPr>
                <w:sz w:val="20"/>
              </w:rPr>
              <w:t xml:space="preserve">(b) </w:t>
            </w:r>
            <w:r w:rsidR="00D87AF7" w:rsidRPr="0022554A">
              <w:rPr>
                <w:sz w:val="20"/>
              </w:rPr>
              <w:t>Give reasons for non-participation at each stage</w:t>
            </w:r>
          </w:p>
        </w:tc>
      </w:tr>
      <w:tr w:rsidR="00372129" w:rsidRPr="0022554A" w14:paraId="11DCFCD1" w14:textId="77777777">
        <w:tc>
          <w:tcPr>
            <w:tcW w:w="0" w:type="auto"/>
            <w:vMerge/>
          </w:tcPr>
          <w:p w14:paraId="76FAADFB" w14:textId="77777777" w:rsidR="00D87AF7" w:rsidRPr="0022554A" w:rsidRDefault="00D87AF7" w:rsidP="004C37EF">
            <w:pPr>
              <w:tabs>
                <w:tab w:val="left" w:pos="5400"/>
              </w:tabs>
              <w:spacing w:line="360" w:lineRule="auto"/>
              <w:rPr>
                <w:bCs/>
                <w:sz w:val="20"/>
              </w:rPr>
            </w:pPr>
            <w:bookmarkStart w:id="59" w:name="bold32" w:colFirst="0" w:colLast="0"/>
            <w:bookmarkStart w:id="60" w:name="italic33" w:colFirst="0" w:colLast="0"/>
            <w:bookmarkEnd w:id="57"/>
            <w:bookmarkEnd w:id="58"/>
          </w:p>
        </w:tc>
        <w:tc>
          <w:tcPr>
            <w:tcW w:w="0" w:type="auto"/>
            <w:vMerge/>
          </w:tcPr>
          <w:p w14:paraId="09F17F28" w14:textId="77777777" w:rsidR="00D87AF7" w:rsidRPr="0022554A" w:rsidRDefault="00D87AF7" w:rsidP="004C37EF">
            <w:pPr>
              <w:tabs>
                <w:tab w:val="left" w:pos="5400"/>
              </w:tabs>
              <w:spacing w:line="360" w:lineRule="auto"/>
              <w:jc w:val="center"/>
              <w:rPr>
                <w:sz w:val="20"/>
              </w:rPr>
            </w:pPr>
          </w:p>
        </w:tc>
        <w:tc>
          <w:tcPr>
            <w:tcW w:w="0" w:type="auto"/>
          </w:tcPr>
          <w:p w14:paraId="10A7D682" w14:textId="77777777" w:rsidR="00D87AF7" w:rsidRPr="0022554A" w:rsidRDefault="002602FB" w:rsidP="004C37EF">
            <w:pPr>
              <w:tabs>
                <w:tab w:val="left" w:pos="5400"/>
              </w:tabs>
              <w:spacing w:line="360" w:lineRule="auto"/>
              <w:rPr>
                <w:sz w:val="20"/>
              </w:rPr>
            </w:pPr>
            <w:bookmarkStart w:id="61" w:name="OLE_LINK4"/>
            <w:r>
              <w:rPr>
                <w:sz w:val="20"/>
              </w:rPr>
              <w:t xml:space="preserve">(c) </w:t>
            </w:r>
            <w:r w:rsidR="00D87AF7" w:rsidRPr="0022554A">
              <w:rPr>
                <w:sz w:val="20"/>
              </w:rPr>
              <w:t>Consider use of a flow diagram</w:t>
            </w:r>
            <w:bookmarkEnd w:id="61"/>
          </w:p>
        </w:tc>
      </w:tr>
      <w:tr w:rsidR="00372129" w:rsidRPr="0022554A" w14:paraId="7A82D9FB" w14:textId="77777777">
        <w:tc>
          <w:tcPr>
            <w:tcW w:w="0" w:type="auto"/>
            <w:vMerge w:val="restart"/>
          </w:tcPr>
          <w:p w14:paraId="65DB8B41" w14:textId="77777777" w:rsidR="00D87AF7" w:rsidRPr="0022554A" w:rsidRDefault="00D87AF7" w:rsidP="004C37EF">
            <w:pPr>
              <w:tabs>
                <w:tab w:val="left" w:pos="5400"/>
              </w:tabs>
              <w:spacing w:line="360" w:lineRule="auto"/>
              <w:rPr>
                <w:bCs/>
                <w:sz w:val="20"/>
              </w:rPr>
            </w:pPr>
            <w:bookmarkStart w:id="62" w:name="bold33"/>
            <w:bookmarkStart w:id="63" w:name="italic34"/>
            <w:bookmarkEnd w:id="59"/>
            <w:bookmarkEnd w:id="60"/>
            <w:r w:rsidRPr="0022554A">
              <w:rPr>
                <w:bCs/>
                <w:sz w:val="20"/>
              </w:rPr>
              <w:t>Descriptive</w:t>
            </w:r>
            <w:r w:rsidR="00666336" w:rsidRPr="0022554A">
              <w:rPr>
                <w:bCs/>
                <w:sz w:val="20"/>
              </w:rPr>
              <w:t xml:space="preser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327A38B2" w14:textId="77777777" w:rsidR="00D87AF7" w:rsidRPr="0022554A" w:rsidRDefault="00D87AF7" w:rsidP="004C37EF">
            <w:pPr>
              <w:tabs>
                <w:tab w:val="left" w:pos="5400"/>
              </w:tabs>
              <w:spacing w:line="360" w:lineRule="auto"/>
              <w:jc w:val="center"/>
              <w:rPr>
                <w:sz w:val="20"/>
              </w:rPr>
            </w:pPr>
            <w:r w:rsidRPr="0022554A">
              <w:rPr>
                <w:sz w:val="20"/>
              </w:rPr>
              <w:t>14</w:t>
            </w:r>
            <w:bookmarkStart w:id="66" w:name="bold35"/>
            <w:r w:rsidRPr="0022554A">
              <w:rPr>
                <w:bCs/>
                <w:sz w:val="20"/>
              </w:rPr>
              <w:t>*</w:t>
            </w:r>
            <w:bookmarkEnd w:id="66"/>
          </w:p>
        </w:tc>
        <w:tc>
          <w:tcPr>
            <w:tcW w:w="0" w:type="auto"/>
          </w:tcPr>
          <w:p w14:paraId="15DDD6B7" w14:textId="77777777" w:rsidR="00D87AF7" w:rsidRPr="0022554A" w:rsidRDefault="002602FB" w:rsidP="004C37EF">
            <w:pPr>
              <w:tabs>
                <w:tab w:val="left" w:pos="5400"/>
              </w:tabs>
              <w:spacing w:line="360" w:lineRule="auto"/>
              <w:rPr>
                <w:sz w:val="20"/>
              </w:rPr>
            </w:pPr>
            <w:r>
              <w:rPr>
                <w:sz w:val="20"/>
              </w:rPr>
              <w:t xml:space="preserve">(a) </w:t>
            </w:r>
            <w:r w:rsidR="00D87AF7" w:rsidRPr="0022554A">
              <w:rPr>
                <w:sz w:val="20"/>
              </w:rPr>
              <w:t>Give characteristics of study participants (eg demographic, clinical, social) and information on exposures and potential confounders</w:t>
            </w:r>
          </w:p>
        </w:tc>
      </w:tr>
      <w:tr w:rsidR="00372129" w:rsidRPr="0022554A" w14:paraId="0C92EA0E" w14:textId="77777777">
        <w:tc>
          <w:tcPr>
            <w:tcW w:w="0" w:type="auto"/>
            <w:vMerge/>
          </w:tcPr>
          <w:p w14:paraId="08F17889" w14:textId="77777777" w:rsidR="00D87AF7" w:rsidRPr="0022554A" w:rsidRDefault="00D87AF7" w:rsidP="004C37EF">
            <w:pPr>
              <w:tabs>
                <w:tab w:val="left" w:pos="5400"/>
              </w:tabs>
              <w:spacing w:line="360" w:lineRule="auto"/>
              <w:rPr>
                <w:bCs/>
                <w:sz w:val="20"/>
              </w:rPr>
            </w:pPr>
            <w:bookmarkStart w:id="67" w:name="bold36" w:colFirst="0" w:colLast="0"/>
            <w:bookmarkStart w:id="68" w:name="italic36" w:colFirst="0" w:colLast="0"/>
          </w:p>
        </w:tc>
        <w:tc>
          <w:tcPr>
            <w:tcW w:w="0" w:type="auto"/>
            <w:vMerge/>
          </w:tcPr>
          <w:p w14:paraId="32A9C71C" w14:textId="77777777" w:rsidR="00D87AF7" w:rsidRPr="0022554A" w:rsidRDefault="00D87AF7" w:rsidP="004C37EF">
            <w:pPr>
              <w:tabs>
                <w:tab w:val="left" w:pos="5400"/>
              </w:tabs>
              <w:spacing w:line="360" w:lineRule="auto"/>
              <w:jc w:val="center"/>
              <w:rPr>
                <w:sz w:val="20"/>
              </w:rPr>
            </w:pPr>
          </w:p>
        </w:tc>
        <w:tc>
          <w:tcPr>
            <w:tcW w:w="0" w:type="auto"/>
          </w:tcPr>
          <w:p w14:paraId="36483E83" w14:textId="77777777" w:rsidR="00D87AF7" w:rsidRPr="0022554A" w:rsidRDefault="002602FB" w:rsidP="004C37EF">
            <w:pPr>
              <w:tabs>
                <w:tab w:val="left" w:pos="5400"/>
              </w:tabs>
              <w:spacing w:line="360" w:lineRule="auto"/>
              <w:rPr>
                <w:sz w:val="20"/>
              </w:rPr>
            </w:pPr>
            <w:r>
              <w:rPr>
                <w:sz w:val="20"/>
              </w:rPr>
              <w:t xml:space="preserve">(b) </w:t>
            </w:r>
            <w:r w:rsidR="00D87AF7" w:rsidRPr="0022554A">
              <w:rPr>
                <w:sz w:val="20"/>
              </w:rPr>
              <w:t>Indicate number of participants with missing data for each variable of interest</w:t>
            </w:r>
          </w:p>
        </w:tc>
      </w:tr>
      <w:tr w:rsidR="00CB6CC8" w:rsidRPr="0022554A" w14:paraId="2AA82040" w14:textId="77777777">
        <w:trPr>
          <w:trHeight w:val="295"/>
        </w:trPr>
        <w:tc>
          <w:tcPr>
            <w:tcW w:w="0" w:type="auto"/>
          </w:tcPr>
          <w:p w14:paraId="7B29D2FB" w14:textId="77777777" w:rsidR="00CB6CC8" w:rsidRPr="0022554A" w:rsidRDefault="00CB6CC8" w:rsidP="004C37EF">
            <w:pPr>
              <w:tabs>
                <w:tab w:val="left" w:pos="5400"/>
              </w:tabs>
              <w:spacing w:line="360" w:lineRule="auto"/>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0E8FD45C" w14:textId="77777777" w:rsidR="00CB6CC8" w:rsidRPr="0022554A" w:rsidRDefault="00CB6CC8" w:rsidP="004C37EF">
            <w:pPr>
              <w:tabs>
                <w:tab w:val="left" w:pos="5400"/>
              </w:tabs>
              <w:spacing w:line="360" w:lineRule="auto"/>
              <w:jc w:val="center"/>
              <w:rPr>
                <w:sz w:val="20"/>
              </w:rPr>
            </w:pPr>
            <w:r w:rsidRPr="0022554A">
              <w:rPr>
                <w:sz w:val="20"/>
              </w:rPr>
              <w:t>15</w:t>
            </w:r>
            <w:bookmarkStart w:id="71" w:name="bold39"/>
            <w:r w:rsidRPr="0022554A">
              <w:rPr>
                <w:bCs/>
                <w:sz w:val="20"/>
              </w:rPr>
              <w:t>*</w:t>
            </w:r>
            <w:bookmarkEnd w:id="71"/>
          </w:p>
        </w:tc>
        <w:tc>
          <w:tcPr>
            <w:tcW w:w="0" w:type="auto"/>
          </w:tcPr>
          <w:p w14:paraId="3ED27390" w14:textId="77777777" w:rsidR="00CB6CC8" w:rsidRPr="0022554A" w:rsidRDefault="00CE4480" w:rsidP="004C37EF">
            <w:pPr>
              <w:tabs>
                <w:tab w:val="left" w:pos="5400"/>
              </w:tabs>
              <w:spacing w:line="360" w:lineRule="auto"/>
              <w:rPr>
                <w:sz w:val="20"/>
              </w:rPr>
            </w:pPr>
            <w:r w:rsidRPr="0022554A">
              <w:rPr>
                <w:sz w:val="20"/>
              </w:rPr>
              <w:t>Report numbers of outcome events or summary measures</w:t>
            </w:r>
          </w:p>
        </w:tc>
      </w:tr>
      <w:tr w:rsidR="001023BA" w:rsidRPr="0022554A" w14:paraId="481FAC96" w14:textId="77777777">
        <w:tc>
          <w:tcPr>
            <w:tcW w:w="0" w:type="auto"/>
            <w:vMerge w:val="restart"/>
          </w:tcPr>
          <w:p w14:paraId="0EE9EEED" w14:textId="77777777" w:rsidR="001023BA" w:rsidRPr="0022554A" w:rsidRDefault="001023BA" w:rsidP="004C37EF">
            <w:pPr>
              <w:tabs>
                <w:tab w:val="left" w:pos="5400"/>
              </w:tabs>
              <w:spacing w:line="360" w:lineRule="auto"/>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3F7FAC00" w14:textId="77777777" w:rsidR="001023BA" w:rsidRPr="0022554A" w:rsidRDefault="001023BA" w:rsidP="004C37EF">
            <w:pPr>
              <w:tabs>
                <w:tab w:val="left" w:pos="5400"/>
              </w:tabs>
              <w:spacing w:line="360" w:lineRule="auto"/>
              <w:jc w:val="center"/>
              <w:rPr>
                <w:sz w:val="20"/>
              </w:rPr>
            </w:pPr>
            <w:r w:rsidRPr="0022554A">
              <w:rPr>
                <w:sz w:val="20"/>
              </w:rPr>
              <w:t>16</w:t>
            </w:r>
          </w:p>
        </w:tc>
        <w:tc>
          <w:tcPr>
            <w:tcW w:w="0" w:type="auto"/>
          </w:tcPr>
          <w:p w14:paraId="1FF654CB" w14:textId="77777777" w:rsidR="001023BA" w:rsidRPr="006149D3" w:rsidRDefault="001023BA" w:rsidP="004C37EF">
            <w:pPr>
              <w:tabs>
                <w:tab w:val="left" w:pos="5400"/>
              </w:tabs>
              <w:spacing w:line="360" w:lineRule="auto"/>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r>
      <w:tr w:rsidR="001023BA" w:rsidRPr="0022554A" w14:paraId="54FDBF5C" w14:textId="77777777">
        <w:tc>
          <w:tcPr>
            <w:tcW w:w="0" w:type="auto"/>
            <w:vMerge/>
          </w:tcPr>
          <w:p w14:paraId="022CE338" w14:textId="77777777" w:rsidR="001023BA" w:rsidRPr="0022554A" w:rsidRDefault="001023BA" w:rsidP="004C37EF">
            <w:pPr>
              <w:tabs>
                <w:tab w:val="left" w:pos="5400"/>
              </w:tabs>
              <w:spacing w:line="360" w:lineRule="auto"/>
              <w:rPr>
                <w:bCs/>
                <w:sz w:val="20"/>
              </w:rPr>
            </w:pPr>
            <w:bookmarkStart w:id="74" w:name="italic41" w:colFirst="0" w:colLast="0"/>
            <w:bookmarkStart w:id="75" w:name="bold42" w:colFirst="0" w:colLast="0"/>
            <w:bookmarkEnd w:id="72"/>
            <w:bookmarkEnd w:id="73"/>
          </w:p>
        </w:tc>
        <w:tc>
          <w:tcPr>
            <w:tcW w:w="0" w:type="auto"/>
            <w:vMerge/>
          </w:tcPr>
          <w:p w14:paraId="0F157DF7" w14:textId="77777777" w:rsidR="001023BA" w:rsidRPr="0022554A" w:rsidRDefault="001023BA" w:rsidP="004C37EF">
            <w:pPr>
              <w:tabs>
                <w:tab w:val="left" w:pos="5400"/>
              </w:tabs>
              <w:spacing w:line="360" w:lineRule="auto"/>
              <w:jc w:val="center"/>
              <w:rPr>
                <w:sz w:val="20"/>
              </w:rPr>
            </w:pPr>
          </w:p>
        </w:tc>
        <w:tc>
          <w:tcPr>
            <w:tcW w:w="0" w:type="auto"/>
          </w:tcPr>
          <w:p w14:paraId="468E1D10" w14:textId="77777777" w:rsidR="001023BA" w:rsidRPr="006149D3" w:rsidRDefault="001023BA" w:rsidP="004C37EF">
            <w:pPr>
              <w:tabs>
                <w:tab w:val="left" w:pos="5400"/>
              </w:tabs>
              <w:spacing w:line="360" w:lineRule="auto"/>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r>
      <w:tr w:rsidR="001023BA" w:rsidRPr="0022554A" w14:paraId="79B7FE47" w14:textId="77777777">
        <w:tc>
          <w:tcPr>
            <w:tcW w:w="0" w:type="auto"/>
            <w:vMerge/>
            <w:tcBorders>
              <w:bottom w:val="single" w:sz="4" w:space="0" w:color="auto"/>
            </w:tcBorders>
          </w:tcPr>
          <w:p w14:paraId="25A31061" w14:textId="77777777" w:rsidR="001023BA" w:rsidRPr="0022554A" w:rsidRDefault="001023BA" w:rsidP="004C37EF">
            <w:pPr>
              <w:tabs>
                <w:tab w:val="left" w:pos="5400"/>
              </w:tabs>
              <w:spacing w:line="360" w:lineRule="auto"/>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7BB8188D" w14:textId="77777777" w:rsidR="001023BA" w:rsidRPr="0022554A" w:rsidRDefault="001023BA" w:rsidP="004C37EF">
            <w:pPr>
              <w:tabs>
                <w:tab w:val="left" w:pos="5400"/>
              </w:tabs>
              <w:spacing w:line="360" w:lineRule="auto"/>
              <w:jc w:val="center"/>
              <w:rPr>
                <w:sz w:val="20"/>
              </w:rPr>
            </w:pPr>
          </w:p>
        </w:tc>
        <w:tc>
          <w:tcPr>
            <w:tcW w:w="0" w:type="auto"/>
            <w:tcBorders>
              <w:bottom w:val="single" w:sz="4" w:space="0" w:color="auto"/>
            </w:tcBorders>
          </w:tcPr>
          <w:p w14:paraId="6092C5B8" w14:textId="77777777" w:rsidR="001023BA" w:rsidRPr="006149D3" w:rsidRDefault="001023BA" w:rsidP="004C37EF">
            <w:pPr>
              <w:tabs>
                <w:tab w:val="left" w:pos="5400"/>
              </w:tabs>
              <w:spacing w:line="360" w:lineRule="auto"/>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r>
      <w:tr w:rsidR="001023BA" w:rsidRPr="0022554A" w14:paraId="0D8F624E" w14:textId="77777777">
        <w:tc>
          <w:tcPr>
            <w:tcW w:w="0" w:type="auto"/>
            <w:tcBorders>
              <w:top w:val="single" w:sz="4" w:space="0" w:color="auto"/>
              <w:bottom w:val="single" w:sz="4" w:space="0" w:color="auto"/>
            </w:tcBorders>
          </w:tcPr>
          <w:p w14:paraId="22A2F337" w14:textId="77777777" w:rsidR="001023BA" w:rsidRPr="0022554A" w:rsidRDefault="001023BA" w:rsidP="004C37EF">
            <w:pPr>
              <w:tabs>
                <w:tab w:val="left" w:pos="5400"/>
              </w:tabs>
              <w:spacing w:line="360" w:lineRule="auto"/>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60593D8D" w14:textId="77777777" w:rsidR="001023BA" w:rsidRPr="0022554A" w:rsidRDefault="001023BA" w:rsidP="004C37EF">
            <w:pPr>
              <w:tabs>
                <w:tab w:val="left" w:pos="5400"/>
              </w:tabs>
              <w:spacing w:line="360" w:lineRule="auto"/>
              <w:jc w:val="center"/>
              <w:rPr>
                <w:sz w:val="20"/>
              </w:rPr>
            </w:pPr>
            <w:r w:rsidRPr="0022554A">
              <w:rPr>
                <w:sz w:val="20"/>
              </w:rPr>
              <w:t>17</w:t>
            </w:r>
          </w:p>
        </w:tc>
        <w:tc>
          <w:tcPr>
            <w:tcW w:w="0" w:type="auto"/>
            <w:tcBorders>
              <w:top w:val="single" w:sz="4" w:space="0" w:color="auto"/>
              <w:bottom w:val="single" w:sz="4" w:space="0" w:color="auto"/>
            </w:tcBorders>
          </w:tcPr>
          <w:p w14:paraId="5A9B2961" w14:textId="77777777" w:rsidR="001023BA" w:rsidRPr="0022554A" w:rsidRDefault="001023BA" w:rsidP="004C37EF">
            <w:pPr>
              <w:tabs>
                <w:tab w:val="left" w:pos="5400"/>
              </w:tabs>
              <w:spacing w:line="360" w:lineRule="auto"/>
              <w:rPr>
                <w:sz w:val="20"/>
              </w:rPr>
            </w:pPr>
            <w:r w:rsidRPr="0022554A">
              <w:rPr>
                <w:sz w:val="20"/>
              </w:rPr>
              <w:t>Report other analyses done—eg analyses of subgroups and interactions, and sensitivity analyses</w:t>
            </w:r>
          </w:p>
        </w:tc>
      </w:tr>
      <w:tr w:rsidR="001023BA" w:rsidRPr="0022554A" w14:paraId="32BBAE4F" w14:textId="77777777">
        <w:tc>
          <w:tcPr>
            <w:tcW w:w="0" w:type="auto"/>
            <w:gridSpan w:val="3"/>
            <w:tcBorders>
              <w:top w:val="single" w:sz="4" w:space="0" w:color="auto"/>
            </w:tcBorders>
          </w:tcPr>
          <w:p w14:paraId="50BB0BAC" w14:textId="77777777" w:rsidR="001023BA" w:rsidRPr="0022554A" w:rsidRDefault="001023BA" w:rsidP="004C37EF">
            <w:pPr>
              <w:pStyle w:val="TableSubHead"/>
              <w:tabs>
                <w:tab w:val="left" w:pos="5400"/>
              </w:tabs>
              <w:spacing w:line="360" w:lineRule="auto"/>
              <w:rPr>
                <w:sz w:val="20"/>
              </w:rPr>
            </w:pPr>
            <w:bookmarkStart w:id="80" w:name="italic44"/>
            <w:bookmarkStart w:id="81" w:name="bold45"/>
            <w:r w:rsidRPr="0022554A">
              <w:rPr>
                <w:sz w:val="20"/>
              </w:rPr>
              <w:t>Discussion</w:t>
            </w:r>
            <w:bookmarkEnd w:id="80"/>
            <w:bookmarkEnd w:id="81"/>
          </w:p>
        </w:tc>
      </w:tr>
      <w:tr w:rsidR="001023BA" w:rsidRPr="0022554A" w14:paraId="12240843" w14:textId="77777777">
        <w:tc>
          <w:tcPr>
            <w:tcW w:w="0" w:type="auto"/>
          </w:tcPr>
          <w:p w14:paraId="651AEAF5" w14:textId="77777777" w:rsidR="001023BA" w:rsidRPr="0022554A" w:rsidRDefault="001023BA" w:rsidP="004C37EF">
            <w:pPr>
              <w:tabs>
                <w:tab w:val="left" w:pos="5400"/>
              </w:tabs>
              <w:spacing w:line="360" w:lineRule="auto"/>
              <w:rPr>
                <w:bCs/>
                <w:sz w:val="20"/>
              </w:rPr>
            </w:pPr>
            <w:bookmarkStart w:id="82" w:name="italic45" w:colFirst="0" w:colLast="0"/>
            <w:bookmarkStart w:id="83" w:name="bold46" w:colFirst="0" w:colLast="0"/>
            <w:r w:rsidRPr="0022554A">
              <w:rPr>
                <w:bCs/>
                <w:sz w:val="20"/>
              </w:rPr>
              <w:t>Key results</w:t>
            </w:r>
          </w:p>
        </w:tc>
        <w:tc>
          <w:tcPr>
            <w:tcW w:w="0" w:type="auto"/>
          </w:tcPr>
          <w:p w14:paraId="54B4A62C" w14:textId="77777777" w:rsidR="001023BA" w:rsidRPr="0022554A" w:rsidRDefault="001023BA" w:rsidP="004C37EF">
            <w:pPr>
              <w:tabs>
                <w:tab w:val="left" w:pos="5400"/>
              </w:tabs>
              <w:spacing w:line="360" w:lineRule="auto"/>
              <w:jc w:val="center"/>
              <w:rPr>
                <w:sz w:val="20"/>
              </w:rPr>
            </w:pPr>
            <w:r w:rsidRPr="0022554A">
              <w:rPr>
                <w:sz w:val="20"/>
              </w:rPr>
              <w:t>18</w:t>
            </w:r>
          </w:p>
        </w:tc>
        <w:tc>
          <w:tcPr>
            <w:tcW w:w="0" w:type="auto"/>
          </w:tcPr>
          <w:p w14:paraId="3157D8C7" w14:textId="77777777" w:rsidR="001023BA" w:rsidRPr="0022554A" w:rsidRDefault="001023BA" w:rsidP="004C37EF">
            <w:pPr>
              <w:tabs>
                <w:tab w:val="left" w:pos="5400"/>
              </w:tabs>
              <w:spacing w:line="360" w:lineRule="auto"/>
              <w:rPr>
                <w:sz w:val="20"/>
              </w:rPr>
            </w:pPr>
            <w:r w:rsidRPr="0022554A">
              <w:rPr>
                <w:sz w:val="20"/>
              </w:rPr>
              <w:t>Summarise key results with reference to study objectives</w:t>
            </w:r>
          </w:p>
        </w:tc>
      </w:tr>
      <w:tr w:rsidR="001023BA" w:rsidRPr="0022554A" w14:paraId="1DE68731" w14:textId="77777777">
        <w:tc>
          <w:tcPr>
            <w:tcW w:w="0" w:type="auto"/>
          </w:tcPr>
          <w:p w14:paraId="0B5DAE23" w14:textId="77777777" w:rsidR="001023BA" w:rsidRPr="0022554A" w:rsidRDefault="001023BA" w:rsidP="004C37EF">
            <w:pPr>
              <w:tabs>
                <w:tab w:val="left" w:pos="5400"/>
              </w:tabs>
              <w:spacing w:line="360" w:lineRule="auto"/>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23EE263F" w14:textId="77777777" w:rsidR="001023BA" w:rsidRPr="0022554A" w:rsidRDefault="001023BA" w:rsidP="004C37EF">
            <w:pPr>
              <w:tabs>
                <w:tab w:val="left" w:pos="5400"/>
              </w:tabs>
              <w:spacing w:line="360" w:lineRule="auto"/>
              <w:jc w:val="center"/>
              <w:rPr>
                <w:sz w:val="20"/>
              </w:rPr>
            </w:pPr>
            <w:r w:rsidRPr="0022554A">
              <w:rPr>
                <w:sz w:val="20"/>
              </w:rPr>
              <w:t>19</w:t>
            </w:r>
          </w:p>
        </w:tc>
        <w:tc>
          <w:tcPr>
            <w:tcW w:w="0" w:type="auto"/>
          </w:tcPr>
          <w:p w14:paraId="023DF4D7" w14:textId="77777777" w:rsidR="001023BA" w:rsidRPr="0022554A" w:rsidRDefault="001023BA" w:rsidP="004C37EF">
            <w:pPr>
              <w:tabs>
                <w:tab w:val="left" w:pos="5400"/>
              </w:tabs>
              <w:spacing w:line="360" w:lineRule="auto"/>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r>
      <w:tr w:rsidR="001023BA" w:rsidRPr="0022554A" w14:paraId="5A873D72" w14:textId="77777777">
        <w:tc>
          <w:tcPr>
            <w:tcW w:w="0" w:type="auto"/>
          </w:tcPr>
          <w:p w14:paraId="2FDD274A" w14:textId="77777777" w:rsidR="001023BA" w:rsidRPr="0022554A" w:rsidRDefault="001023BA" w:rsidP="004C37EF">
            <w:pPr>
              <w:tabs>
                <w:tab w:val="left" w:pos="5400"/>
              </w:tabs>
              <w:spacing w:line="360" w:lineRule="auto"/>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52390D1C" w14:textId="77777777" w:rsidR="001023BA" w:rsidRPr="0022554A" w:rsidRDefault="001023BA" w:rsidP="004C37EF">
            <w:pPr>
              <w:tabs>
                <w:tab w:val="left" w:pos="5400"/>
              </w:tabs>
              <w:spacing w:line="360" w:lineRule="auto"/>
              <w:jc w:val="center"/>
              <w:rPr>
                <w:sz w:val="20"/>
              </w:rPr>
            </w:pPr>
            <w:r w:rsidRPr="0022554A">
              <w:rPr>
                <w:sz w:val="20"/>
              </w:rPr>
              <w:t>20</w:t>
            </w:r>
          </w:p>
        </w:tc>
        <w:tc>
          <w:tcPr>
            <w:tcW w:w="0" w:type="auto"/>
          </w:tcPr>
          <w:p w14:paraId="71B8D318" w14:textId="77777777" w:rsidR="001023BA" w:rsidRPr="0022554A" w:rsidRDefault="001023BA" w:rsidP="004C37EF">
            <w:pPr>
              <w:tabs>
                <w:tab w:val="left" w:pos="5400"/>
              </w:tabs>
              <w:spacing w:line="360" w:lineRule="auto"/>
              <w:rPr>
                <w:sz w:val="20"/>
              </w:rPr>
            </w:pPr>
            <w:r w:rsidRPr="0022554A">
              <w:rPr>
                <w:sz w:val="20"/>
              </w:rPr>
              <w:t>Give a cautious overall interpretation of results considering objectives, limitations, multiplicity of analyses, results from similar studies, and other relevant evidence</w:t>
            </w:r>
          </w:p>
        </w:tc>
      </w:tr>
      <w:tr w:rsidR="001023BA" w:rsidRPr="0022554A" w14:paraId="32D44F99" w14:textId="77777777">
        <w:tc>
          <w:tcPr>
            <w:tcW w:w="0" w:type="auto"/>
          </w:tcPr>
          <w:p w14:paraId="114D36D4" w14:textId="77777777" w:rsidR="001023BA" w:rsidRPr="0022554A" w:rsidRDefault="001023BA" w:rsidP="004C37EF">
            <w:pPr>
              <w:tabs>
                <w:tab w:val="left" w:pos="5400"/>
              </w:tabs>
              <w:spacing w:line="360" w:lineRule="auto"/>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5A3D1285" w14:textId="77777777" w:rsidR="001023BA" w:rsidRPr="0022554A" w:rsidRDefault="001023BA" w:rsidP="004C37EF">
            <w:pPr>
              <w:tabs>
                <w:tab w:val="left" w:pos="5400"/>
              </w:tabs>
              <w:spacing w:line="360" w:lineRule="auto"/>
              <w:jc w:val="center"/>
              <w:rPr>
                <w:sz w:val="20"/>
              </w:rPr>
            </w:pPr>
            <w:r w:rsidRPr="0022554A">
              <w:rPr>
                <w:sz w:val="20"/>
              </w:rPr>
              <w:t>21</w:t>
            </w:r>
          </w:p>
        </w:tc>
        <w:tc>
          <w:tcPr>
            <w:tcW w:w="0" w:type="auto"/>
          </w:tcPr>
          <w:p w14:paraId="73FC584C" w14:textId="77777777" w:rsidR="001023BA" w:rsidRPr="0022554A" w:rsidRDefault="001023BA" w:rsidP="004C37EF">
            <w:pPr>
              <w:tabs>
                <w:tab w:val="left" w:pos="5400"/>
              </w:tabs>
              <w:spacing w:line="360" w:lineRule="auto"/>
              <w:rPr>
                <w:sz w:val="20"/>
              </w:rPr>
            </w:pPr>
            <w:r w:rsidRPr="0022554A">
              <w:rPr>
                <w:sz w:val="20"/>
              </w:rPr>
              <w:t>Discuss the generalisability (external validity) of the study results</w:t>
            </w:r>
          </w:p>
        </w:tc>
      </w:tr>
      <w:tr w:rsidR="001023BA" w:rsidRPr="0022554A" w14:paraId="5FB3C702" w14:textId="77777777">
        <w:tc>
          <w:tcPr>
            <w:tcW w:w="0" w:type="auto"/>
            <w:gridSpan w:val="3"/>
            <w:tcBorders>
              <w:bottom w:val="single" w:sz="4" w:space="0" w:color="auto"/>
            </w:tcBorders>
          </w:tcPr>
          <w:p w14:paraId="15FE8151" w14:textId="77777777" w:rsidR="001023BA" w:rsidRPr="0022554A" w:rsidRDefault="001023BA" w:rsidP="004C37EF">
            <w:pPr>
              <w:pStyle w:val="TableSubHead"/>
              <w:tabs>
                <w:tab w:val="left" w:pos="5400"/>
              </w:tabs>
              <w:spacing w:line="360" w:lineRule="auto"/>
              <w:rPr>
                <w:sz w:val="20"/>
              </w:rPr>
            </w:pPr>
            <w:bookmarkStart w:id="90" w:name="italic49"/>
            <w:bookmarkStart w:id="91" w:name="bold50"/>
            <w:bookmarkEnd w:id="88"/>
            <w:bookmarkEnd w:id="89"/>
            <w:r w:rsidRPr="0022554A">
              <w:rPr>
                <w:sz w:val="20"/>
              </w:rPr>
              <w:t>Other information</w:t>
            </w:r>
            <w:bookmarkEnd w:id="90"/>
            <w:bookmarkEnd w:id="91"/>
          </w:p>
        </w:tc>
      </w:tr>
      <w:tr w:rsidR="001023BA" w:rsidRPr="0022554A" w14:paraId="4202A662" w14:textId="77777777">
        <w:tc>
          <w:tcPr>
            <w:tcW w:w="0" w:type="auto"/>
            <w:tcBorders>
              <w:top w:val="single" w:sz="4" w:space="0" w:color="auto"/>
              <w:bottom w:val="single" w:sz="4" w:space="0" w:color="auto"/>
            </w:tcBorders>
          </w:tcPr>
          <w:p w14:paraId="0EE6759D" w14:textId="77777777" w:rsidR="001023BA" w:rsidRPr="0022554A" w:rsidRDefault="001023BA" w:rsidP="004C37EF">
            <w:pPr>
              <w:tabs>
                <w:tab w:val="left" w:pos="5400"/>
              </w:tabs>
              <w:spacing w:line="360" w:lineRule="auto"/>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3A3AD25D" w14:textId="77777777" w:rsidR="001023BA" w:rsidRPr="0022554A" w:rsidRDefault="001023BA" w:rsidP="004C37EF">
            <w:pPr>
              <w:tabs>
                <w:tab w:val="left" w:pos="5400"/>
              </w:tabs>
              <w:spacing w:line="360" w:lineRule="auto"/>
              <w:jc w:val="center"/>
              <w:rPr>
                <w:sz w:val="20"/>
              </w:rPr>
            </w:pPr>
            <w:r w:rsidRPr="0022554A">
              <w:rPr>
                <w:sz w:val="20"/>
              </w:rPr>
              <w:t>22</w:t>
            </w:r>
          </w:p>
        </w:tc>
        <w:tc>
          <w:tcPr>
            <w:tcW w:w="0" w:type="auto"/>
            <w:tcBorders>
              <w:top w:val="single" w:sz="4" w:space="0" w:color="auto"/>
              <w:bottom w:val="single" w:sz="4" w:space="0" w:color="auto"/>
            </w:tcBorders>
          </w:tcPr>
          <w:p w14:paraId="7DA51AD0" w14:textId="77777777" w:rsidR="001023BA" w:rsidRPr="0022554A" w:rsidRDefault="001023BA" w:rsidP="004C37EF">
            <w:pPr>
              <w:tabs>
                <w:tab w:val="left" w:pos="5400"/>
              </w:tabs>
              <w:spacing w:line="360" w:lineRule="auto"/>
              <w:rPr>
                <w:sz w:val="20"/>
              </w:rPr>
            </w:pPr>
            <w:r w:rsidRPr="0022554A">
              <w:rPr>
                <w:sz w:val="20"/>
              </w:rPr>
              <w:t>Give the source of funding and the role of the funders for the present study and, if applicable, for the original study on which the present article is based</w:t>
            </w:r>
          </w:p>
        </w:tc>
      </w:tr>
      <w:bookmarkEnd w:id="92"/>
      <w:bookmarkEnd w:id="93"/>
    </w:tbl>
    <w:p w14:paraId="7AB5CB26" w14:textId="77777777" w:rsidR="002602FB" w:rsidRDefault="002602FB" w:rsidP="004C37EF">
      <w:pPr>
        <w:pStyle w:val="TableNote"/>
        <w:tabs>
          <w:tab w:val="left" w:pos="5400"/>
        </w:tabs>
        <w:spacing w:line="360" w:lineRule="auto"/>
        <w:rPr>
          <w:bCs/>
          <w:sz w:val="20"/>
        </w:rPr>
      </w:pPr>
    </w:p>
    <w:p w14:paraId="2B3F70EF" w14:textId="77777777" w:rsidR="00D87AF7" w:rsidRPr="0022554A" w:rsidRDefault="00D87AF7" w:rsidP="004C37EF">
      <w:pPr>
        <w:pStyle w:val="TableNote"/>
        <w:tabs>
          <w:tab w:val="left" w:pos="5400"/>
        </w:tabs>
        <w:spacing w:line="360" w:lineRule="auto"/>
        <w:rPr>
          <w:sz w:val="20"/>
        </w:rPr>
      </w:pPr>
      <w:r w:rsidRPr="0022554A">
        <w:rPr>
          <w:bCs/>
          <w:sz w:val="20"/>
        </w:rPr>
        <w:t>*</w:t>
      </w:r>
      <w:r w:rsidRPr="0022554A">
        <w:rPr>
          <w:sz w:val="20"/>
        </w:rPr>
        <w:t>Give information separately for exposed and unexposed groups.</w:t>
      </w:r>
    </w:p>
    <w:p w14:paraId="3BDC4BAE" w14:textId="77777777" w:rsidR="00AE2C57" w:rsidRDefault="00AE2C57" w:rsidP="004C37EF">
      <w:pPr>
        <w:pStyle w:val="TableNote"/>
        <w:tabs>
          <w:tab w:val="left" w:pos="5400"/>
        </w:tabs>
        <w:spacing w:line="360" w:lineRule="auto"/>
        <w:rPr>
          <w:sz w:val="20"/>
        </w:rPr>
      </w:pPr>
    </w:p>
    <w:p w14:paraId="0D50174C" w14:textId="2DE4E123" w:rsidR="00A42352" w:rsidRDefault="002602FB" w:rsidP="004C37EF">
      <w:pPr>
        <w:pStyle w:val="TableNote"/>
        <w:tabs>
          <w:tab w:val="left" w:pos="5400"/>
        </w:tabs>
        <w:spacing w:line="360" w:lineRule="auto"/>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t>
      </w:r>
      <w:hyperlink r:id="rId8" w:history="1">
        <w:r w:rsidR="008659C2" w:rsidRPr="00FD7A84">
          <w:rPr>
            <w:rStyle w:val="Hyperlink"/>
            <w:sz w:val="20"/>
          </w:rPr>
          <w:t>www.strobe-statement.org</w:t>
        </w:r>
      </w:hyperlink>
      <w:r w:rsidRPr="002602FB">
        <w:rPr>
          <w:sz w:val="20"/>
        </w:rPr>
        <w:t>.</w:t>
      </w:r>
    </w:p>
    <w:p w14:paraId="02D66E68" w14:textId="409DD362" w:rsidR="008659C2" w:rsidRDefault="008659C2" w:rsidP="004C37EF">
      <w:pPr>
        <w:pStyle w:val="TableNote"/>
        <w:tabs>
          <w:tab w:val="left" w:pos="5400"/>
        </w:tabs>
        <w:spacing w:line="360" w:lineRule="auto"/>
        <w:rPr>
          <w:sz w:val="20"/>
        </w:rPr>
      </w:pPr>
    </w:p>
    <w:p w14:paraId="3563108A" w14:textId="56130D06" w:rsidR="008659C2" w:rsidRPr="00BF43EF" w:rsidRDefault="008659C2" w:rsidP="004C37EF">
      <w:pPr>
        <w:pStyle w:val="TableNote"/>
        <w:spacing w:line="360" w:lineRule="auto"/>
        <w:rPr>
          <w:szCs w:val="24"/>
        </w:rPr>
      </w:pPr>
      <w:r w:rsidRPr="00BF43EF">
        <w:rPr>
          <w:b/>
          <w:szCs w:val="24"/>
        </w:rPr>
        <w:t>1. Title and abstract</w:t>
      </w:r>
      <w:r w:rsidRPr="00BF43EF">
        <w:rPr>
          <w:szCs w:val="24"/>
        </w:rPr>
        <w:t xml:space="preserve">: </w:t>
      </w:r>
    </w:p>
    <w:p w14:paraId="347E417F" w14:textId="5A9BA5CB" w:rsidR="008659C2" w:rsidRDefault="00F75F94" w:rsidP="004C37EF">
      <w:pPr>
        <w:pStyle w:val="TableNote"/>
        <w:spacing w:line="360" w:lineRule="auto"/>
        <w:rPr>
          <w:szCs w:val="24"/>
        </w:rPr>
      </w:pPr>
      <w:r w:rsidRPr="004C37EF">
        <w:rPr>
          <w:i/>
          <w:iCs/>
          <w:szCs w:val="24"/>
        </w:rPr>
        <w:t>a)</w:t>
      </w:r>
      <w:r>
        <w:rPr>
          <w:szCs w:val="24"/>
        </w:rPr>
        <w:t xml:space="preserve"> </w:t>
      </w:r>
      <w:r w:rsidRPr="00F75F94">
        <w:rPr>
          <w:szCs w:val="24"/>
        </w:rPr>
        <w:t>Associations between children’s physical literacy and well-being: is physical activity a mediator?</w:t>
      </w:r>
    </w:p>
    <w:p w14:paraId="22B8B921" w14:textId="77777777" w:rsidR="004C37EF" w:rsidRDefault="004C37EF" w:rsidP="004C37EF">
      <w:pPr>
        <w:pStyle w:val="TableNote"/>
        <w:spacing w:line="360" w:lineRule="auto"/>
        <w:rPr>
          <w:szCs w:val="24"/>
        </w:rPr>
      </w:pPr>
    </w:p>
    <w:p w14:paraId="20343550" w14:textId="6E53DFAC" w:rsidR="00F75F94" w:rsidRDefault="00F75F94" w:rsidP="004C37EF">
      <w:pPr>
        <w:pStyle w:val="TableNote"/>
        <w:spacing w:line="360" w:lineRule="auto"/>
        <w:rPr>
          <w:szCs w:val="24"/>
        </w:rPr>
      </w:pPr>
      <w:r w:rsidRPr="004C37EF">
        <w:rPr>
          <w:i/>
          <w:iCs/>
          <w:szCs w:val="24"/>
        </w:rPr>
        <w:t>b)</w:t>
      </w:r>
      <w:r w:rsidRPr="00F75F94">
        <w:rPr>
          <w:szCs w:val="24"/>
        </w:rPr>
        <w:t xml:space="preserve"> </w:t>
      </w:r>
      <w:r w:rsidRPr="00BF43EF">
        <w:rPr>
          <w:szCs w:val="24"/>
        </w:rPr>
        <w:t xml:space="preserve">See abstract, page </w:t>
      </w:r>
      <w:r>
        <w:rPr>
          <w:szCs w:val="24"/>
        </w:rPr>
        <w:t>3 (line 29-51)</w:t>
      </w:r>
      <w:r w:rsidRPr="00BF43EF">
        <w:rPr>
          <w:szCs w:val="24"/>
        </w:rPr>
        <w:t xml:space="preserve"> in manuscript</w:t>
      </w:r>
    </w:p>
    <w:p w14:paraId="60AB8379" w14:textId="77777777" w:rsidR="00F75F94" w:rsidRPr="00BF43EF" w:rsidRDefault="00F75F94" w:rsidP="004C37EF">
      <w:pPr>
        <w:pStyle w:val="TableNote"/>
        <w:spacing w:line="360" w:lineRule="auto"/>
        <w:rPr>
          <w:szCs w:val="24"/>
        </w:rPr>
      </w:pPr>
    </w:p>
    <w:p w14:paraId="6AA37AED" w14:textId="77777777" w:rsidR="008659C2" w:rsidRPr="00051EC4" w:rsidRDefault="008659C2" w:rsidP="004C37EF">
      <w:pPr>
        <w:pStyle w:val="TableNote"/>
        <w:spacing w:line="360" w:lineRule="auto"/>
        <w:rPr>
          <w:b/>
          <w:sz w:val="28"/>
          <w:szCs w:val="24"/>
        </w:rPr>
      </w:pPr>
      <w:r w:rsidRPr="00BF43EF">
        <w:rPr>
          <w:b/>
          <w:sz w:val="28"/>
          <w:szCs w:val="24"/>
        </w:rPr>
        <w:t>Introduction</w:t>
      </w:r>
    </w:p>
    <w:p w14:paraId="1CAFD57A" w14:textId="487972C2" w:rsidR="008659C2" w:rsidRPr="00BF43EF" w:rsidRDefault="008659C2" w:rsidP="004C37EF">
      <w:pPr>
        <w:pStyle w:val="TableNote"/>
        <w:spacing w:line="360" w:lineRule="auto"/>
        <w:rPr>
          <w:szCs w:val="24"/>
        </w:rPr>
      </w:pPr>
      <w:r w:rsidRPr="00BF43EF">
        <w:rPr>
          <w:b/>
          <w:szCs w:val="24"/>
        </w:rPr>
        <w:t xml:space="preserve">2. </w:t>
      </w:r>
      <w:r w:rsidRPr="00BF43EF">
        <w:rPr>
          <w:b/>
          <w:bCs/>
          <w:szCs w:val="24"/>
        </w:rPr>
        <w:t>Background/rationale</w:t>
      </w:r>
      <w:r w:rsidRPr="00BF43EF">
        <w:rPr>
          <w:b/>
          <w:szCs w:val="24"/>
        </w:rPr>
        <w:t>:</w:t>
      </w:r>
      <w:r w:rsidRPr="00BF43EF">
        <w:rPr>
          <w:szCs w:val="24"/>
        </w:rPr>
        <w:t xml:space="preserve"> See page 4</w:t>
      </w:r>
      <w:r w:rsidR="00F75F94">
        <w:rPr>
          <w:szCs w:val="24"/>
        </w:rPr>
        <w:t>-5</w:t>
      </w:r>
      <w:r>
        <w:rPr>
          <w:szCs w:val="24"/>
        </w:rPr>
        <w:t xml:space="preserve"> (line: </w:t>
      </w:r>
      <w:r w:rsidR="00F75F94">
        <w:rPr>
          <w:szCs w:val="24"/>
        </w:rPr>
        <w:t>53</w:t>
      </w:r>
      <w:r>
        <w:rPr>
          <w:szCs w:val="24"/>
        </w:rPr>
        <w:t>-</w:t>
      </w:r>
      <w:r w:rsidR="00F75F94">
        <w:rPr>
          <w:szCs w:val="24"/>
        </w:rPr>
        <w:t>9</w:t>
      </w:r>
      <w:r w:rsidR="00671E72">
        <w:rPr>
          <w:szCs w:val="24"/>
        </w:rPr>
        <w:t>0</w:t>
      </w:r>
      <w:r>
        <w:rPr>
          <w:szCs w:val="24"/>
        </w:rPr>
        <w:t>)</w:t>
      </w:r>
      <w:r w:rsidRPr="00BF43EF">
        <w:rPr>
          <w:szCs w:val="24"/>
        </w:rPr>
        <w:t xml:space="preserve"> in manuscript.</w:t>
      </w:r>
    </w:p>
    <w:p w14:paraId="209D7B12" w14:textId="77777777" w:rsidR="008659C2" w:rsidRPr="00BF43EF" w:rsidRDefault="008659C2" w:rsidP="004C37EF">
      <w:pPr>
        <w:pStyle w:val="TableNote"/>
        <w:spacing w:line="360" w:lineRule="auto"/>
        <w:rPr>
          <w:szCs w:val="24"/>
        </w:rPr>
      </w:pPr>
    </w:p>
    <w:p w14:paraId="54871B88" w14:textId="77777777" w:rsidR="008659C2" w:rsidRDefault="008659C2" w:rsidP="004C37EF">
      <w:pPr>
        <w:pStyle w:val="TableNote"/>
        <w:spacing w:line="360" w:lineRule="auto"/>
        <w:rPr>
          <w:szCs w:val="24"/>
        </w:rPr>
      </w:pPr>
      <w:r w:rsidRPr="00BF43EF">
        <w:rPr>
          <w:b/>
          <w:szCs w:val="24"/>
        </w:rPr>
        <w:t xml:space="preserve">3. </w:t>
      </w:r>
      <w:r w:rsidRPr="00BF43EF">
        <w:rPr>
          <w:b/>
          <w:bCs/>
          <w:szCs w:val="24"/>
        </w:rPr>
        <w:t>Objectives</w:t>
      </w:r>
      <w:r w:rsidRPr="00BF43EF">
        <w:rPr>
          <w:b/>
          <w:szCs w:val="24"/>
        </w:rPr>
        <w:t>.</w:t>
      </w:r>
      <w:r w:rsidRPr="00BF43EF">
        <w:rPr>
          <w:szCs w:val="24"/>
        </w:rPr>
        <w:t xml:space="preserve"> </w:t>
      </w:r>
    </w:p>
    <w:p w14:paraId="02797E27" w14:textId="677ED98F" w:rsidR="00131DE5" w:rsidRDefault="008659C2" w:rsidP="004C37EF">
      <w:pPr>
        <w:pStyle w:val="TableNote"/>
        <w:spacing w:line="360" w:lineRule="auto"/>
        <w:rPr>
          <w:szCs w:val="24"/>
        </w:rPr>
      </w:pPr>
      <w:r>
        <w:rPr>
          <w:szCs w:val="24"/>
        </w:rPr>
        <w:lastRenderedPageBreak/>
        <w:t>Line 8</w:t>
      </w:r>
      <w:r w:rsidR="00671E72">
        <w:rPr>
          <w:szCs w:val="24"/>
        </w:rPr>
        <w:t>0</w:t>
      </w:r>
      <w:r w:rsidR="00F75F94">
        <w:rPr>
          <w:szCs w:val="24"/>
        </w:rPr>
        <w:t>-8</w:t>
      </w:r>
      <w:r w:rsidR="00671E72">
        <w:rPr>
          <w:szCs w:val="24"/>
        </w:rPr>
        <w:t>4</w:t>
      </w:r>
      <w:r>
        <w:rPr>
          <w:szCs w:val="24"/>
        </w:rPr>
        <w:t xml:space="preserve"> in the manuscript reads: </w:t>
      </w:r>
    </w:p>
    <w:p w14:paraId="5E3820DF" w14:textId="25031641" w:rsidR="008659C2" w:rsidRDefault="00F75F94" w:rsidP="004C37EF">
      <w:pPr>
        <w:pStyle w:val="TableNote"/>
        <w:spacing w:line="360" w:lineRule="auto"/>
        <w:rPr>
          <w:szCs w:val="24"/>
        </w:rPr>
      </w:pPr>
      <w:r w:rsidRPr="00F75F94">
        <w:rPr>
          <w:szCs w:val="24"/>
        </w:rPr>
        <w:t>Therefore, the objectives of this study are to a) investigate the association between PL and different aspects of psychosocial and physical well-being and b) investigate to what extent the associations are mediated by level of MVPA. We hypothesized that children’s PL would be associated with their daily level of PA and well-being and that the relation between PL and well-being would be partly mediated by daily PA (the hypothesized paths are shown in Figure 1).</w:t>
      </w:r>
    </w:p>
    <w:p w14:paraId="01C31E03" w14:textId="65E77F01" w:rsidR="008659C2" w:rsidRDefault="008659C2" w:rsidP="004C37EF">
      <w:pPr>
        <w:pStyle w:val="TableNote"/>
        <w:tabs>
          <w:tab w:val="left" w:pos="5400"/>
        </w:tabs>
        <w:spacing w:line="360" w:lineRule="auto"/>
        <w:rPr>
          <w:sz w:val="20"/>
        </w:rPr>
      </w:pPr>
    </w:p>
    <w:p w14:paraId="757463C4" w14:textId="77777777" w:rsidR="00F75F94" w:rsidRPr="00051EC4" w:rsidRDefault="00F75F94" w:rsidP="004C37EF">
      <w:pPr>
        <w:pStyle w:val="TableNote"/>
        <w:spacing w:line="360" w:lineRule="auto"/>
        <w:rPr>
          <w:b/>
          <w:sz w:val="28"/>
          <w:szCs w:val="24"/>
        </w:rPr>
      </w:pPr>
      <w:r w:rsidRPr="00BF43EF">
        <w:rPr>
          <w:b/>
          <w:sz w:val="28"/>
          <w:szCs w:val="24"/>
        </w:rPr>
        <w:t>Methods</w:t>
      </w:r>
    </w:p>
    <w:p w14:paraId="0D244E18" w14:textId="77777777" w:rsidR="00F75F94" w:rsidRDefault="00F75F94" w:rsidP="004C37EF">
      <w:pPr>
        <w:pStyle w:val="TableNote"/>
        <w:spacing w:line="360" w:lineRule="auto"/>
        <w:rPr>
          <w:b/>
          <w:bCs/>
          <w:szCs w:val="24"/>
        </w:rPr>
      </w:pPr>
      <w:r w:rsidRPr="00BF43EF">
        <w:rPr>
          <w:b/>
          <w:szCs w:val="24"/>
        </w:rPr>
        <w:t xml:space="preserve">4. </w:t>
      </w:r>
      <w:r w:rsidRPr="00BF43EF">
        <w:rPr>
          <w:b/>
          <w:bCs/>
          <w:szCs w:val="24"/>
        </w:rPr>
        <w:t>Study design</w:t>
      </w:r>
    </w:p>
    <w:p w14:paraId="035E6497" w14:textId="4BB769D5" w:rsidR="00731669" w:rsidRDefault="00731669" w:rsidP="004C37EF">
      <w:pPr>
        <w:pStyle w:val="TableNote"/>
        <w:spacing w:line="360" w:lineRule="auto"/>
        <w:rPr>
          <w:bCs/>
          <w:szCs w:val="24"/>
        </w:rPr>
      </w:pPr>
      <w:bookmarkStart w:id="94" w:name="_Hlk95733308"/>
      <w:bookmarkStart w:id="95" w:name="_Hlk95733477"/>
      <w:r w:rsidRPr="002016C2">
        <w:rPr>
          <w:bCs/>
          <w:szCs w:val="24"/>
        </w:rPr>
        <w:t xml:space="preserve">Line </w:t>
      </w:r>
      <w:r>
        <w:rPr>
          <w:bCs/>
          <w:szCs w:val="24"/>
        </w:rPr>
        <w:t>9</w:t>
      </w:r>
      <w:r w:rsidR="00671E72">
        <w:rPr>
          <w:bCs/>
          <w:szCs w:val="24"/>
        </w:rPr>
        <w:t>3</w:t>
      </w:r>
      <w:r>
        <w:rPr>
          <w:bCs/>
          <w:szCs w:val="24"/>
        </w:rPr>
        <w:t>-</w:t>
      </w:r>
      <w:r w:rsidR="00671E72">
        <w:rPr>
          <w:bCs/>
          <w:szCs w:val="24"/>
        </w:rPr>
        <w:t>97</w:t>
      </w:r>
      <w:r w:rsidRPr="002016C2">
        <w:rPr>
          <w:bCs/>
          <w:szCs w:val="24"/>
        </w:rPr>
        <w:t xml:space="preserve"> in the manuscript reads:</w:t>
      </w:r>
    </w:p>
    <w:p w14:paraId="177A6BE0" w14:textId="331027D5" w:rsidR="00131DE5" w:rsidRDefault="00731669" w:rsidP="004C37EF">
      <w:pPr>
        <w:pStyle w:val="TableNote"/>
        <w:spacing w:line="360" w:lineRule="auto"/>
        <w:rPr>
          <w:szCs w:val="24"/>
        </w:rPr>
      </w:pPr>
      <w:r>
        <w:rPr>
          <w:szCs w:val="24"/>
        </w:rPr>
        <w:t xml:space="preserve">This is a cross-sectional study, that uses </w:t>
      </w:r>
      <w:bookmarkEnd w:id="94"/>
      <w:r>
        <w:rPr>
          <w:szCs w:val="24"/>
        </w:rPr>
        <w:t>p</w:t>
      </w:r>
      <w:r w:rsidRPr="00415926">
        <w:rPr>
          <w:szCs w:val="24"/>
        </w:rPr>
        <w:t xml:space="preserve">articipants from the DAPL project. The complete design and methodology of the DAPL study are described elsewhere </w:t>
      </w:r>
      <w:r w:rsidRPr="00415926">
        <w:rPr>
          <w:szCs w:val="24"/>
        </w:rPr>
        <w:fldChar w:fldCharType="begin"/>
      </w:r>
      <w:r>
        <w:rPr>
          <w:szCs w:val="24"/>
        </w:rPr>
        <w:instrText xml:space="preserve"> ADDIN ZOTERO_ITEM CSL_CITATION {"citationID":"MHWGGPQo","properties":{"formattedCitation":"(28)","plainCitation":"(28)","noteIndex":0},"citationItems":[{"id":6204,"uris":["http://zotero.org/users/2087570/items/NXE84S4L"],"uri":["http://zotero.org/users/2087570/items/NXE84S4L"],"itemData":{"id":6204,"type":"article-journal","abstract":"The aim of this study was to translate the Canadian Assessment of Physical Literacy, second edition (CAPL-2) into Danish language, adapt it to Danish context and to test the measurement properties on a sample of Danish school children. The CAPL-2 measurement tool was translated into Danish language and adapted for the Danish context. This Danish version of the CAPL-2 was then tested on 891 Danish school children from 50 classes in 12 different schools. Confirmatory factor analysis using the four-factor model, as suggested by the CAPL-2 original developers, showed an acceptable model fit for the Danish version (CFI = .973; TLI = .957; RMSEA = 0.040 (90% CI 0.033–0.054); SRMR = 0.040). Positive significant correlations between the domains were found. The domains as well as the total CAPL-2 score were found to be positively associated with physical education teachers’ assessment of their pupil’s in four central aspects of PL (i.e. enjoyment, confidence, motor skills, and diversity) indicating predictive validity. High internal consistency of the instrument used to measure motivation and confidence domain were found. The translated and context-adapted Danish version of CAPL-2 is a valid and reliable measurement tool ready to use in Danish research studies.","container-title":"BMC Public Health","DOI":"10.1186/s12889-021-12301-7","ISSN":"1471-2458","issue":"1","journalAbbreviation":"BMC Public Health","language":"en","note":"number: 1\npublisher: BioMed Central","page":"1-9","source":"bmcpublichealth-biomedcentral-com.ep.fjernadgang.kb.dk","title":"Translation and validation of the Canadian assessment of physical literacy-2 in a Danish sample","volume":"21","author":[{"family":"Elsborg","given":"Peter"},{"family":"Melby","given":"Paulina S."},{"family":"Kurtzhals","given":"Mette"},{"family":"Tremblay","given":"Mark S."},{"family":"Nielsen","given":"Glen"},{"family":"Bentsen","given":"Peter"}],"issued":{"date-parts":[["2021",12]]}}}],"schema":"https://github.com/citation-style-language/schema/raw/master/csl-citation.json"} </w:instrText>
      </w:r>
      <w:r w:rsidRPr="00415926">
        <w:rPr>
          <w:szCs w:val="24"/>
        </w:rPr>
        <w:fldChar w:fldCharType="separate"/>
      </w:r>
      <w:r w:rsidRPr="003D5982">
        <w:t>(28)</w:t>
      </w:r>
      <w:r w:rsidRPr="00415926">
        <w:rPr>
          <w:szCs w:val="24"/>
        </w:rPr>
        <w:fldChar w:fldCharType="end"/>
      </w:r>
      <w:r w:rsidRPr="00415926">
        <w:rPr>
          <w:szCs w:val="24"/>
        </w:rPr>
        <w:t xml:space="preserve">, and thus only variables used in the analysis of this paper are described in the following methods section. Briefly, the DAPL study aimed to translate and adapt the Canadian Assessment of Physical Literacy second edition, CAPL-2 </w:t>
      </w:r>
      <w:r w:rsidRPr="00415926">
        <w:rPr>
          <w:szCs w:val="24"/>
        </w:rPr>
        <w:fldChar w:fldCharType="begin"/>
      </w:r>
      <w:r>
        <w:rPr>
          <w:szCs w:val="24"/>
        </w:rPr>
        <w:instrText xml:space="preserve"> ADDIN ZOTERO_ITEM CSL_CITATION {"citationID":"OT6bMm0w","properties":{"formattedCitation":"(29,30)","plainCitation":"(29,30)","noteIndex":0},"citationItems":[{"id":97,"uris":["http://zotero.org/users/2087570/items/2I5M3G8Q"],"uri":["http://zotero.org/users/2087570/items/2I5M3G8Q"],"itemData":{"id":97,"type":"article-journal","abstract":"BACKGROUND: The Canadian Assessment of Physical Literacy (CAPL) is a 25-indicator  assessment tool comprising four domains of physical literacy: (1) Physical  Competence, (2) Daily Behaviour, (3) Motivation and Confidence, and (4) Knowledge  and Understanding. The purpose of this study was to re-examine the factor structure  of CAPL scores and the relative weight of each domain for an overall physical  literacy factor. Our goal was to maximize content representation, and reduce  construct irrelevant variance and participant burden, to inform the development of","container-title":"BMC public health","DOI":"10.1186/s12889-018-5899-2","ISSN":"1471-2458 1471-2458","issue":"Suppl 2","journalAbbreviation":"BMC Public Health","language":"eng","note":"PMID: 30285682 \nPMCID: PMC6167769","page":"1044","title":"Refining the Canadian Assessment of Physical Literacy based on theory and factor  analyses.","volume":"18","author":[{"family":"Gunnell","given":"Katie E."},{"family":"Longmuir","given":"Patricia E."},{"family":"Barnes","given":"Joel D."},{"family":"Belanger","given":"Kevin"},{"family":"Tremblay","given":"Mark S."}],"issued":{"date-parts":[["2018",10,2]]}}},{"id":822,"uris":["http://zotero.org/users/2087570/items/L9WL3ZPP"],"uri":["http://zotero.org/users/2087570/items/L9WL3ZPP"],"itemData":{"id":822,"type":"article-journal","abstract":"The Canadian Assessment of Physical Literacy (CAPL) assesses the capacity of children to lead a physically active lifestyle. It is comprised of a battery of standardized assessment protocols that reflect the Canadian consensus definition of physical literacy. The Royal Bank of Canada Learn to Play - Canadian Assessment of Physical Literacy study implemented the CAPL with 10,034 Canadian children (50.1% female), 8 to 12 years of age. Feedback during data collection, necessary changes identified by the coordinating centre, and recent data analyses suggested that a streamlined, second edition of the CAPL was required. The purpose of this paper is to describe the methods used to develop the CAPL second edition (CAPL-2). The larger dataset created through the RBC–Learn to Play CAPL study enabled the re-examination of the CAPL model through factor analyses specific to Canadian children 8 to 12 years of age from across Canada. This comprehensive database was also used to examine the CAPL protocols for redundancy or variables that did not contribute significantly to the overall assessment. Removing redundancy had been identified as a priority in order to reduce the high examiner and participant burden. The “lessons learned” from such a large national surveillance project were reviewed for additional information regarding the changes that would be required to optimize the assessment of children’s physical literacy. In addition, administrative changes, improvements, and corrections were identified as necessary to improve the quality and accuracy of the CAPL manual and training materials. For each domain of the CAPL, recommended changes based on the factor analyses, qualitative feedback and theoretical considerations significantly reduced the number of protocols. Specific protocol combinations were then evaluated for model fit within the overarching concept of physical literacy. The CAPL-2 continues to reflect the four components of the Canadian consensus definition of physical literacy: Motivation and Confidence, Physical Competence, Knowledge and Understanding, and engagement in Physical Activity Behaviour. The CAPL-2 is comprised of three Physical Competence protocols (plank, Progressive Aerobic Cardiovascular Endurance Run [PACER], Canadian Agility and Movement Skill Assessment [CAMSA]), two Daily Behaviour protocol (pedometer steps, self-reported physical activity), and a 22-item questionnaire assessing the physical literacy domains of Motivation and Confidence, and Knowledge and Understanding. Detailed information about the CAPL-2 is available online ( www.capl-eclp.ca ). The CAPL-2 dramatically reduces examiner and participant burden (three Physical Competence protocols, two Daily Behaviour protocols, and a 22-response questionnaire; versus eight Physical Competence protocols, three Daily Behaviour protocols and a 72-response questionnaire for the original CAPL), while continuing to be a comprehensive assessment of all aspects of children’s physical literacy using the Canadian consensus definition of this term. Like the original, the CAPL-2 continues to offer maximum flexibility to practitioners, who can choose to complete the entire CAPL-2 assessment, only one or more domains, or select individual protocols. Regardless of the assessment selected, scores are available to interpret the performance of each child relative to Canadian children of the same age and sex. All of the protocols included in the CAPL-2 have published reports of validity and reliability for this age group (8 to 12 years). The detailed manual for CAPL-2 administration, along with training materials and other resources, are available free of charge on the CAPL-2 website ( www.capl-eclp.ca ). All CAPL-2 materials and resources, including the website, are available in both English and French.","container-title":"BMC Public Health","DOI":"10.1186/s12889-018-5902-y","ISSN":"1471-2458","issue":"2","language":"En","page":"1047","source":"bmcpublichealth-biomedcentral-com.ep.fjernadgang.kb.dk","title":"Canadian Assessment of Physical Literacy Second Edition: a streamlined assessment of the capacity for physical activity among children 8 to 12 years of age","title-short":"Canadian Assessment of Physical Literacy Second Edition","volume":"18","author":[{"family":"Longmuir","given":"Patricia E."},{"family":"Gunnell","given":"Katie E."},{"family":"Barnes","given":"Joel D."},{"family":"Belanger","given":"Kevin"},{"family":"Leduc","given":"Geneviève"},{"family":"Woodruff","given":"Sarah J."},{"family":"Tremblay","given":"Mark S."}],"issued":{"date-parts":[["2018",10]]}}}],"schema":"https://github.com/citation-style-language/schema/raw/master/csl-citation.json"} </w:instrText>
      </w:r>
      <w:r w:rsidRPr="00415926">
        <w:rPr>
          <w:szCs w:val="24"/>
        </w:rPr>
        <w:fldChar w:fldCharType="separate"/>
      </w:r>
      <w:r w:rsidRPr="003D5982">
        <w:t>(29,30)</w:t>
      </w:r>
      <w:r w:rsidRPr="00415926">
        <w:rPr>
          <w:szCs w:val="24"/>
        </w:rPr>
        <w:fldChar w:fldCharType="end"/>
      </w:r>
      <w:r>
        <w:rPr>
          <w:szCs w:val="24"/>
        </w:rPr>
        <w:t>,</w:t>
      </w:r>
      <w:r w:rsidRPr="00415926">
        <w:rPr>
          <w:szCs w:val="24"/>
        </w:rPr>
        <w:t xml:space="preserve"> into Danish language and context and </w:t>
      </w:r>
      <w:r>
        <w:rPr>
          <w:szCs w:val="24"/>
        </w:rPr>
        <w:t>assess the</w:t>
      </w:r>
      <w:r w:rsidRPr="00415926">
        <w:rPr>
          <w:szCs w:val="24"/>
        </w:rPr>
        <w:t xml:space="preserve"> psychometric</w:t>
      </w:r>
      <w:r>
        <w:rPr>
          <w:szCs w:val="24"/>
        </w:rPr>
        <w:t xml:space="preserve"> properties</w:t>
      </w:r>
      <w:r w:rsidRPr="00415926">
        <w:rPr>
          <w:szCs w:val="24"/>
        </w:rPr>
        <w:t>.</w:t>
      </w:r>
      <w:bookmarkEnd w:id="95"/>
      <w:r>
        <w:rPr>
          <w:szCs w:val="24"/>
        </w:rPr>
        <w:t xml:space="preserve"> </w:t>
      </w:r>
      <w:r w:rsidR="00131DE5">
        <w:rPr>
          <w:szCs w:val="24"/>
        </w:rPr>
        <w:t xml:space="preserve"> </w:t>
      </w:r>
    </w:p>
    <w:p w14:paraId="7D00443E" w14:textId="36849F22" w:rsidR="00F75F94" w:rsidRDefault="00F75F94" w:rsidP="004C37EF">
      <w:pPr>
        <w:pStyle w:val="TableNote"/>
        <w:tabs>
          <w:tab w:val="left" w:pos="5400"/>
        </w:tabs>
        <w:spacing w:line="360" w:lineRule="auto"/>
        <w:rPr>
          <w:sz w:val="20"/>
        </w:rPr>
      </w:pPr>
    </w:p>
    <w:p w14:paraId="6D1003E6" w14:textId="77777777" w:rsidR="00F75F94" w:rsidRDefault="00F75F94" w:rsidP="004C37EF">
      <w:pPr>
        <w:pStyle w:val="TableNote"/>
        <w:spacing w:line="360" w:lineRule="auto"/>
        <w:rPr>
          <w:szCs w:val="24"/>
        </w:rPr>
      </w:pPr>
      <w:r w:rsidRPr="00BF43EF">
        <w:rPr>
          <w:b/>
          <w:szCs w:val="24"/>
        </w:rPr>
        <w:t xml:space="preserve">5. </w:t>
      </w:r>
      <w:r w:rsidRPr="00BF43EF">
        <w:rPr>
          <w:b/>
          <w:bCs/>
          <w:szCs w:val="24"/>
        </w:rPr>
        <w:t>Setting</w:t>
      </w:r>
      <w:r w:rsidRPr="00BF43EF">
        <w:rPr>
          <w:b/>
          <w:szCs w:val="24"/>
        </w:rPr>
        <w:t>:</w:t>
      </w:r>
      <w:r w:rsidRPr="00BF43EF">
        <w:rPr>
          <w:szCs w:val="24"/>
        </w:rPr>
        <w:t xml:space="preserve"> </w:t>
      </w:r>
    </w:p>
    <w:p w14:paraId="1A7270DD" w14:textId="758EAA80" w:rsidR="00F75F94" w:rsidRDefault="00F75F94" w:rsidP="004C37EF">
      <w:pPr>
        <w:pStyle w:val="TableNote"/>
        <w:spacing w:line="360" w:lineRule="auto"/>
        <w:rPr>
          <w:bCs/>
          <w:szCs w:val="24"/>
        </w:rPr>
      </w:pPr>
      <w:r w:rsidRPr="002016C2">
        <w:rPr>
          <w:bCs/>
          <w:szCs w:val="24"/>
        </w:rPr>
        <w:t xml:space="preserve">Line </w:t>
      </w:r>
      <w:r w:rsidR="00671E72">
        <w:rPr>
          <w:bCs/>
          <w:szCs w:val="24"/>
        </w:rPr>
        <w:t>97</w:t>
      </w:r>
      <w:r w:rsidR="00131DE5">
        <w:rPr>
          <w:bCs/>
          <w:szCs w:val="24"/>
        </w:rPr>
        <w:t>-1</w:t>
      </w:r>
      <w:r w:rsidR="00671E72">
        <w:rPr>
          <w:bCs/>
          <w:szCs w:val="24"/>
        </w:rPr>
        <w:t>08</w:t>
      </w:r>
      <w:r w:rsidRPr="002016C2">
        <w:rPr>
          <w:bCs/>
          <w:szCs w:val="24"/>
        </w:rPr>
        <w:t xml:space="preserve"> in the manuscript reads:</w:t>
      </w:r>
    </w:p>
    <w:p w14:paraId="56066BF2" w14:textId="62D975FF" w:rsidR="00131DE5" w:rsidRDefault="00731669" w:rsidP="004C37EF">
      <w:pPr>
        <w:pStyle w:val="TableNote"/>
        <w:spacing w:line="360" w:lineRule="auto"/>
        <w:rPr>
          <w:szCs w:val="24"/>
        </w:rPr>
      </w:pPr>
      <w:r w:rsidRPr="00415926">
        <w:rPr>
          <w:szCs w:val="24"/>
        </w:rPr>
        <w:t>Data collection was carried out from January to December 2020</w:t>
      </w:r>
      <w:r>
        <w:rPr>
          <w:szCs w:val="24"/>
        </w:rPr>
        <w:t xml:space="preserve"> at</w:t>
      </w:r>
      <w:r w:rsidRPr="00415926">
        <w:rPr>
          <w:szCs w:val="24"/>
        </w:rPr>
        <w:t xml:space="preserve"> 12 schools in the Eastern part of Denmark (</w:t>
      </w:r>
      <w:proofErr w:type="spellStart"/>
      <w:r w:rsidRPr="00415926">
        <w:rPr>
          <w:szCs w:val="24"/>
        </w:rPr>
        <w:t>Sealand</w:t>
      </w:r>
      <w:proofErr w:type="spellEnd"/>
      <w:r w:rsidRPr="00415926">
        <w:rPr>
          <w:szCs w:val="24"/>
        </w:rPr>
        <w:t>). Efforts were made to ensure representability by including schools from districts with different distributions of socioeconomic and ethnic backgrounds</w:t>
      </w:r>
      <w:r>
        <w:rPr>
          <w:szCs w:val="24"/>
        </w:rPr>
        <w:t>.</w:t>
      </w:r>
    </w:p>
    <w:p w14:paraId="39AE6E4E" w14:textId="77777777" w:rsidR="00731669" w:rsidRDefault="00731669" w:rsidP="004C37EF">
      <w:pPr>
        <w:spacing w:line="360" w:lineRule="auto"/>
        <w:ind w:firstLine="720"/>
        <w:rPr>
          <w:szCs w:val="24"/>
        </w:rPr>
      </w:pPr>
      <w:r w:rsidRPr="00415926">
        <w:rPr>
          <w:szCs w:val="24"/>
        </w:rPr>
        <w:t>The DAPL measurement protocol was carried out in line with the original CAPL-2 manual (</w:t>
      </w:r>
      <w:hyperlink>
        <w:r w:rsidRPr="00415926">
          <w:rPr>
            <w:szCs w:val="24"/>
          </w:rPr>
          <w:t>https://www.capl-eclp.ca/</w:t>
        </w:r>
      </w:hyperlink>
      <w:r w:rsidRPr="00415926">
        <w:rPr>
          <w:szCs w:val="24"/>
        </w:rPr>
        <w:t>). Physical tests and questionnaires were administered during two consecutive physical education</w:t>
      </w:r>
      <w:r>
        <w:rPr>
          <w:szCs w:val="24"/>
        </w:rPr>
        <w:t xml:space="preserve"> (PE)</w:t>
      </w:r>
      <w:r w:rsidRPr="00415926">
        <w:rPr>
          <w:szCs w:val="24"/>
        </w:rPr>
        <w:t xml:space="preserve"> classes, by trained research assistants. In the week in between the test days, pupils wore an accelerometer (for 8 days) to measure MVPA</w:t>
      </w:r>
      <w:r>
        <w:rPr>
          <w:szCs w:val="24"/>
        </w:rPr>
        <w:t xml:space="preserve">. </w:t>
      </w:r>
      <w:r w:rsidRPr="00415926">
        <w:rPr>
          <w:szCs w:val="24"/>
        </w:rPr>
        <w:t xml:space="preserve">On the evening of the day before the first </w:t>
      </w:r>
      <w:r>
        <w:rPr>
          <w:szCs w:val="24"/>
        </w:rPr>
        <w:t>PE</w:t>
      </w:r>
      <w:r w:rsidRPr="00415926">
        <w:rPr>
          <w:szCs w:val="24"/>
        </w:rPr>
        <w:t xml:space="preserve"> class and the evening of the last </w:t>
      </w:r>
      <w:r>
        <w:rPr>
          <w:szCs w:val="24"/>
        </w:rPr>
        <w:t>PE</w:t>
      </w:r>
      <w:r w:rsidRPr="00415926">
        <w:rPr>
          <w:szCs w:val="24"/>
        </w:rPr>
        <w:t xml:space="preserve"> class, text messages were sent to the parents with a link to two questionnaires measuring children’s well-being and parental socioeconomic status.</w:t>
      </w:r>
    </w:p>
    <w:p w14:paraId="37347798" w14:textId="77777777" w:rsidR="00731669" w:rsidRDefault="00731669" w:rsidP="004C37EF">
      <w:pPr>
        <w:spacing w:line="360" w:lineRule="auto"/>
        <w:ind w:firstLine="720"/>
        <w:rPr>
          <w:szCs w:val="24"/>
        </w:rPr>
      </w:pPr>
    </w:p>
    <w:p w14:paraId="5477414A" w14:textId="77777777" w:rsidR="00731669" w:rsidRDefault="00731669" w:rsidP="004C37EF">
      <w:pPr>
        <w:pStyle w:val="TableNote"/>
        <w:spacing w:line="360" w:lineRule="auto"/>
        <w:rPr>
          <w:bCs/>
          <w:szCs w:val="24"/>
        </w:rPr>
      </w:pPr>
      <w:r w:rsidRPr="00BF43EF">
        <w:rPr>
          <w:b/>
          <w:szCs w:val="24"/>
        </w:rPr>
        <w:t xml:space="preserve">6. </w:t>
      </w:r>
      <w:r w:rsidRPr="00BF43EF">
        <w:rPr>
          <w:b/>
          <w:bCs/>
          <w:szCs w:val="24"/>
        </w:rPr>
        <w:t>Participants:</w:t>
      </w:r>
      <w:r w:rsidRPr="00BF43EF">
        <w:rPr>
          <w:bCs/>
          <w:szCs w:val="24"/>
        </w:rPr>
        <w:t xml:space="preserve"> </w:t>
      </w:r>
    </w:p>
    <w:p w14:paraId="5FBA3A1B" w14:textId="70F5EEA2" w:rsidR="00731669" w:rsidRDefault="00731669" w:rsidP="004C37EF">
      <w:pPr>
        <w:pStyle w:val="TableNote"/>
        <w:spacing w:line="360" w:lineRule="auto"/>
        <w:rPr>
          <w:bCs/>
          <w:i/>
          <w:szCs w:val="24"/>
        </w:rPr>
      </w:pPr>
      <w:r w:rsidRPr="00BF43EF">
        <w:rPr>
          <w:bCs/>
          <w:i/>
          <w:szCs w:val="24"/>
        </w:rPr>
        <w:t>(a)</w:t>
      </w:r>
      <w:r>
        <w:rPr>
          <w:bCs/>
          <w:i/>
          <w:szCs w:val="24"/>
        </w:rPr>
        <w:t xml:space="preserve"> </w:t>
      </w:r>
      <w:r w:rsidRPr="003B100F">
        <w:rPr>
          <w:bCs/>
          <w:iCs/>
          <w:szCs w:val="24"/>
        </w:rPr>
        <w:t>Line 11</w:t>
      </w:r>
      <w:r w:rsidR="00671E72">
        <w:rPr>
          <w:bCs/>
          <w:iCs/>
          <w:szCs w:val="24"/>
        </w:rPr>
        <w:t>1-115</w:t>
      </w:r>
      <w:r w:rsidR="003B100F" w:rsidRPr="003B100F">
        <w:rPr>
          <w:bCs/>
          <w:iCs/>
          <w:szCs w:val="24"/>
        </w:rPr>
        <w:t xml:space="preserve"> reads:</w:t>
      </w:r>
    </w:p>
    <w:p w14:paraId="0FE47764" w14:textId="599D35F9" w:rsidR="00731669" w:rsidRPr="00415926" w:rsidRDefault="00731669" w:rsidP="004C37EF">
      <w:pPr>
        <w:pStyle w:val="TableNote"/>
        <w:spacing w:line="360" w:lineRule="auto"/>
        <w:rPr>
          <w:szCs w:val="24"/>
        </w:rPr>
      </w:pPr>
      <w:r w:rsidRPr="00415926">
        <w:rPr>
          <w:szCs w:val="24"/>
        </w:rPr>
        <w:t>Nineteen schools were contacted directly or through municipalities of which 14 agreed to participate and two withdrew because of COVID</w:t>
      </w:r>
      <w:r>
        <w:rPr>
          <w:szCs w:val="24"/>
        </w:rPr>
        <w:t>-19</w:t>
      </w:r>
      <w:r w:rsidRPr="00415926">
        <w:rPr>
          <w:szCs w:val="24"/>
        </w:rPr>
        <w:t>. Fifty-two classes from 1</w:t>
      </w:r>
      <w:r w:rsidRPr="00415926">
        <w:rPr>
          <w:szCs w:val="24"/>
          <w:vertAlign w:val="superscript"/>
        </w:rPr>
        <w:t>st</w:t>
      </w:r>
      <w:r w:rsidRPr="00415926">
        <w:rPr>
          <w:szCs w:val="24"/>
        </w:rPr>
        <w:t xml:space="preserve"> to 6</w:t>
      </w:r>
      <w:r w:rsidRPr="00415926">
        <w:rPr>
          <w:szCs w:val="24"/>
          <w:vertAlign w:val="superscript"/>
        </w:rPr>
        <w:t>th</w:t>
      </w:r>
      <w:r w:rsidRPr="00415926">
        <w:rPr>
          <w:szCs w:val="24"/>
        </w:rPr>
        <w:t xml:space="preserve"> grade participated in the study. Of the 1144 invited pupils, 948 provided parental consent (mean age 10.2 </w:t>
      </w:r>
      <w:r w:rsidRPr="00415926">
        <w:rPr>
          <w:szCs w:val="24"/>
        </w:rPr>
        <w:lastRenderedPageBreak/>
        <w:t>years) to participate in the study (83% consent rate) and 646</w:t>
      </w:r>
      <w:r w:rsidRPr="00415926">
        <w:rPr>
          <w:sz w:val="20"/>
        </w:rPr>
        <w:t xml:space="preserve"> </w:t>
      </w:r>
      <w:r w:rsidRPr="00415926">
        <w:rPr>
          <w:szCs w:val="24"/>
        </w:rPr>
        <w:t xml:space="preserve">had data on one or more variables in the SEM models and were included in the study.  </w:t>
      </w:r>
    </w:p>
    <w:p w14:paraId="704F6C2C" w14:textId="77777777" w:rsidR="00131DE5" w:rsidRDefault="00131DE5" w:rsidP="004C37EF">
      <w:pPr>
        <w:pStyle w:val="TableNote"/>
        <w:spacing w:line="360" w:lineRule="auto"/>
        <w:rPr>
          <w:szCs w:val="24"/>
        </w:rPr>
      </w:pPr>
    </w:p>
    <w:p w14:paraId="732E80ED" w14:textId="77777777" w:rsidR="00F75F94" w:rsidRPr="00BF43EF" w:rsidRDefault="00F75F94" w:rsidP="004C37EF">
      <w:pPr>
        <w:pStyle w:val="TableNote"/>
        <w:spacing w:line="360" w:lineRule="auto"/>
        <w:rPr>
          <w:szCs w:val="24"/>
        </w:rPr>
      </w:pPr>
    </w:p>
    <w:p w14:paraId="5A14F550" w14:textId="77777777" w:rsidR="00F75F94" w:rsidRDefault="00F75F94" w:rsidP="004C37EF">
      <w:pPr>
        <w:pStyle w:val="TableNote"/>
        <w:spacing w:line="360" w:lineRule="auto"/>
        <w:rPr>
          <w:b/>
          <w:bCs/>
          <w:szCs w:val="24"/>
        </w:rPr>
      </w:pPr>
      <w:r w:rsidRPr="00BF43EF">
        <w:rPr>
          <w:b/>
          <w:szCs w:val="24"/>
        </w:rPr>
        <w:t xml:space="preserve">7. </w:t>
      </w:r>
      <w:r w:rsidRPr="00BF43EF">
        <w:rPr>
          <w:b/>
          <w:bCs/>
          <w:szCs w:val="24"/>
        </w:rPr>
        <w:t xml:space="preserve">Variables: </w:t>
      </w:r>
    </w:p>
    <w:p w14:paraId="69814B1F" w14:textId="64F068D5" w:rsidR="00B70227" w:rsidRDefault="00B70227" w:rsidP="004C37EF">
      <w:pPr>
        <w:pStyle w:val="TableNote"/>
        <w:spacing w:line="360" w:lineRule="auto"/>
        <w:rPr>
          <w:szCs w:val="24"/>
        </w:rPr>
      </w:pPr>
      <w:r>
        <w:rPr>
          <w:szCs w:val="24"/>
        </w:rPr>
        <w:t>Line 2</w:t>
      </w:r>
      <w:r w:rsidR="00671E72">
        <w:rPr>
          <w:szCs w:val="24"/>
        </w:rPr>
        <w:t>48-249</w:t>
      </w:r>
      <w:r>
        <w:rPr>
          <w:szCs w:val="24"/>
        </w:rPr>
        <w:t xml:space="preserve"> </w:t>
      </w:r>
      <w:r w:rsidR="00344AFB">
        <w:rPr>
          <w:szCs w:val="24"/>
        </w:rPr>
        <w:t>a</w:t>
      </w:r>
      <w:r w:rsidR="00344AFB">
        <w:rPr>
          <w:rFonts w:eastAsia="Arial Unicode MS" w:cs="Arial Unicode MS"/>
          <w:bCs/>
          <w:iCs/>
          <w:color w:val="000000" w:themeColor="text1"/>
          <w:szCs w:val="24"/>
          <w:u w:color="000000"/>
          <w:bdr w:val="nil"/>
          <w:lang w:eastAsia="da-DK"/>
        </w:rPr>
        <w:t>nd line 2</w:t>
      </w:r>
      <w:r w:rsidR="00671E72">
        <w:rPr>
          <w:rFonts w:eastAsia="Arial Unicode MS" w:cs="Arial Unicode MS"/>
          <w:bCs/>
          <w:iCs/>
          <w:color w:val="000000" w:themeColor="text1"/>
          <w:szCs w:val="24"/>
          <w:u w:color="000000"/>
          <w:bdr w:val="nil"/>
          <w:lang w:eastAsia="da-DK"/>
        </w:rPr>
        <w:t>55</w:t>
      </w:r>
      <w:r w:rsidR="00344AFB">
        <w:rPr>
          <w:rFonts w:eastAsia="Arial Unicode MS" w:cs="Arial Unicode MS"/>
          <w:bCs/>
          <w:iCs/>
          <w:color w:val="000000" w:themeColor="text1"/>
          <w:szCs w:val="24"/>
          <w:u w:color="000000"/>
          <w:bdr w:val="nil"/>
          <w:lang w:eastAsia="da-DK"/>
        </w:rPr>
        <w:t xml:space="preserve"> </w:t>
      </w:r>
      <w:r>
        <w:rPr>
          <w:szCs w:val="24"/>
        </w:rPr>
        <w:t xml:space="preserve">in the manuscript reads: </w:t>
      </w:r>
    </w:p>
    <w:p w14:paraId="69B89914" w14:textId="54F4FABE" w:rsidR="00B70227" w:rsidRDefault="00B70227" w:rsidP="004C37EF">
      <w:pPr>
        <w:pStyle w:val="TableNote"/>
        <w:spacing w:line="360" w:lineRule="auto"/>
        <w:rPr>
          <w:rFonts w:eastAsia="Arial Unicode MS" w:cs="Arial Unicode MS"/>
          <w:bCs/>
          <w:iCs/>
          <w:color w:val="000000" w:themeColor="text1"/>
          <w:szCs w:val="24"/>
          <w:u w:color="000000"/>
          <w:bdr w:val="nil"/>
          <w:lang w:eastAsia="da-DK"/>
        </w:rPr>
      </w:pPr>
      <w:r w:rsidRPr="00415926">
        <w:rPr>
          <w:rFonts w:eastAsia="Arial Unicode MS" w:cs="Arial Unicode MS"/>
          <w:bCs/>
          <w:iCs/>
          <w:color w:val="000000" w:themeColor="text1"/>
          <w:szCs w:val="24"/>
          <w:u w:color="000000"/>
          <w:bdr w:val="nil"/>
          <w:lang w:eastAsia="da-DK"/>
        </w:rPr>
        <w:t xml:space="preserve">Associations between </w:t>
      </w:r>
      <w:r w:rsidRPr="00415926">
        <w:rPr>
          <w:rFonts w:eastAsia="Arial Unicode MS" w:cs="Arial Unicode MS"/>
          <w:bCs/>
          <w:color w:val="000000" w:themeColor="text1"/>
          <w:szCs w:val="24"/>
          <w:u w:color="000000"/>
          <w:bdr w:val="nil"/>
          <w:lang w:eastAsia="da-DK"/>
        </w:rPr>
        <w:t>PL,</w:t>
      </w:r>
      <w:r w:rsidRPr="00415926">
        <w:rPr>
          <w:szCs w:val="24"/>
        </w:rPr>
        <w:t xml:space="preserve"> MVPA, physical well-being,</w:t>
      </w:r>
      <w:r w:rsidRPr="00415926">
        <w:rPr>
          <w:rFonts w:eastAsia="Arial Unicode MS" w:cs="Arial Unicode MS"/>
          <w:bCs/>
          <w:color w:val="000000" w:themeColor="text1"/>
          <w:szCs w:val="24"/>
          <w:u w:color="000000"/>
          <w:bdr w:val="nil"/>
          <w:lang w:eastAsia="da-DK"/>
        </w:rPr>
        <w:t xml:space="preserve"> and the different aspects of p</w:t>
      </w:r>
      <w:r w:rsidRPr="00415926">
        <w:rPr>
          <w:szCs w:val="24"/>
        </w:rPr>
        <w:t xml:space="preserve">sychosocial well‐being </w:t>
      </w:r>
      <w:r w:rsidRPr="00415926">
        <w:rPr>
          <w:rFonts w:eastAsia="Arial Unicode MS" w:cs="Arial Unicode MS"/>
          <w:bCs/>
          <w:iCs/>
          <w:color w:val="000000" w:themeColor="text1"/>
          <w:szCs w:val="24"/>
          <w:u w:color="000000"/>
          <w:bdr w:val="nil"/>
          <w:lang w:eastAsia="da-DK"/>
        </w:rPr>
        <w:t>(see hypothesized model in Fig</w:t>
      </w:r>
      <w:r w:rsidR="00671E72">
        <w:rPr>
          <w:rFonts w:eastAsia="Arial Unicode MS" w:cs="Arial Unicode MS"/>
          <w:bCs/>
          <w:iCs/>
          <w:color w:val="000000" w:themeColor="text1"/>
          <w:szCs w:val="24"/>
          <w:u w:color="000000"/>
          <w:bdr w:val="nil"/>
          <w:lang w:eastAsia="da-DK"/>
        </w:rPr>
        <w:t xml:space="preserve">ure </w:t>
      </w:r>
      <w:r w:rsidRPr="00415926">
        <w:rPr>
          <w:rFonts w:eastAsia="Arial Unicode MS" w:cs="Arial Unicode MS"/>
          <w:bCs/>
          <w:iCs/>
          <w:color w:val="000000" w:themeColor="text1"/>
          <w:szCs w:val="24"/>
          <w:u w:color="000000"/>
          <w:bdr w:val="nil"/>
          <w:lang w:eastAsia="da-DK"/>
        </w:rPr>
        <w:t>1)</w:t>
      </w:r>
      <w:r>
        <w:rPr>
          <w:rFonts w:eastAsia="Arial Unicode MS" w:cs="Arial Unicode MS"/>
          <w:bCs/>
          <w:iCs/>
          <w:color w:val="000000" w:themeColor="text1"/>
          <w:szCs w:val="24"/>
          <w:u w:color="000000"/>
          <w:bdr w:val="nil"/>
          <w:lang w:eastAsia="da-DK"/>
        </w:rPr>
        <w:t>.</w:t>
      </w:r>
    </w:p>
    <w:p w14:paraId="309F5263" w14:textId="7FF2555B" w:rsidR="00B70227" w:rsidRDefault="00B70227" w:rsidP="004C37EF">
      <w:pPr>
        <w:pStyle w:val="TableNote"/>
        <w:spacing w:line="360" w:lineRule="auto"/>
        <w:rPr>
          <w:rFonts w:eastAsia="Arial Unicode MS" w:cs="Arial Unicode MS"/>
          <w:bCs/>
          <w:iCs/>
          <w:color w:val="000000" w:themeColor="text1"/>
          <w:szCs w:val="24"/>
          <w:u w:color="000000"/>
          <w:bdr w:val="nil"/>
          <w:lang w:eastAsia="da-DK"/>
        </w:rPr>
      </w:pPr>
      <w:r w:rsidRPr="00415926">
        <w:rPr>
          <w:rFonts w:eastAsia="Arial Unicode MS" w:cs="Arial Unicode MS"/>
          <w:bCs/>
          <w:iCs/>
          <w:color w:val="000000" w:themeColor="text1"/>
          <w:szCs w:val="24"/>
          <w:u w:color="000000"/>
          <w:bdr w:val="nil"/>
          <w:lang w:eastAsia="da-DK"/>
        </w:rPr>
        <w:t>Adjustments were made for sex, age, and SES</w:t>
      </w:r>
      <w:r>
        <w:rPr>
          <w:rFonts w:eastAsia="Arial Unicode MS" w:cs="Arial Unicode MS"/>
          <w:bCs/>
          <w:iCs/>
          <w:color w:val="000000" w:themeColor="text1"/>
          <w:szCs w:val="24"/>
          <w:u w:color="000000"/>
          <w:bdr w:val="nil"/>
          <w:lang w:eastAsia="da-DK"/>
        </w:rPr>
        <w:t>.</w:t>
      </w:r>
    </w:p>
    <w:p w14:paraId="626CB86E" w14:textId="77777777" w:rsidR="00B70227" w:rsidRDefault="00B70227" w:rsidP="004C37EF">
      <w:pPr>
        <w:pStyle w:val="TableNote"/>
        <w:spacing w:line="360" w:lineRule="auto"/>
        <w:rPr>
          <w:szCs w:val="24"/>
        </w:rPr>
      </w:pPr>
    </w:p>
    <w:p w14:paraId="399681BC" w14:textId="11CE17F2" w:rsidR="00F75F94" w:rsidRDefault="00F75F94" w:rsidP="004C37EF">
      <w:pPr>
        <w:pStyle w:val="TableNote"/>
        <w:spacing w:line="360" w:lineRule="auto"/>
        <w:rPr>
          <w:b/>
          <w:bCs/>
          <w:szCs w:val="24"/>
        </w:rPr>
      </w:pPr>
      <w:r w:rsidRPr="00BF43EF">
        <w:rPr>
          <w:b/>
          <w:szCs w:val="24"/>
        </w:rPr>
        <w:t xml:space="preserve">8. </w:t>
      </w:r>
      <w:r w:rsidRPr="00BF43EF">
        <w:rPr>
          <w:b/>
          <w:bCs/>
          <w:szCs w:val="24"/>
        </w:rPr>
        <w:t>Data sources/ measurement:</w:t>
      </w:r>
      <w:r>
        <w:rPr>
          <w:b/>
          <w:bCs/>
          <w:szCs w:val="24"/>
        </w:rPr>
        <w:t xml:space="preserve"> </w:t>
      </w:r>
    </w:p>
    <w:p w14:paraId="5DFBEC47" w14:textId="3ED2E15B" w:rsidR="00F75F94" w:rsidRPr="00BF43EF" w:rsidRDefault="00F75F94" w:rsidP="004C37EF">
      <w:pPr>
        <w:pStyle w:val="TableNote"/>
        <w:spacing w:line="360" w:lineRule="auto"/>
        <w:rPr>
          <w:szCs w:val="24"/>
        </w:rPr>
      </w:pPr>
      <w:r w:rsidRPr="00BF43EF">
        <w:rPr>
          <w:szCs w:val="24"/>
        </w:rPr>
        <w:t xml:space="preserve">See </w:t>
      </w:r>
      <w:r>
        <w:rPr>
          <w:szCs w:val="24"/>
        </w:rPr>
        <w:t>line</w:t>
      </w:r>
      <w:r w:rsidRPr="00BF43EF">
        <w:rPr>
          <w:szCs w:val="24"/>
        </w:rPr>
        <w:t xml:space="preserve"> </w:t>
      </w:r>
      <w:r>
        <w:rPr>
          <w:szCs w:val="24"/>
        </w:rPr>
        <w:t>1</w:t>
      </w:r>
      <w:r w:rsidR="00671E72">
        <w:rPr>
          <w:szCs w:val="24"/>
        </w:rPr>
        <w:t>38</w:t>
      </w:r>
      <w:r>
        <w:rPr>
          <w:szCs w:val="24"/>
        </w:rPr>
        <w:t>-</w:t>
      </w:r>
      <w:r w:rsidR="009870E3">
        <w:rPr>
          <w:szCs w:val="24"/>
        </w:rPr>
        <w:t>2</w:t>
      </w:r>
      <w:r w:rsidR="00671E72">
        <w:rPr>
          <w:szCs w:val="24"/>
        </w:rPr>
        <w:t>38</w:t>
      </w:r>
      <w:r w:rsidRPr="00BF43EF">
        <w:rPr>
          <w:szCs w:val="24"/>
        </w:rPr>
        <w:t xml:space="preserve"> in manuscript.</w:t>
      </w:r>
    </w:p>
    <w:p w14:paraId="24A4379C" w14:textId="77777777" w:rsidR="00F75F94" w:rsidRPr="00BF43EF" w:rsidRDefault="00F75F94" w:rsidP="004C37EF">
      <w:pPr>
        <w:pStyle w:val="TableNote"/>
        <w:spacing w:line="360" w:lineRule="auto"/>
        <w:rPr>
          <w:szCs w:val="24"/>
        </w:rPr>
      </w:pPr>
    </w:p>
    <w:p w14:paraId="4AF63104" w14:textId="77777777" w:rsidR="00F75F94" w:rsidRDefault="00F75F94" w:rsidP="004C37EF">
      <w:pPr>
        <w:pStyle w:val="TableNote"/>
        <w:spacing w:line="360" w:lineRule="auto"/>
        <w:rPr>
          <w:b/>
          <w:szCs w:val="24"/>
        </w:rPr>
      </w:pPr>
      <w:r w:rsidRPr="00BF43EF">
        <w:rPr>
          <w:b/>
          <w:szCs w:val="24"/>
        </w:rPr>
        <w:t xml:space="preserve">9. Bias: </w:t>
      </w:r>
    </w:p>
    <w:p w14:paraId="1E5F9EBC" w14:textId="71FE867D" w:rsidR="00344AFB" w:rsidRDefault="009870E3" w:rsidP="004C37EF">
      <w:pPr>
        <w:pStyle w:val="TableNote"/>
        <w:spacing w:line="360" w:lineRule="auto"/>
        <w:rPr>
          <w:rFonts w:eastAsia="Arial Unicode MS" w:cs="Arial Unicode MS"/>
          <w:bCs/>
          <w:iCs/>
          <w:color w:val="000000" w:themeColor="text1"/>
          <w:szCs w:val="24"/>
          <w:u w:color="000000"/>
          <w:bdr w:val="nil"/>
          <w:lang w:eastAsia="da-DK"/>
        </w:rPr>
      </w:pPr>
      <w:r>
        <w:rPr>
          <w:rFonts w:eastAsia="Arial Unicode MS" w:cs="Arial Unicode MS"/>
          <w:bCs/>
          <w:iCs/>
          <w:color w:val="000000" w:themeColor="text1"/>
          <w:szCs w:val="24"/>
          <w:u w:color="000000"/>
          <w:bdr w:val="nil"/>
          <w:lang w:eastAsia="da-DK"/>
        </w:rPr>
        <w:t>Line 25</w:t>
      </w:r>
      <w:r w:rsidR="00671E72">
        <w:rPr>
          <w:rFonts w:eastAsia="Arial Unicode MS" w:cs="Arial Unicode MS"/>
          <w:bCs/>
          <w:iCs/>
          <w:color w:val="000000" w:themeColor="text1"/>
          <w:szCs w:val="24"/>
          <w:u w:color="000000"/>
          <w:bdr w:val="nil"/>
          <w:lang w:eastAsia="da-DK"/>
        </w:rPr>
        <w:t>0</w:t>
      </w:r>
      <w:r>
        <w:rPr>
          <w:rFonts w:eastAsia="Arial Unicode MS" w:cs="Arial Unicode MS"/>
          <w:bCs/>
          <w:iCs/>
          <w:color w:val="000000" w:themeColor="text1"/>
          <w:szCs w:val="24"/>
          <w:u w:color="000000"/>
          <w:bdr w:val="nil"/>
          <w:lang w:eastAsia="da-DK"/>
        </w:rPr>
        <w:t>-</w:t>
      </w:r>
      <w:r w:rsidR="00671E72">
        <w:rPr>
          <w:rFonts w:eastAsia="Arial Unicode MS" w:cs="Arial Unicode MS"/>
          <w:bCs/>
          <w:iCs/>
          <w:color w:val="000000" w:themeColor="text1"/>
          <w:szCs w:val="24"/>
          <w:u w:color="000000"/>
          <w:bdr w:val="nil"/>
          <w:lang w:eastAsia="da-DK"/>
        </w:rPr>
        <w:t xml:space="preserve">251 </w:t>
      </w:r>
      <w:r w:rsidR="00344AFB">
        <w:rPr>
          <w:rFonts w:eastAsia="Arial Unicode MS" w:cs="Arial Unicode MS"/>
          <w:bCs/>
          <w:iCs/>
          <w:color w:val="000000" w:themeColor="text1"/>
          <w:szCs w:val="24"/>
          <w:u w:color="000000"/>
          <w:bdr w:val="nil"/>
          <w:lang w:eastAsia="da-DK"/>
        </w:rPr>
        <w:t xml:space="preserve">and line </w:t>
      </w:r>
      <w:r w:rsidR="00671E72">
        <w:rPr>
          <w:rFonts w:eastAsia="Arial Unicode MS" w:cs="Arial Unicode MS"/>
          <w:bCs/>
          <w:iCs/>
          <w:color w:val="000000" w:themeColor="text1"/>
          <w:szCs w:val="24"/>
          <w:u w:color="000000"/>
          <w:bdr w:val="nil"/>
          <w:lang w:eastAsia="da-DK"/>
        </w:rPr>
        <w:t>292</w:t>
      </w:r>
      <w:r w:rsidR="00344AFB">
        <w:rPr>
          <w:rFonts w:eastAsia="Arial Unicode MS" w:cs="Arial Unicode MS"/>
          <w:bCs/>
          <w:iCs/>
          <w:color w:val="000000" w:themeColor="text1"/>
          <w:szCs w:val="24"/>
          <w:u w:color="000000"/>
          <w:bdr w:val="nil"/>
          <w:lang w:eastAsia="da-DK"/>
        </w:rPr>
        <w:t>-</w:t>
      </w:r>
      <w:r w:rsidR="00671E72">
        <w:rPr>
          <w:rFonts w:eastAsia="Arial Unicode MS" w:cs="Arial Unicode MS"/>
          <w:bCs/>
          <w:iCs/>
          <w:color w:val="000000" w:themeColor="text1"/>
          <w:szCs w:val="24"/>
          <w:u w:color="000000"/>
          <w:bdr w:val="nil"/>
          <w:lang w:eastAsia="da-DK"/>
        </w:rPr>
        <w:t xml:space="preserve">294 </w:t>
      </w:r>
      <w:r w:rsidR="00344AFB">
        <w:rPr>
          <w:rFonts w:eastAsia="Arial Unicode MS" w:cs="Arial Unicode MS"/>
          <w:bCs/>
          <w:iCs/>
          <w:color w:val="000000" w:themeColor="text1"/>
          <w:szCs w:val="24"/>
          <w:u w:color="000000"/>
          <w:bdr w:val="nil"/>
          <w:lang w:eastAsia="da-DK"/>
        </w:rPr>
        <w:t>in the manuscript reads:</w:t>
      </w:r>
    </w:p>
    <w:p w14:paraId="6DD9130D" w14:textId="21F93D76" w:rsidR="009870E3" w:rsidRDefault="009870E3" w:rsidP="004C37EF">
      <w:pPr>
        <w:pStyle w:val="TableNote"/>
        <w:spacing w:line="360" w:lineRule="auto"/>
        <w:rPr>
          <w:rFonts w:eastAsia="Arial Unicode MS" w:cs="Arial Unicode MS"/>
          <w:bCs/>
          <w:iCs/>
          <w:color w:val="000000" w:themeColor="text1"/>
          <w:szCs w:val="24"/>
          <w:u w:color="000000"/>
          <w:bdr w:val="nil"/>
          <w:lang w:eastAsia="da-DK"/>
        </w:rPr>
      </w:pPr>
      <w:r w:rsidRPr="00415926">
        <w:rPr>
          <w:rFonts w:eastAsia="Arial Unicode MS" w:cs="Arial Unicode MS"/>
          <w:bCs/>
          <w:iCs/>
          <w:color w:val="000000" w:themeColor="text1"/>
          <w:szCs w:val="24"/>
          <w:u w:color="000000"/>
          <w:bdr w:val="nil"/>
          <w:lang w:eastAsia="da-DK"/>
        </w:rPr>
        <w:t xml:space="preserve">We used maximum likelihood estimation with robust standard errors (MLR) to estimate missing values, which </w:t>
      </w:r>
      <w:r w:rsidRPr="00415926">
        <w:rPr>
          <w:rFonts w:eastAsia="Arial Unicode MS" w:cs="Arial Unicode MS"/>
          <w:bCs/>
          <w:color w:val="000000" w:themeColor="text1"/>
          <w:szCs w:val="24"/>
          <w:u w:color="000000"/>
          <w:bdr w:val="nil"/>
          <w:lang w:eastAsia="da-DK"/>
        </w:rPr>
        <w:t>minimises selection bias</w:t>
      </w:r>
      <w:r w:rsidRPr="00415926">
        <w:rPr>
          <w:rFonts w:eastAsia="Arial Unicode MS" w:cs="Arial Unicode MS"/>
          <w:bCs/>
          <w:iCs/>
          <w:color w:val="000000" w:themeColor="text1"/>
          <w:szCs w:val="24"/>
          <w:u w:color="000000"/>
          <w:bdr w:val="nil"/>
          <w:lang w:eastAsia="da-DK"/>
        </w:rPr>
        <w:t>.</w:t>
      </w:r>
    </w:p>
    <w:p w14:paraId="72560D9D" w14:textId="6C498431" w:rsidR="009870E3" w:rsidRDefault="00880A3A" w:rsidP="004C37EF">
      <w:pPr>
        <w:pStyle w:val="TableNote"/>
        <w:spacing w:line="360" w:lineRule="auto"/>
        <w:rPr>
          <w:szCs w:val="24"/>
        </w:rPr>
      </w:pPr>
      <w:r w:rsidRPr="00880A3A">
        <w:rPr>
          <w:szCs w:val="24"/>
        </w:rPr>
        <w:t xml:space="preserve">To assess if missing data were associated with a systematic bias, we compared participants with missing data in the well-being measures due to parents failing to fill in the questionnaire (the largest source of dropout) with participants with complete data on well-being (Table 2). </w:t>
      </w:r>
    </w:p>
    <w:p w14:paraId="1FE0D2FF" w14:textId="77777777" w:rsidR="00F75F94" w:rsidRDefault="00F75F94" w:rsidP="004C37EF">
      <w:pPr>
        <w:pStyle w:val="TableNote"/>
        <w:spacing w:line="360" w:lineRule="auto"/>
        <w:rPr>
          <w:b/>
          <w:szCs w:val="24"/>
        </w:rPr>
      </w:pPr>
    </w:p>
    <w:p w14:paraId="0F0B3983" w14:textId="77777777" w:rsidR="00F75F94" w:rsidRDefault="00F75F94" w:rsidP="004C37EF">
      <w:pPr>
        <w:pStyle w:val="TableNote"/>
        <w:spacing w:line="360" w:lineRule="auto"/>
        <w:rPr>
          <w:b/>
          <w:szCs w:val="24"/>
        </w:rPr>
      </w:pPr>
      <w:r w:rsidRPr="00BF43EF">
        <w:rPr>
          <w:b/>
          <w:szCs w:val="24"/>
        </w:rPr>
        <w:t xml:space="preserve">10. </w:t>
      </w:r>
      <w:r w:rsidRPr="00BF43EF">
        <w:rPr>
          <w:b/>
          <w:bCs/>
          <w:szCs w:val="24"/>
        </w:rPr>
        <w:t>Study size</w:t>
      </w:r>
      <w:r w:rsidRPr="00BF43EF">
        <w:rPr>
          <w:b/>
          <w:szCs w:val="24"/>
        </w:rPr>
        <w:t xml:space="preserve">: </w:t>
      </w:r>
    </w:p>
    <w:p w14:paraId="3CAA04E5" w14:textId="201A075D" w:rsidR="00F75F94" w:rsidRPr="000037F9" w:rsidRDefault="00F75F94" w:rsidP="004C37EF">
      <w:pPr>
        <w:pStyle w:val="TableNote"/>
        <w:spacing w:line="360" w:lineRule="auto"/>
        <w:rPr>
          <w:bCs/>
          <w:szCs w:val="24"/>
        </w:rPr>
      </w:pPr>
      <w:r w:rsidRPr="000037F9">
        <w:rPr>
          <w:bCs/>
          <w:szCs w:val="24"/>
        </w:rPr>
        <w:t xml:space="preserve">Line </w:t>
      </w:r>
      <w:r w:rsidR="00C06706" w:rsidRPr="000037F9">
        <w:rPr>
          <w:bCs/>
          <w:szCs w:val="24"/>
        </w:rPr>
        <w:t>11</w:t>
      </w:r>
      <w:r w:rsidR="00671E72">
        <w:rPr>
          <w:bCs/>
          <w:szCs w:val="24"/>
        </w:rPr>
        <w:t>2</w:t>
      </w:r>
      <w:r w:rsidR="00880A3A" w:rsidRPr="000037F9">
        <w:rPr>
          <w:bCs/>
          <w:szCs w:val="24"/>
        </w:rPr>
        <w:t>-</w:t>
      </w:r>
      <w:r w:rsidR="00C06706" w:rsidRPr="000037F9">
        <w:rPr>
          <w:bCs/>
          <w:szCs w:val="24"/>
        </w:rPr>
        <w:t>11</w:t>
      </w:r>
      <w:r w:rsidR="00671E72">
        <w:rPr>
          <w:bCs/>
          <w:szCs w:val="24"/>
        </w:rPr>
        <w:t>5</w:t>
      </w:r>
      <w:r w:rsidR="00C06706" w:rsidRPr="000037F9">
        <w:rPr>
          <w:bCs/>
          <w:szCs w:val="24"/>
        </w:rPr>
        <w:t xml:space="preserve"> and line 2</w:t>
      </w:r>
      <w:r w:rsidR="00671E72">
        <w:rPr>
          <w:bCs/>
          <w:szCs w:val="24"/>
        </w:rPr>
        <w:t xml:space="preserve">73 </w:t>
      </w:r>
      <w:r w:rsidRPr="000037F9">
        <w:rPr>
          <w:bCs/>
          <w:szCs w:val="24"/>
        </w:rPr>
        <w:t xml:space="preserve">in the manuscript reads: </w:t>
      </w:r>
    </w:p>
    <w:p w14:paraId="366FE7A5" w14:textId="2CD4DAD2" w:rsidR="00C06706" w:rsidRPr="000037F9" w:rsidRDefault="00C06706" w:rsidP="004C37EF">
      <w:pPr>
        <w:pBdr>
          <w:top w:val="nil"/>
          <w:left w:val="nil"/>
          <w:bottom w:val="nil"/>
          <w:right w:val="nil"/>
          <w:between w:val="nil"/>
          <w:bar w:val="nil"/>
        </w:pBdr>
        <w:spacing w:after="120" w:line="360" w:lineRule="auto"/>
        <w:rPr>
          <w:bCs/>
          <w:szCs w:val="24"/>
        </w:rPr>
      </w:pPr>
      <w:r w:rsidRPr="000037F9">
        <w:rPr>
          <w:bCs/>
          <w:szCs w:val="24"/>
        </w:rPr>
        <w:t xml:space="preserve">Fifty-two classes from 1st to 6th grade participated in the study. Of the 1144 invited pupils, 948 provided parental consent (mean age 10.2 years) to participate in the study (83% consent rate) and 647 had data </w:t>
      </w:r>
      <w:bookmarkStart w:id="96" w:name="_Hlk95909936"/>
      <w:r w:rsidRPr="000037F9">
        <w:rPr>
          <w:bCs/>
          <w:szCs w:val="24"/>
        </w:rPr>
        <w:t xml:space="preserve">on one </w:t>
      </w:r>
      <w:r w:rsidR="000037F9">
        <w:rPr>
          <w:bCs/>
          <w:szCs w:val="24"/>
        </w:rPr>
        <w:t>of the outcome variables in the</w:t>
      </w:r>
      <w:r w:rsidRPr="000037F9">
        <w:rPr>
          <w:bCs/>
          <w:szCs w:val="24"/>
        </w:rPr>
        <w:t xml:space="preserve"> </w:t>
      </w:r>
      <w:bookmarkEnd w:id="96"/>
      <w:r w:rsidRPr="000037F9">
        <w:rPr>
          <w:bCs/>
          <w:szCs w:val="24"/>
        </w:rPr>
        <w:t>SEM models and were included in the study.</w:t>
      </w:r>
    </w:p>
    <w:p w14:paraId="20583961" w14:textId="378765AA" w:rsidR="00880A3A" w:rsidRPr="000037F9" w:rsidRDefault="00C06706" w:rsidP="004C37EF">
      <w:pPr>
        <w:pBdr>
          <w:top w:val="nil"/>
          <w:left w:val="nil"/>
          <w:bottom w:val="nil"/>
          <w:right w:val="nil"/>
          <w:between w:val="nil"/>
          <w:bar w:val="nil"/>
        </w:pBdr>
        <w:spacing w:after="120" w:line="360" w:lineRule="auto"/>
        <w:rPr>
          <w:bCs/>
          <w:szCs w:val="24"/>
        </w:rPr>
      </w:pPr>
      <w:r w:rsidRPr="000037F9">
        <w:rPr>
          <w:bCs/>
          <w:szCs w:val="24"/>
        </w:rPr>
        <w:t xml:space="preserve">The SEM models only include participants with data for the outcome variable. </w:t>
      </w:r>
    </w:p>
    <w:p w14:paraId="79A825F5" w14:textId="77777777" w:rsidR="00880A3A" w:rsidRDefault="00880A3A" w:rsidP="004C37EF">
      <w:pPr>
        <w:pStyle w:val="TableNote"/>
        <w:spacing w:line="360" w:lineRule="auto"/>
        <w:rPr>
          <w:b/>
          <w:bCs/>
          <w:szCs w:val="24"/>
        </w:rPr>
      </w:pPr>
    </w:p>
    <w:p w14:paraId="0974F834" w14:textId="39CC9CCD" w:rsidR="00131DE5" w:rsidRDefault="00131DE5" w:rsidP="004C37EF">
      <w:pPr>
        <w:pStyle w:val="TableNote"/>
        <w:spacing w:line="360" w:lineRule="auto"/>
        <w:rPr>
          <w:bCs/>
          <w:szCs w:val="24"/>
        </w:rPr>
      </w:pPr>
      <w:r w:rsidRPr="00BF43EF">
        <w:rPr>
          <w:b/>
          <w:bCs/>
          <w:szCs w:val="24"/>
        </w:rPr>
        <w:t>11. Quantitative variables:</w:t>
      </w:r>
      <w:r w:rsidRPr="00BF43EF">
        <w:rPr>
          <w:bCs/>
          <w:szCs w:val="24"/>
        </w:rPr>
        <w:t xml:space="preserve"> </w:t>
      </w:r>
    </w:p>
    <w:p w14:paraId="6762A3C7" w14:textId="4AF433DE" w:rsidR="00131DE5" w:rsidRDefault="00131DE5" w:rsidP="004C37EF">
      <w:pPr>
        <w:pStyle w:val="TableNote"/>
        <w:spacing w:line="360" w:lineRule="auto"/>
        <w:rPr>
          <w:bCs/>
          <w:szCs w:val="24"/>
        </w:rPr>
      </w:pPr>
      <w:r>
        <w:rPr>
          <w:bCs/>
          <w:szCs w:val="24"/>
        </w:rPr>
        <w:t xml:space="preserve">Variables used in the analysis were continuous or dichotomous (i.e. sex). No grouping was used. </w:t>
      </w:r>
      <w:r w:rsidRPr="00C462AD">
        <w:rPr>
          <w:bCs/>
          <w:szCs w:val="24"/>
        </w:rPr>
        <w:t xml:space="preserve">The distributions of study variables were inspected visually and </w:t>
      </w:r>
      <w:proofErr w:type="gramStart"/>
      <w:r w:rsidRPr="00C462AD">
        <w:rPr>
          <w:bCs/>
          <w:szCs w:val="24"/>
        </w:rPr>
        <w:t>were considered to be</w:t>
      </w:r>
      <w:proofErr w:type="gramEnd"/>
      <w:r w:rsidRPr="00C462AD">
        <w:rPr>
          <w:bCs/>
          <w:szCs w:val="24"/>
        </w:rPr>
        <w:t xml:space="preserve"> normally distributed.</w:t>
      </w:r>
      <w:r>
        <w:rPr>
          <w:bCs/>
          <w:szCs w:val="24"/>
        </w:rPr>
        <w:t xml:space="preserve"> The calculation of the raw data into the final variables/measures used in the analysis is explained for each measure in line </w:t>
      </w:r>
      <w:r w:rsidR="00880A3A">
        <w:rPr>
          <w:szCs w:val="24"/>
        </w:rPr>
        <w:t>142-245</w:t>
      </w:r>
      <w:r>
        <w:rPr>
          <w:bCs/>
          <w:szCs w:val="24"/>
        </w:rPr>
        <w:t>.</w:t>
      </w:r>
    </w:p>
    <w:p w14:paraId="4E31EEAC" w14:textId="77777777" w:rsidR="00131DE5" w:rsidRPr="00BF43EF" w:rsidRDefault="00131DE5" w:rsidP="004C37EF">
      <w:pPr>
        <w:pStyle w:val="TableNote"/>
        <w:spacing w:line="360" w:lineRule="auto"/>
        <w:rPr>
          <w:bCs/>
          <w:szCs w:val="24"/>
        </w:rPr>
      </w:pPr>
    </w:p>
    <w:p w14:paraId="6C9E0D1B" w14:textId="77777777" w:rsidR="00131DE5" w:rsidRDefault="00131DE5" w:rsidP="004C37EF">
      <w:pPr>
        <w:pStyle w:val="TableNote"/>
        <w:spacing w:line="360" w:lineRule="auto"/>
        <w:rPr>
          <w:szCs w:val="24"/>
        </w:rPr>
      </w:pPr>
      <w:r w:rsidRPr="00BF43EF">
        <w:rPr>
          <w:b/>
          <w:bCs/>
          <w:szCs w:val="24"/>
        </w:rPr>
        <w:lastRenderedPageBreak/>
        <w:t xml:space="preserve">12. </w:t>
      </w:r>
      <w:r w:rsidRPr="00BF43EF">
        <w:rPr>
          <w:b/>
          <w:szCs w:val="24"/>
        </w:rPr>
        <w:t>Statistical methods:</w:t>
      </w:r>
      <w:r w:rsidRPr="00BF43EF">
        <w:rPr>
          <w:szCs w:val="24"/>
        </w:rPr>
        <w:t xml:space="preserve"> </w:t>
      </w:r>
    </w:p>
    <w:p w14:paraId="0669AFBC" w14:textId="4ACCB8CB" w:rsidR="00131DE5" w:rsidRPr="00BF43EF" w:rsidRDefault="00131DE5" w:rsidP="004C37EF">
      <w:pPr>
        <w:pStyle w:val="TableNote"/>
        <w:spacing w:line="360" w:lineRule="auto"/>
        <w:rPr>
          <w:szCs w:val="24"/>
        </w:rPr>
      </w:pPr>
      <w:r>
        <w:rPr>
          <w:szCs w:val="24"/>
        </w:rPr>
        <w:t xml:space="preserve">Line </w:t>
      </w:r>
      <w:r w:rsidR="00344AFB">
        <w:rPr>
          <w:szCs w:val="24"/>
        </w:rPr>
        <w:t>24</w:t>
      </w:r>
      <w:r w:rsidR="00671E72">
        <w:rPr>
          <w:szCs w:val="24"/>
        </w:rPr>
        <w:t>1</w:t>
      </w:r>
      <w:r w:rsidR="00344AFB">
        <w:rPr>
          <w:szCs w:val="24"/>
        </w:rPr>
        <w:t>-25</w:t>
      </w:r>
      <w:r w:rsidR="00671E72">
        <w:rPr>
          <w:szCs w:val="24"/>
        </w:rPr>
        <w:t>7</w:t>
      </w:r>
      <w:r w:rsidR="00344AFB">
        <w:rPr>
          <w:szCs w:val="24"/>
        </w:rPr>
        <w:t xml:space="preserve"> </w:t>
      </w:r>
      <w:r>
        <w:rPr>
          <w:szCs w:val="24"/>
        </w:rPr>
        <w:t xml:space="preserve">in the manuscript reads: </w:t>
      </w:r>
    </w:p>
    <w:p w14:paraId="014C8D68" w14:textId="77777777" w:rsidR="00C06706" w:rsidRPr="00C06706" w:rsidRDefault="00131DE5" w:rsidP="004C37EF">
      <w:pPr>
        <w:pStyle w:val="TableNote"/>
        <w:spacing w:line="360" w:lineRule="auto"/>
        <w:rPr>
          <w:szCs w:val="24"/>
        </w:rPr>
      </w:pPr>
      <w:r w:rsidRPr="00BF43EF">
        <w:rPr>
          <w:i/>
          <w:szCs w:val="24"/>
        </w:rPr>
        <w:t>(a)</w:t>
      </w:r>
      <w:r w:rsidRPr="00BF43EF">
        <w:rPr>
          <w:szCs w:val="24"/>
        </w:rPr>
        <w:t xml:space="preserve"> </w:t>
      </w:r>
      <w:r w:rsidR="00C06706" w:rsidRPr="00C06706">
        <w:rPr>
          <w:szCs w:val="24"/>
        </w:rPr>
        <w:t>Descriptive statistics, unpaired t-tests, bivariate correlations and, robust Cronbach’s alpha estimations were done in SPSS 25.0 (50). McDonald’s Omega (ML) estimations were calculated in SPSS using Andrew Hayes’ macro (51). Reliability was examined for the psychometric subscales, as well as for the three combined scales with values above 0.7 considered acceptable (52,53). In the case where individual scales are used as outcome variables (i.e. physical well-being and pro-social scale), and since these are psychological latent variables measured by only five items, values above 0.6 were considered acceptable (54,55).</w:t>
      </w:r>
    </w:p>
    <w:p w14:paraId="4A95A4BF" w14:textId="70D98613" w:rsidR="00C06706" w:rsidRDefault="00C06706" w:rsidP="004C37EF">
      <w:pPr>
        <w:pStyle w:val="TableNote"/>
        <w:spacing w:line="360" w:lineRule="auto"/>
        <w:rPr>
          <w:szCs w:val="24"/>
        </w:rPr>
      </w:pPr>
      <w:r w:rsidRPr="00C06706">
        <w:rPr>
          <w:szCs w:val="24"/>
        </w:rPr>
        <w:t xml:space="preserve">Associations between PL, MVPA, physical well-being, and the different aspects of psychosocial well‐being (see hypothesized model in Fig. 1) were investigated through structural equation modelling (SEM) in </w:t>
      </w:r>
      <w:proofErr w:type="spellStart"/>
      <w:r w:rsidRPr="00C06706">
        <w:rPr>
          <w:szCs w:val="24"/>
        </w:rPr>
        <w:t>Mplus</w:t>
      </w:r>
      <w:proofErr w:type="spellEnd"/>
      <w:r w:rsidRPr="00C06706">
        <w:rPr>
          <w:szCs w:val="24"/>
        </w:rPr>
        <w:t xml:space="preserve"> (56). We used maximum likelihood estimation with robust standard errors (MLR) to estimate missing values, which minimises selection bias. All models were adjusted for clustering effect by school classes. The distributions of study variables were inspected visually and were normally distributed. We followed recommended criteria for a good model fit: Tucker-Lewis index (TLI &gt; 0.95), comparative fit index (CFI &gt; 0.95), and root mean square error of approximation (RMSEA &lt; 0.06) (Hu &amp; </w:t>
      </w:r>
      <w:proofErr w:type="spellStart"/>
      <w:r w:rsidRPr="00C06706">
        <w:rPr>
          <w:szCs w:val="24"/>
        </w:rPr>
        <w:t>Bentler</w:t>
      </w:r>
      <w:proofErr w:type="spellEnd"/>
      <w:r w:rsidRPr="00C06706">
        <w:rPr>
          <w:szCs w:val="24"/>
        </w:rPr>
        <w:t xml:space="preserve">, 1999; </w:t>
      </w:r>
      <w:proofErr w:type="spellStart"/>
      <w:r w:rsidRPr="00C06706">
        <w:rPr>
          <w:szCs w:val="24"/>
        </w:rPr>
        <w:t>Schermelleh</w:t>
      </w:r>
      <w:proofErr w:type="spellEnd"/>
      <w:r w:rsidRPr="00C06706">
        <w:rPr>
          <w:szCs w:val="24"/>
        </w:rPr>
        <w:t>-Engel et al., 2003). Adjustments were made for sex, age, and SES. Covariation between all exogenous variables was allowed. Significance tests were 2-tailed and P-values below 0.05 were considered statistically significant.</w:t>
      </w:r>
    </w:p>
    <w:p w14:paraId="2B75DA27" w14:textId="77777777" w:rsidR="00131DE5" w:rsidRPr="00BF43EF" w:rsidRDefault="00131DE5" w:rsidP="004C37EF">
      <w:pPr>
        <w:pStyle w:val="TableNote"/>
        <w:spacing w:line="360" w:lineRule="auto"/>
        <w:rPr>
          <w:szCs w:val="24"/>
        </w:rPr>
      </w:pPr>
    </w:p>
    <w:p w14:paraId="633EDCF6" w14:textId="77777777" w:rsidR="00131DE5" w:rsidRDefault="00131DE5" w:rsidP="004C37EF">
      <w:pPr>
        <w:pStyle w:val="TableNote"/>
        <w:spacing w:line="360" w:lineRule="auto"/>
        <w:rPr>
          <w:szCs w:val="24"/>
        </w:rPr>
      </w:pPr>
      <w:r w:rsidRPr="00BF43EF">
        <w:rPr>
          <w:i/>
          <w:szCs w:val="24"/>
        </w:rPr>
        <w:t>(b)</w:t>
      </w:r>
      <w:r w:rsidRPr="00BF43EF">
        <w:rPr>
          <w:szCs w:val="24"/>
        </w:rPr>
        <w:t xml:space="preserve"> </w:t>
      </w:r>
      <w:r>
        <w:rPr>
          <w:szCs w:val="24"/>
        </w:rPr>
        <w:t xml:space="preserve">No </w:t>
      </w:r>
      <w:proofErr w:type="gramStart"/>
      <w:r>
        <w:rPr>
          <w:szCs w:val="24"/>
        </w:rPr>
        <w:t>sub groups</w:t>
      </w:r>
      <w:proofErr w:type="gramEnd"/>
      <w:r>
        <w:rPr>
          <w:szCs w:val="24"/>
        </w:rPr>
        <w:t xml:space="preserve"> or interactions were investigated</w:t>
      </w:r>
      <w:r w:rsidRPr="00BF43EF">
        <w:rPr>
          <w:szCs w:val="24"/>
        </w:rPr>
        <w:t xml:space="preserve"> </w:t>
      </w:r>
    </w:p>
    <w:p w14:paraId="7DAFBE8D" w14:textId="77777777" w:rsidR="00131DE5" w:rsidRPr="00BF43EF" w:rsidRDefault="00131DE5" w:rsidP="004C37EF">
      <w:pPr>
        <w:pStyle w:val="TableNote"/>
        <w:spacing w:line="360" w:lineRule="auto"/>
        <w:rPr>
          <w:szCs w:val="24"/>
        </w:rPr>
      </w:pPr>
    </w:p>
    <w:p w14:paraId="5A2E2AB8" w14:textId="31C79042" w:rsidR="00131DE5" w:rsidRDefault="00131DE5" w:rsidP="004C37EF">
      <w:pPr>
        <w:pStyle w:val="TableNote"/>
        <w:spacing w:line="360" w:lineRule="auto"/>
        <w:rPr>
          <w:szCs w:val="24"/>
        </w:rPr>
      </w:pPr>
      <w:r w:rsidRPr="00BF43EF">
        <w:rPr>
          <w:i/>
          <w:szCs w:val="24"/>
        </w:rPr>
        <w:t>(c)</w:t>
      </w:r>
      <w:r w:rsidRPr="00BF43EF">
        <w:rPr>
          <w:szCs w:val="24"/>
        </w:rPr>
        <w:t xml:space="preserve"> </w:t>
      </w:r>
      <w:r w:rsidR="00C06706" w:rsidRPr="00415926">
        <w:rPr>
          <w:rFonts w:eastAsia="Arial Unicode MS" w:cs="Arial Unicode MS"/>
          <w:bCs/>
          <w:iCs/>
          <w:color w:val="000000" w:themeColor="text1"/>
          <w:szCs w:val="24"/>
          <w:u w:color="000000"/>
          <w:bdr w:val="nil"/>
          <w:lang w:eastAsia="da-DK"/>
        </w:rPr>
        <w:t>We used maximum likelihood estimation with robust standard errors (MLR) to estimate missing values</w:t>
      </w:r>
      <w:r w:rsidR="00C06706">
        <w:rPr>
          <w:rFonts w:eastAsia="Arial Unicode MS" w:cs="Arial Unicode MS"/>
          <w:bCs/>
          <w:iCs/>
          <w:color w:val="000000" w:themeColor="text1"/>
          <w:szCs w:val="24"/>
          <w:u w:color="000000"/>
          <w:bdr w:val="nil"/>
          <w:lang w:eastAsia="da-DK"/>
        </w:rPr>
        <w:t xml:space="preserve">. </w:t>
      </w:r>
    </w:p>
    <w:p w14:paraId="3829CCA8" w14:textId="77777777" w:rsidR="00131DE5" w:rsidRPr="00BF43EF" w:rsidRDefault="00131DE5" w:rsidP="004C37EF">
      <w:pPr>
        <w:pStyle w:val="TableNote"/>
        <w:spacing w:line="360" w:lineRule="auto"/>
        <w:rPr>
          <w:szCs w:val="24"/>
        </w:rPr>
      </w:pPr>
    </w:p>
    <w:p w14:paraId="70EEEE4D" w14:textId="77777777" w:rsidR="00C06706" w:rsidRDefault="00131DE5" w:rsidP="004C37EF">
      <w:pPr>
        <w:pStyle w:val="TableNote"/>
        <w:spacing w:line="360" w:lineRule="auto"/>
        <w:rPr>
          <w:szCs w:val="24"/>
        </w:rPr>
      </w:pPr>
      <w:r w:rsidRPr="00BF43EF">
        <w:rPr>
          <w:i/>
          <w:szCs w:val="24"/>
        </w:rPr>
        <w:t>(d)</w:t>
      </w:r>
      <w:r w:rsidRPr="00BF43EF">
        <w:rPr>
          <w:szCs w:val="24"/>
        </w:rPr>
        <w:t xml:space="preserve"> </w:t>
      </w:r>
      <w:r w:rsidR="00C06706" w:rsidRPr="00C06706">
        <w:rPr>
          <w:szCs w:val="24"/>
        </w:rPr>
        <w:t>All models were adjusted for clustering effect by school classes.</w:t>
      </w:r>
    </w:p>
    <w:p w14:paraId="36B7FEE9" w14:textId="77777777" w:rsidR="00C06706" w:rsidRDefault="00C06706" w:rsidP="004C37EF">
      <w:pPr>
        <w:pStyle w:val="TableNote"/>
        <w:spacing w:line="360" w:lineRule="auto"/>
        <w:rPr>
          <w:szCs w:val="24"/>
        </w:rPr>
      </w:pPr>
    </w:p>
    <w:p w14:paraId="369D0D84" w14:textId="762D84DF" w:rsidR="00131DE5" w:rsidRDefault="00C06706" w:rsidP="004C37EF">
      <w:pPr>
        <w:pStyle w:val="TableNote"/>
        <w:spacing w:line="360" w:lineRule="auto"/>
        <w:rPr>
          <w:szCs w:val="24"/>
        </w:rPr>
      </w:pPr>
      <w:r w:rsidRPr="00C06706">
        <w:rPr>
          <w:i/>
          <w:szCs w:val="24"/>
        </w:rPr>
        <w:t>(g)</w:t>
      </w:r>
      <w:r>
        <w:rPr>
          <w:i/>
          <w:szCs w:val="24"/>
        </w:rPr>
        <w:t xml:space="preserve"> </w:t>
      </w:r>
      <w:r w:rsidR="00671E72">
        <w:rPr>
          <w:szCs w:val="24"/>
        </w:rPr>
        <w:t xml:space="preserve">Sensitivity </w:t>
      </w:r>
      <w:r w:rsidR="00131DE5">
        <w:rPr>
          <w:szCs w:val="24"/>
        </w:rPr>
        <w:t xml:space="preserve">analysis was carried out. </w:t>
      </w:r>
      <w:r>
        <w:rPr>
          <w:szCs w:val="24"/>
        </w:rPr>
        <w:t xml:space="preserve">See line </w:t>
      </w:r>
      <w:r w:rsidR="00671E72">
        <w:rPr>
          <w:szCs w:val="24"/>
        </w:rPr>
        <w:t>292</w:t>
      </w:r>
      <w:r>
        <w:rPr>
          <w:szCs w:val="24"/>
        </w:rPr>
        <w:t xml:space="preserve">- </w:t>
      </w:r>
      <w:r w:rsidR="00671E72">
        <w:rPr>
          <w:szCs w:val="24"/>
        </w:rPr>
        <w:t>298</w:t>
      </w:r>
      <w:r>
        <w:rPr>
          <w:szCs w:val="24"/>
        </w:rPr>
        <w:t xml:space="preserve"> in the manuscript. </w:t>
      </w:r>
    </w:p>
    <w:p w14:paraId="54F0AE20" w14:textId="5284A643" w:rsidR="00131DE5" w:rsidRPr="00BF43EF" w:rsidRDefault="00131DE5" w:rsidP="004C37EF">
      <w:pPr>
        <w:pStyle w:val="TableNote"/>
        <w:spacing w:line="360" w:lineRule="auto"/>
        <w:rPr>
          <w:b/>
          <w:bCs/>
          <w:szCs w:val="24"/>
        </w:rPr>
      </w:pPr>
      <w:r w:rsidRPr="00BF43EF">
        <w:rPr>
          <w:szCs w:val="24"/>
        </w:rPr>
        <w:t xml:space="preserve"> </w:t>
      </w:r>
    </w:p>
    <w:p w14:paraId="3054D82B" w14:textId="77777777" w:rsidR="00131DE5" w:rsidRPr="00BF43EF" w:rsidRDefault="00131DE5" w:rsidP="004C37EF">
      <w:pPr>
        <w:pStyle w:val="TableNote"/>
        <w:spacing w:line="360" w:lineRule="auto"/>
        <w:rPr>
          <w:b/>
          <w:bCs/>
          <w:szCs w:val="24"/>
        </w:rPr>
      </w:pPr>
    </w:p>
    <w:p w14:paraId="41F5BB98" w14:textId="77777777" w:rsidR="00131DE5" w:rsidRPr="00051EC4" w:rsidRDefault="00131DE5" w:rsidP="004C37EF">
      <w:pPr>
        <w:pStyle w:val="TableNote"/>
        <w:spacing w:line="360" w:lineRule="auto"/>
        <w:rPr>
          <w:b/>
          <w:bCs/>
          <w:sz w:val="28"/>
          <w:szCs w:val="24"/>
        </w:rPr>
      </w:pPr>
      <w:r w:rsidRPr="00BF43EF">
        <w:rPr>
          <w:b/>
          <w:bCs/>
          <w:sz w:val="28"/>
          <w:szCs w:val="24"/>
        </w:rPr>
        <w:t>Results</w:t>
      </w:r>
    </w:p>
    <w:p w14:paraId="0B2A851F" w14:textId="77777777" w:rsidR="00131DE5" w:rsidRPr="00BF43EF" w:rsidRDefault="00131DE5" w:rsidP="004C37EF">
      <w:pPr>
        <w:pStyle w:val="TableNote"/>
        <w:spacing w:line="360" w:lineRule="auto"/>
        <w:rPr>
          <w:b/>
          <w:bCs/>
          <w:szCs w:val="24"/>
        </w:rPr>
      </w:pPr>
      <w:r w:rsidRPr="00BF43EF">
        <w:rPr>
          <w:b/>
          <w:bCs/>
          <w:szCs w:val="24"/>
        </w:rPr>
        <w:t>13. Participants</w:t>
      </w:r>
    </w:p>
    <w:p w14:paraId="7941B400" w14:textId="1C7BEC65" w:rsidR="00131DE5" w:rsidRPr="002710DC" w:rsidRDefault="00131DE5" w:rsidP="004C37EF">
      <w:pPr>
        <w:pStyle w:val="TableNote"/>
        <w:spacing w:line="360" w:lineRule="auto"/>
      </w:pPr>
      <w:r w:rsidRPr="00BF43EF">
        <w:rPr>
          <w:i/>
          <w:szCs w:val="24"/>
        </w:rPr>
        <w:t xml:space="preserve"> (a)</w:t>
      </w:r>
      <w:r w:rsidRPr="00A87A1E">
        <w:t xml:space="preserve"> </w:t>
      </w:r>
      <w:r w:rsidR="00C06706">
        <w:rPr>
          <w:szCs w:val="24"/>
        </w:rPr>
        <w:t xml:space="preserve">Line </w:t>
      </w:r>
      <w:r w:rsidR="000037F9">
        <w:rPr>
          <w:szCs w:val="24"/>
        </w:rPr>
        <w:t>11</w:t>
      </w:r>
      <w:r w:rsidR="00671E72">
        <w:rPr>
          <w:szCs w:val="24"/>
        </w:rPr>
        <w:t>2</w:t>
      </w:r>
      <w:r w:rsidR="000037F9">
        <w:rPr>
          <w:szCs w:val="24"/>
        </w:rPr>
        <w:t>-11</w:t>
      </w:r>
      <w:r w:rsidR="00671E72">
        <w:rPr>
          <w:szCs w:val="24"/>
        </w:rPr>
        <w:t>5</w:t>
      </w:r>
      <w:r w:rsidR="00C06706">
        <w:rPr>
          <w:szCs w:val="24"/>
        </w:rPr>
        <w:t xml:space="preserve"> in the manuscript reads</w:t>
      </w:r>
      <w:r>
        <w:rPr>
          <w:szCs w:val="24"/>
        </w:rPr>
        <w:t xml:space="preserve">: </w:t>
      </w:r>
    </w:p>
    <w:p w14:paraId="350634FB" w14:textId="6ED50C42" w:rsidR="000037F9" w:rsidRDefault="000037F9" w:rsidP="004C37EF">
      <w:pPr>
        <w:pStyle w:val="TableNote"/>
        <w:spacing w:line="360" w:lineRule="auto"/>
        <w:rPr>
          <w:szCs w:val="24"/>
        </w:rPr>
      </w:pPr>
      <w:r w:rsidRPr="00415926">
        <w:rPr>
          <w:szCs w:val="24"/>
        </w:rPr>
        <w:lastRenderedPageBreak/>
        <w:t>Fifty-two classes from 1</w:t>
      </w:r>
      <w:r w:rsidRPr="00415926">
        <w:rPr>
          <w:szCs w:val="24"/>
          <w:vertAlign w:val="superscript"/>
        </w:rPr>
        <w:t>st</w:t>
      </w:r>
      <w:r w:rsidRPr="00415926">
        <w:rPr>
          <w:szCs w:val="24"/>
        </w:rPr>
        <w:t xml:space="preserve"> to 6</w:t>
      </w:r>
      <w:r w:rsidRPr="00415926">
        <w:rPr>
          <w:szCs w:val="24"/>
          <w:vertAlign w:val="superscript"/>
        </w:rPr>
        <w:t>th</w:t>
      </w:r>
      <w:r w:rsidRPr="00415926">
        <w:rPr>
          <w:szCs w:val="24"/>
        </w:rPr>
        <w:t xml:space="preserve"> grade participated in the study. Of the 1144 invited pupils, 948 provided parental consent (mean age 10.2 years) to participate in the study (83% consent rate) and 64</w:t>
      </w:r>
      <w:r>
        <w:rPr>
          <w:szCs w:val="24"/>
        </w:rPr>
        <w:t>7</w:t>
      </w:r>
      <w:r w:rsidRPr="00415926">
        <w:rPr>
          <w:sz w:val="20"/>
        </w:rPr>
        <w:t xml:space="preserve"> </w:t>
      </w:r>
      <w:r w:rsidRPr="00415926">
        <w:rPr>
          <w:szCs w:val="24"/>
        </w:rPr>
        <w:t>had data on</w:t>
      </w:r>
      <w:r w:rsidRPr="000037F9">
        <w:rPr>
          <w:bCs/>
          <w:szCs w:val="24"/>
        </w:rPr>
        <w:t xml:space="preserve"> </w:t>
      </w:r>
      <w:r w:rsidRPr="001060AA">
        <w:rPr>
          <w:szCs w:val="24"/>
        </w:rPr>
        <w:t xml:space="preserve">one of the outcome variables in the </w:t>
      </w:r>
      <w:r w:rsidRPr="00415926">
        <w:rPr>
          <w:szCs w:val="24"/>
        </w:rPr>
        <w:t>SEM models and were included in the study.</w:t>
      </w:r>
    </w:p>
    <w:p w14:paraId="5D65065D" w14:textId="77777777" w:rsidR="00131DE5" w:rsidRPr="00BF43EF" w:rsidRDefault="00131DE5" w:rsidP="004C37EF">
      <w:pPr>
        <w:pStyle w:val="TableNote"/>
        <w:spacing w:line="360" w:lineRule="auto"/>
        <w:rPr>
          <w:szCs w:val="24"/>
        </w:rPr>
      </w:pPr>
    </w:p>
    <w:p w14:paraId="594DA478" w14:textId="5BE2A649" w:rsidR="000037F9" w:rsidRDefault="00131DE5" w:rsidP="004C37EF">
      <w:pPr>
        <w:pStyle w:val="TableNote"/>
        <w:spacing w:line="360" w:lineRule="auto"/>
        <w:rPr>
          <w:szCs w:val="24"/>
        </w:rPr>
      </w:pPr>
      <w:r w:rsidRPr="00BF43EF">
        <w:rPr>
          <w:i/>
          <w:szCs w:val="24"/>
        </w:rPr>
        <w:t>(b)</w:t>
      </w:r>
      <w:r w:rsidRPr="00BF43EF">
        <w:rPr>
          <w:szCs w:val="24"/>
        </w:rPr>
        <w:t xml:space="preserve"> </w:t>
      </w:r>
      <w:r w:rsidR="000037F9">
        <w:rPr>
          <w:szCs w:val="24"/>
        </w:rPr>
        <w:t xml:space="preserve">Line </w:t>
      </w:r>
      <w:r w:rsidR="00671E72">
        <w:rPr>
          <w:szCs w:val="24"/>
        </w:rPr>
        <w:t>292-293</w:t>
      </w:r>
      <w:r w:rsidR="00066BCD">
        <w:rPr>
          <w:szCs w:val="24"/>
        </w:rPr>
        <w:t xml:space="preserve"> and line </w:t>
      </w:r>
      <w:r w:rsidR="000037F9">
        <w:rPr>
          <w:szCs w:val="24"/>
        </w:rPr>
        <w:t>4</w:t>
      </w:r>
      <w:r w:rsidR="00671E72">
        <w:rPr>
          <w:szCs w:val="24"/>
        </w:rPr>
        <w:t>56</w:t>
      </w:r>
      <w:r w:rsidR="000037F9">
        <w:rPr>
          <w:szCs w:val="24"/>
        </w:rPr>
        <w:t>-4</w:t>
      </w:r>
      <w:r w:rsidR="00671E72">
        <w:rPr>
          <w:szCs w:val="24"/>
        </w:rPr>
        <w:t>59</w:t>
      </w:r>
      <w:r w:rsidR="000037F9" w:rsidRPr="000037F9">
        <w:rPr>
          <w:szCs w:val="24"/>
        </w:rPr>
        <w:t xml:space="preserve"> </w:t>
      </w:r>
      <w:r w:rsidR="000037F9">
        <w:rPr>
          <w:szCs w:val="24"/>
        </w:rPr>
        <w:t>in the manuscript reads:</w:t>
      </w:r>
    </w:p>
    <w:p w14:paraId="0F0A149E" w14:textId="7E49DE34" w:rsidR="00066BCD" w:rsidRDefault="00066BCD" w:rsidP="004C37EF">
      <w:pPr>
        <w:pStyle w:val="TableNote"/>
        <w:spacing w:line="360" w:lineRule="auto"/>
        <w:rPr>
          <w:rFonts w:eastAsia="Arial Unicode MS" w:cs="Arial Unicode MS"/>
          <w:bCs/>
          <w:color w:val="000000" w:themeColor="text1"/>
          <w:szCs w:val="24"/>
          <w:u w:color="000000"/>
          <w:bdr w:val="nil"/>
          <w:lang w:eastAsia="da-DK"/>
        </w:rPr>
      </w:pPr>
      <w:proofErr w:type="gramStart"/>
      <w:r>
        <w:rPr>
          <w:rFonts w:eastAsia="Arial Unicode MS" w:cs="Arial Unicode MS"/>
          <w:bCs/>
          <w:color w:val="000000" w:themeColor="text1"/>
          <w:szCs w:val="24"/>
          <w:u w:color="000000"/>
          <w:bdr w:val="nil"/>
          <w:lang w:eastAsia="da-DK"/>
        </w:rPr>
        <w:t>..</w:t>
      </w:r>
      <w:proofErr w:type="gramEnd"/>
      <w:r w:rsidRPr="00415926">
        <w:rPr>
          <w:rFonts w:eastAsia="Arial Unicode MS" w:cs="Arial Unicode MS"/>
          <w:bCs/>
          <w:color w:val="000000" w:themeColor="text1"/>
          <w:szCs w:val="24"/>
          <w:u w:color="000000"/>
          <w:bdr w:val="nil"/>
          <w:lang w:eastAsia="da-DK"/>
        </w:rPr>
        <w:t>missing data in the well-being measures due to parents failing to fill in the questionnaire (the largest source of dropout)</w:t>
      </w:r>
      <w:r>
        <w:rPr>
          <w:rFonts w:eastAsia="Arial Unicode MS" w:cs="Arial Unicode MS"/>
          <w:bCs/>
          <w:color w:val="000000" w:themeColor="text1"/>
          <w:szCs w:val="24"/>
          <w:u w:color="000000"/>
          <w:bdr w:val="nil"/>
          <w:lang w:eastAsia="da-DK"/>
        </w:rPr>
        <w:t>.</w:t>
      </w:r>
    </w:p>
    <w:p w14:paraId="07B1FFF2" w14:textId="69196A26" w:rsidR="00131DE5" w:rsidRDefault="000037F9" w:rsidP="004C37EF">
      <w:pPr>
        <w:pStyle w:val="TableNote"/>
        <w:spacing w:line="360" w:lineRule="auto"/>
        <w:rPr>
          <w:szCs w:val="24"/>
        </w:rPr>
      </w:pPr>
      <w:r w:rsidRPr="00415926">
        <w:rPr>
          <w:rFonts w:eastAsia="Arial Unicode MS" w:cs="Arial Unicode MS"/>
          <w:bCs/>
          <w:color w:val="000000" w:themeColor="text1"/>
          <w:szCs w:val="24"/>
          <w:u w:color="000000"/>
          <w:bdr w:val="nil"/>
          <w:lang w:eastAsia="da-DK"/>
        </w:rPr>
        <w:t>Missing data in the PL elements were mostly due to children not attending school on one or both test days. Missing data in the PA measure were due to children removing the monitor after a few days, and to children who lost the monitor or forgot to return it</w:t>
      </w:r>
    </w:p>
    <w:p w14:paraId="52B49871" w14:textId="77777777" w:rsidR="00131DE5" w:rsidRPr="00BF43EF" w:rsidRDefault="00131DE5" w:rsidP="004C37EF">
      <w:pPr>
        <w:pStyle w:val="TableNote"/>
        <w:spacing w:line="360" w:lineRule="auto"/>
        <w:rPr>
          <w:szCs w:val="24"/>
        </w:rPr>
      </w:pPr>
    </w:p>
    <w:p w14:paraId="7549035C" w14:textId="77777777" w:rsidR="00131DE5" w:rsidRPr="00BF43EF" w:rsidRDefault="00131DE5" w:rsidP="004C37EF">
      <w:pPr>
        <w:pStyle w:val="TableNote"/>
        <w:spacing w:line="360" w:lineRule="auto"/>
        <w:rPr>
          <w:b/>
          <w:szCs w:val="24"/>
        </w:rPr>
      </w:pPr>
      <w:r w:rsidRPr="00BF43EF">
        <w:rPr>
          <w:i/>
          <w:szCs w:val="24"/>
        </w:rPr>
        <w:t>(c)</w:t>
      </w:r>
      <w:r w:rsidRPr="00BF43EF">
        <w:rPr>
          <w:szCs w:val="24"/>
        </w:rPr>
        <w:t xml:space="preserve"> Not used.</w:t>
      </w:r>
    </w:p>
    <w:p w14:paraId="0D12D83C" w14:textId="77777777" w:rsidR="00131DE5" w:rsidRPr="00BF43EF" w:rsidRDefault="00131DE5" w:rsidP="004C37EF">
      <w:pPr>
        <w:pStyle w:val="TableNote"/>
        <w:spacing w:line="360" w:lineRule="auto"/>
        <w:rPr>
          <w:b/>
          <w:szCs w:val="24"/>
        </w:rPr>
      </w:pPr>
    </w:p>
    <w:p w14:paraId="26FE3A5C" w14:textId="77777777" w:rsidR="00131DE5" w:rsidRPr="00BF43EF" w:rsidRDefault="00131DE5" w:rsidP="004C37EF">
      <w:pPr>
        <w:pStyle w:val="TableNote"/>
        <w:spacing w:line="360" w:lineRule="auto"/>
        <w:rPr>
          <w:bCs/>
          <w:szCs w:val="24"/>
        </w:rPr>
      </w:pPr>
      <w:r w:rsidRPr="00BF43EF">
        <w:rPr>
          <w:b/>
          <w:szCs w:val="24"/>
        </w:rPr>
        <w:t xml:space="preserve">14. </w:t>
      </w:r>
      <w:r w:rsidRPr="00BF43EF">
        <w:rPr>
          <w:b/>
          <w:bCs/>
          <w:szCs w:val="24"/>
        </w:rPr>
        <w:t>Descriptive data</w:t>
      </w:r>
    </w:p>
    <w:p w14:paraId="0211969F" w14:textId="5674C57A" w:rsidR="00131DE5" w:rsidRPr="00BF43EF" w:rsidRDefault="00131DE5" w:rsidP="004C37EF">
      <w:pPr>
        <w:pStyle w:val="TableNote"/>
        <w:spacing w:line="360" w:lineRule="auto"/>
        <w:rPr>
          <w:szCs w:val="24"/>
        </w:rPr>
      </w:pPr>
      <w:r w:rsidRPr="00BF43EF">
        <w:rPr>
          <w:i/>
          <w:szCs w:val="24"/>
        </w:rPr>
        <w:t>(a)</w:t>
      </w:r>
      <w:r w:rsidRPr="00BF43EF">
        <w:rPr>
          <w:szCs w:val="24"/>
        </w:rPr>
        <w:t xml:space="preserve"> See</w:t>
      </w:r>
      <w:r>
        <w:rPr>
          <w:szCs w:val="24"/>
        </w:rPr>
        <w:t xml:space="preserve"> table </w:t>
      </w:r>
      <w:r w:rsidR="00066BCD">
        <w:rPr>
          <w:szCs w:val="24"/>
        </w:rPr>
        <w:t>1</w:t>
      </w:r>
      <w:r>
        <w:rPr>
          <w:szCs w:val="24"/>
        </w:rPr>
        <w:t xml:space="preserve"> </w:t>
      </w:r>
    </w:p>
    <w:p w14:paraId="77CBF1E7" w14:textId="77777777" w:rsidR="00131DE5" w:rsidRDefault="00131DE5" w:rsidP="004C37EF">
      <w:pPr>
        <w:pStyle w:val="TableNote"/>
        <w:spacing w:line="360" w:lineRule="auto"/>
        <w:rPr>
          <w:i/>
          <w:szCs w:val="24"/>
        </w:rPr>
      </w:pPr>
    </w:p>
    <w:p w14:paraId="660C2833" w14:textId="6AA44660" w:rsidR="00131DE5" w:rsidRPr="00BF43EF" w:rsidRDefault="00131DE5" w:rsidP="004C37EF">
      <w:pPr>
        <w:pStyle w:val="TableNote"/>
        <w:spacing w:line="360" w:lineRule="auto"/>
        <w:rPr>
          <w:szCs w:val="24"/>
        </w:rPr>
      </w:pPr>
      <w:r w:rsidRPr="00BF43EF">
        <w:rPr>
          <w:i/>
          <w:szCs w:val="24"/>
        </w:rPr>
        <w:t>(b)</w:t>
      </w:r>
      <w:r w:rsidRPr="00BF43EF">
        <w:rPr>
          <w:szCs w:val="24"/>
        </w:rPr>
        <w:t xml:space="preserve"> Missing data (total sample</w:t>
      </w:r>
      <w:r>
        <w:rPr>
          <w:szCs w:val="24"/>
        </w:rPr>
        <w:t xml:space="preserve">, </w:t>
      </w:r>
      <w:r w:rsidRPr="00BF43EF">
        <w:rPr>
          <w:szCs w:val="24"/>
        </w:rPr>
        <w:t>n = 6</w:t>
      </w:r>
      <w:r w:rsidR="00066BCD">
        <w:rPr>
          <w:szCs w:val="24"/>
        </w:rPr>
        <w:t>47</w:t>
      </w:r>
      <w:r w:rsidRPr="00BF43EF">
        <w:rPr>
          <w:szCs w:val="24"/>
        </w:rPr>
        <w:t>):</w:t>
      </w:r>
    </w:p>
    <w:p w14:paraId="575E09E4" w14:textId="77777777" w:rsidR="00066BCD" w:rsidRDefault="00066BCD" w:rsidP="004C37EF">
      <w:pPr>
        <w:pStyle w:val="TableNote"/>
        <w:spacing w:line="360" w:lineRule="auto"/>
        <w:rPr>
          <w:szCs w:val="24"/>
          <w:lang w:val="es-ES_tradnl"/>
        </w:rPr>
      </w:pPr>
      <w:r>
        <w:rPr>
          <w:szCs w:val="24"/>
          <w:lang w:val="es-ES_tradnl"/>
        </w:rPr>
        <w:t>PL = 160</w:t>
      </w:r>
    </w:p>
    <w:p w14:paraId="071701A7" w14:textId="13F9EC5A" w:rsidR="00066BCD" w:rsidRDefault="00066BCD" w:rsidP="004C37EF">
      <w:pPr>
        <w:pStyle w:val="TableNote"/>
        <w:spacing w:line="360" w:lineRule="auto"/>
        <w:rPr>
          <w:szCs w:val="24"/>
          <w:lang w:val="es-ES_tradnl"/>
        </w:rPr>
      </w:pPr>
      <w:r>
        <w:rPr>
          <w:szCs w:val="24"/>
          <w:lang w:val="es-ES_tradnl"/>
        </w:rPr>
        <w:t>MVPA = 156</w:t>
      </w:r>
    </w:p>
    <w:p w14:paraId="75ECF1DD" w14:textId="23A6753F" w:rsidR="00066BCD" w:rsidRDefault="00066BCD" w:rsidP="004C37EF">
      <w:pPr>
        <w:pStyle w:val="TableNote"/>
        <w:spacing w:line="360" w:lineRule="auto"/>
        <w:rPr>
          <w:szCs w:val="24"/>
          <w:lang w:val="es-ES_tradnl"/>
        </w:rPr>
      </w:pPr>
      <w:r>
        <w:rPr>
          <w:szCs w:val="24"/>
          <w:lang w:val="es-ES_tradnl"/>
        </w:rPr>
        <w:t>SES = 71</w:t>
      </w:r>
    </w:p>
    <w:p w14:paraId="26526AE3" w14:textId="77777777" w:rsidR="00131DE5" w:rsidRPr="00D90145" w:rsidRDefault="00131DE5" w:rsidP="004C37EF">
      <w:pPr>
        <w:pStyle w:val="TableNote"/>
        <w:spacing w:line="360" w:lineRule="auto"/>
        <w:rPr>
          <w:i/>
          <w:szCs w:val="24"/>
          <w:lang w:val="es-ES_tradnl"/>
        </w:rPr>
      </w:pPr>
    </w:p>
    <w:p w14:paraId="42DB44A8" w14:textId="2B23C56A" w:rsidR="00131DE5" w:rsidRPr="00BF43EF" w:rsidRDefault="00131DE5" w:rsidP="004C37EF">
      <w:pPr>
        <w:pStyle w:val="TableNote"/>
        <w:spacing w:line="360" w:lineRule="auto"/>
        <w:rPr>
          <w:szCs w:val="24"/>
          <w:lang w:val="en-US"/>
        </w:rPr>
      </w:pPr>
      <w:r w:rsidRPr="00BF43EF">
        <w:rPr>
          <w:i/>
          <w:szCs w:val="24"/>
          <w:lang w:val="en-US"/>
        </w:rPr>
        <w:t>(c)</w:t>
      </w:r>
      <w:r w:rsidR="00066BCD">
        <w:rPr>
          <w:szCs w:val="24"/>
          <w:lang w:val="en-US"/>
        </w:rPr>
        <w:t xml:space="preserve"> not relevant</w:t>
      </w:r>
    </w:p>
    <w:p w14:paraId="70E5BD3A" w14:textId="77777777" w:rsidR="00131DE5" w:rsidRPr="00BF43EF" w:rsidRDefault="00131DE5" w:rsidP="004C37EF">
      <w:pPr>
        <w:pStyle w:val="TableNote"/>
        <w:spacing w:line="360" w:lineRule="auto"/>
        <w:rPr>
          <w:szCs w:val="24"/>
          <w:lang w:val="en-US"/>
        </w:rPr>
      </w:pPr>
    </w:p>
    <w:p w14:paraId="38995AA6" w14:textId="3ACE328B" w:rsidR="00131DE5" w:rsidRPr="00565236" w:rsidRDefault="00131DE5" w:rsidP="004C37EF">
      <w:pPr>
        <w:pStyle w:val="TableNote"/>
        <w:spacing w:line="360" w:lineRule="auto"/>
        <w:rPr>
          <w:szCs w:val="24"/>
          <w:lang w:val="en-US"/>
        </w:rPr>
      </w:pPr>
      <w:r w:rsidRPr="00BF43EF">
        <w:rPr>
          <w:b/>
          <w:szCs w:val="24"/>
          <w:lang w:val="en-US"/>
        </w:rPr>
        <w:t xml:space="preserve">15. Outcome data:  </w:t>
      </w:r>
      <w:r w:rsidR="00066BCD">
        <w:rPr>
          <w:szCs w:val="24"/>
          <w:lang w:val="en-US"/>
        </w:rPr>
        <w:t>Five</w:t>
      </w:r>
      <w:r>
        <w:rPr>
          <w:szCs w:val="24"/>
          <w:lang w:val="en-US"/>
        </w:rPr>
        <w:t xml:space="preserve"> outcome variables: </w:t>
      </w:r>
      <w:r w:rsidR="00066BCD" w:rsidRPr="00066BCD">
        <w:rPr>
          <w:szCs w:val="24"/>
          <w:lang w:val="en-US"/>
        </w:rPr>
        <w:t>Physical Well-being</w:t>
      </w:r>
      <w:r w:rsidR="00066BCD">
        <w:rPr>
          <w:szCs w:val="24"/>
          <w:lang w:val="en-US"/>
        </w:rPr>
        <w:t>,</w:t>
      </w:r>
      <w:r w:rsidR="00066BCD" w:rsidRPr="00066BCD">
        <w:rPr>
          <w:szCs w:val="24"/>
          <w:lang w:val="en-US"/>
        </w:rPr>
        <w:t xml:space="preserve"> Externalizing score</w:t>
      </w:r>
      <w:r w:rsidR="00066BCD">
        <w:rPr>
          <w:szCs w:val="24"/>
          <w:lang w:val="en-US"/>
        </w:rPr>
        <w:t>,</w:t>
      </w:r>
      <w:r w:rsidR="00066BCD" w:rsidRPr="00066BCD">
        <w:rPr>
          <w:szCs w:val="24"/>
          <w:lang w:val="en-US"/>
        </w:rPr>
        <w:t xml:space="preserve"> </w:t>
      </w:r>
      <w:r w:rsidR="00066BCD">
        <w:rPr>
          <w:szCs w:val="24"/>
          <w:lang w:val="en-US"/>
        </w:rPr>
        <w:t>I</w:t>
      </w:r>
      <w:r w:rsidR="00066BCD" w:rsidRPr="00066BCD">
        <w:rPr>
          <w:szCs w:val="24"/>
          <w:lang w:val="en-US"/>
        </w:rPr>
        <w:t>nternalizing score</w:t>
      </w:r>
      <w:r w:rsidR="00066BCD">
        <w:rPr>
          <w:szCs w:val="24"/>
          <w:lang w:val="en-US"/>
        </w:rPr>
        <w:t>,</w:t>
      </w:r>
      <w:r w:rsidR="00066BCD" w:rsidRPr="00066BCD">
        <w:rPr>
          <w:szCs w:val="24"/>
          <w:lang w:val="en-US"/>
        </w:rPr>
        <w:t xml:space="preserve"> Total difficulties score</w:t>
      </w:r>
      <w:r w:rsidR="00066BCD">
        <w:rPr>
          <w:szCs w:val="24"/>
          <w:lang w:val="en-US"/>
        </w:rPr>
        <w:t>,</w:t>
      </w:r>
      <w:r w:rsidR="00066BCD" w:rsidRPr="00066BCD">
        <w:rPr>
          <w:szCs w:val="24"/>
          <w:lang w:val="en-US"/>
        </w:rPr>
        <w:t xml:space="preserve"> Prosocial score</w:t>
      </w:r>
    </w:p>
    <w:p w14:paraId="6E376074" w14:textId="77777777" w:rsidR="00131DE5" w:rsidRPr="00BF43EF" w:rsidRDefault="00131DE5" w:rsidP="004C37EF">
      <w:pPr>
        <w:pStyle w:val="TableNote"/>
        <w:spacing w:line="360" w:lineRule="auto"/>
        <w:rPr>
          <w:b/>
          <w:szCs w:val="24"/>
          <w:lang w:val="en-US"/>
        </w:rPr>
      </w:pPr>
    </w:p>
    <w:p w14:paraId="5D7C2D49" w14:textId="77777777" w:rsidR="00131DE5" w:rsidRDefault="00131DE5" w:rsidP="004C37EF">
      <w:pPr>
        <w:pStyle w:val="TableNote"/>
        <w:spacing w:line="360" w:lineRule="auto"/>
        <w:rPr>
          <w:b/>
          <w:szCs w:val="24"/>
          <w:lang w:val="en-US"/>
        </w:rPr>
      </w:pPr>
      <w:r w:rsidRPr="00BF43EF">
        <w:rPr>
          <w:b/>
          <w:szCs w:val="24"/>
          <w:lang w:val="en-US"/>
        </w:rPr>
        <w:t>16. Main results:</w:t>
      </w:r>
    </w:p>
    <w:p w14:paraId="7FE24021" w14:textId="58BF6CFE" w:rsidR="00131DE5" w:rsidRDefault="00131DE5" w:rsidP="004C37EF">
      <w:pPr>
        <w:pStyle w:val="TableNote"/>
        <w:spacing w:line="360" w:lineRule="auto"/>
        <w:rPr>
          <w:szCs w:val="24"/>
        </w:rPr>
      </w:pPr>
      <w:r w:rsidRPr="00BF43EF">
        <w:rPr>
          <w:i/>
          <w:szCs w:val="24"/>
        </w:rPr>
        <w:t>(a)</w:t>
      </w:r>
      <w:r w:rsidRPr="00BF43EF">
        <w:rPr>
          <w:szCs w:val="24"/>
        </w:rPr>
        <w:t xml:space="preserve"> </w:t>
      </w:r>
      <w:r>
        <w:rPr>
          <w:szCs w:val="24"/>
        </w:rPr>
        <w:t xml:space="preserve">Please see table </w:t>
      </w:r>
      <w:r w:rsidR="008631B0">
        <w:rPr>
          <w:szCs w:val="24"/>
        </w:rPr>
        <w:t>4</w:t>
      </w:r>
      <w:r>
        <w:rPr>
          <w:szCs w:val="24"/>
        </w:rPr>
        <w:t xml:space="preserve"> and </w:t>
      </w:r>
      <w:r w:rsidR="008631B0">
        <w:rPr>
          <w:szCs w:val="24"/>
        </w:rPr>
        <w:t>5</w:t>
      </w:r>
      <w:r>
        <w:rPr>
          <w:szCs w:val="24"/>
        </w:rPr>
        <w:t xml:space="preserve"> in manuscript. Sex</w:t>
      </w:r>
      <w:r w:rsidR="008631B0">
        <w:rPr>
          <w:szCs w:val="24"/>
        </w:rPr>
        <w:t>,</w:t>
      </w:r>
      <w:r>
        <w:rPr>
          <w:szCs w:val="24"/>
        </w:rPr>
        <w:t xml:space="preserve"> age</w:t>
      </w:r>
      <w:r w:rsidR="008631B0">
        <w:rPr>
          <w:szCs w:val="24"/>
        </w:rPr>
        <w:t xml:space="preserve"> and SES</w:t>
      </w:r>
      <w:r>
        <w:rPr>
          <w:szCs w:val="24"/>
        </w:rPr>
        <w:t xml:space="preserve"> were chosen as confounders because they are affecting levels MVPA</w:t>
      </w:r>
      <w:r w:rsidR="008631B0">
        <w:rPr>
          <w:szCs w:val="24"/>
        </w:rPr>
        <w:t xml:space="preserve"> and PL</w:t>
      </w:r>
      <w:r>
        <w:rPr>
          <w:szCs w:val="24"/>
        </w:rPr>
        <w:t>.</w:t>
      </w:r>
    </w:p>
    <w:p w14:paraId="25C3206F" w14:textId="77777777" w:rsidR="00131DE5" w:rsidRPr="00BF43EF" w:rsidRDefault="00131DE5" w:rsidP="004C37EF">
      <w:pPr>
        <w:pStyle w:val="TableNote"/>
        <w:spacing w:line="360" w:lineRule="auto"/>
        <w:rPr>
          <w:szCs w:val="24"/>
        </w:rPr>
      </w:pPr>
    </w:p>
    <w:p w14:paraId="49C01246" w14:textId="77777777" w:rsidR="00131DE5" w:rsidRDefault="00131DE5" w:rsidP="004C37EF">
      <w:pPr>
        <w:pStyle w:val="TableNote"/>
        <w:spacing w:line="360" w:lineRule="auto"/>
        <w:rPr>
          <w:szCs w:val="24"/>
        </w:rPr>
      </w:pPr>
      <w:r w:rsidRPr="00BF43EF">
        <w:rPr>
          <w:i/>
          <w:szCs w:val="24"/>
        </w:rPr>
        <w:t>(b)</w:t>
      </w:r>
      <w:r w:rsidRPr="00BF43EF">
        <w:rPr>
          <w:szCs w:val="24"/>
        </w:rPr>
        <w:t xml:space="preserve"> </w:t>
      </w:r>
      <w:r>
        <w:rPr>
          <w:szCs w:val="24"/>
        </w:rPr>
        <w:t>Not relevant, as no continuous variables were categorized.</w:t>
      </w:r>
    </w:p>
    <w:p w14:paraId="6889DA00" w14:textId="77777777" w:rsidR="00131DE5" w:rsidRPr="00BF43EF" w:rsidRDefault="00131DE5" w:rsidP="004C37EF">
      <w:pPr>
        <w:pStyle w:val="TableNote"/>
        <w:spacing w:line="360" w:lineRule="auto"/>
        <w:rPr>
          <w:szCs w:val="24"/>
        </w:rPr>
      </w:pPr>
    </w:p>
    <w:p w14:paraId="0B7D1249" w14:textId="77777777" w:rsidR="00131DE5" w:rsidRPr="00BD208D" w:rsidRDefault="00131DE5" w:rsidP="004C37EF">
      <w:pPr>
        <w:pStyle w:val="TableNote"/>
        <w:spacing w:line="360" w:lineRule="auto"/>
        <w:rPr>
          <w:szCs w:val="24"/>
        </w:rPr>
      </w:pPr>
      <w:r w:rsidRPr="00BF43EF">
        <w:rPr>
          <w:i/>
          <w:szCs w:val="24"/>
        </w:rPr>
        <w:t>(c)</w:t>
      </w:r>
      <w:r w:rsidRPr="00BF43EF">
        <w:rPr>
          <w:szCs w:val="24"/>
        </w:rPr>
        <w:t xml:space="preserve"> </w:t>
      </w:r>
      <w:r>
        <w:rPr>
          <w:szCs w:val="24"/>
        </w:rPr>
        <w:t xml:space="preserve">Not relevant. </w:t>
      </w:r>
    </w:p>
    <w:p w14:paraId="58333DA7" w14:textId="77777777" w:rsidR="00131DE5" w:rsidRPr="00BF43EF" w:rsidRDefault="00131DE5" w:rsidP="004C37EF">
      <w:pPr>
        <w:pStyle w:val="TableNote"/>
        <w:spacing w:line="360" w:lineRule="auto"/>
        <w:rPr>
          <w:b/>
          <w:szCs w:val="24"/>
          <w:lang w:val="en-US"/>
        </w:rPr>
      </w:pPr>
    </w:p>
    <w:p w14:paraId="40D12648" w14:textId="77777777" w:rsidR="00131DE5" w:rsidRDefault="00131DE5" w:rsidP="004C37EF">
      <w:pPr>
        <w:pStyle w:val="TableNote"/>
        <w:spacing w:line="360" w:lineRule="auto"/>
        <w:rPr>
          <w:b/>
          <w:szCs w:val="24"/>
          <w:lang w:val="en-US"/>
        </w:rPr>
      </w:pPr>
      <w:r w:rsidRPr="00BF43EF">
        <w:rPr>
          <w:b/>
          <w:szCs w:val="24"/>
          <w:lang w:val="en-US"/>
        </w:rPr>
        <w:t xml:space="preserve">17. Other analyses: </w:t>
      </w:r>
    </w:p>
    <w:p w14:paraId="32B6603D" w14:textId="77777777" w:rsidR="00131DE5" w:rsidRPr="00BF43EF" w:rsidRDefault="00131DE5" w:rsidP="004C37EF">
      <w:pPr>
        <w:pStyle w:val="TableNote"/>
        <w:spacing w:line="360" w:lineRule="auto"/>
        <w:rPr>
          <w:szCs w:val="24"/>
          <w:lang w:val="en-US"/>
        </w:rPr>
      </w:pPr>
      <w:r w:rsidRPr="00C02F95">
        <w:rPr>
          <w:szCs w:val="24"/>
          <w:lang w:val="en-US"/>
        </w:rPr>
        <w:lastRenderedPageBreak/>
        <w:t>No other analysis was done</w:t>
      </w:r>
      <w:r>
        <w:rPr>
          <w:szCs w:val="24"/>
          <w:lang w:val="en-US"/>
        </w:rPr>
        <w:t>.</w:t>
      </w:r>
    </w:p>
    <w:p w14:paraId="1996D3F6" w14:textId="77777777" w:rsidR="00131DE5" w:rsidRPr="00BF43EF" w:rsidRDefault="00131DE5" w:rsidP="004C37EF">
      <w:pPr>
        <w:spacing w:line="360" w:lineRule="auto"/>
        <w:rPr>
          <w:szCs w:val="24"/>
          <w:lang w:val="en-US"/>
        </w:rPr>
      </w:pPr>
    </w:p>
    <w:p w14:paraId="4A4E4900" w14:textId="77777777" w:rsidR="00131DE5" w:rsidRPr="00BF43EF" w:rsidRDefault="00131DE5" w:rsidP="004C37EF">
      <w:pPr>
        <w:spacing w:line="360" w:lineRule="auto"/>
        <w:rPr>
          <w:b/>
          <w:sz w:val="28"/>
          <w:szCs w:val="24"/>
          <w:lang w:val="en-US"/>
        </w:rPr>
      </w:pPr>
      <w:r w:rsidRPr="00BF43EF">
        <w:rPr>
          <w:b/>
          <w:sz w:val="28"/>
          <w:szCs w:val="24"/>
        </w:rPr>
        <w:t>Discussion</w:t>
      </w:r>
      <w:r w:rsidRPr="00BF43EF">
        <w:rPr>
          <w:b/>
          <w:sz w:val="28"/>
          <w:szCs w:val="24"/>
          <w:lang w:val="en-US"/>
        </w:rPr>
        <w:t xml:space="preserve"> </w:t>
      </w:r>
    </w:p>
    <w:p w14:paraId="38536D87" w14:textId="77777777" w:rsidR="00131DE5" w:rsidRDefault="00131DE5" w:rsidP="004C37EF">
      <w:pPr>
        <w:spacing w:line="360" w:lineRule="auto"/>
        <w:rPr>
          <w:b/>
          <w:szCs w:val="24"/>
          <w:lang w:val="en-US"/>
        </w:rPr>
      </w:pPr>
    </w:p>
    <w:p w14:paraId="739D966D" w14:textId="77777777" w:rsidR="00131DE5" w:rsidRDefault="00131DE5" w:rsidP="004C37EF">
      <w:pPr>
        <w:spacing w:line="360" w:lineRule="auto"/>
        <w:rPr>
          <w:szCs w:val="24"/>
          <w:lang w:val="en-US"/>
        </w:rPr>
      </w:pPr>
      <w:r w:rsidRPr="00BF43EF">
        <w:rPr>
          <w:b/>
          <w:szCs w:val="24"/>
          <w:lang w:val="en-US"/>
        </w:rPr>
        <w:t xml:space="preserve">18. </w:t>
      </w:r>
      <w:r w:rsidRPr="00BF43EF">
        <w:rPr>
          <w:b/>
          <w:bCs/>
          <w:szCs w:val="24"/>
        </w:rPr>
        <w:t>Key results:</w:t>
      </w:r>
      <w:r w:rsidRPr="00BF43EF">
        <w:rPr>
          <w:szCs w:val="24"/>
          <w:lang w:val="en-US"/>
        </w:rPr>
        <w:t xml:space="preserve"> </w:t>
      </w:r>
    </w:p>
    <w:p w14:paraId="7FA0D140" w14:textId="5E2EC4BD" w:rsidR="00131DE5" w:rsidRDefault="00131DE5" w:rsidP="004C37EF">
      <w:pPr>
        <w:pStyle w:val="TableNote"/>
        <w:spacing w:line="360" w:lineRule="auto"/>
        <w:rPr>
          <w:szCs w:val="24"/>
        </w:rPr>
      </w:pPr>
      <w:r>
        <w:rPr>
          <w:szCs w:val="24"/>
        </w:rPr>
        <w:t xml:space="preserve">Line </w:t>
      </w:r>
      <w:r w:rsidR="008631B0">
        <w:rPr>
          <w:szCs w:val="24"/>
        </w:rPr>
        <w:t>3</w:t>
      </w:r>
      <w:r w:rsidR="00671E72">
        <w:rPr>
          <w:szCs w:val="24"/>
        </w:rPr>
        <w:t>73</w:t>
      </w:r>
      <w:r w:rsidR="008631B0">
        <w:rPr>
          <w:szCs w:val="24"/>
        </w:rPr>
        <w:t>-3</w:t>
      </w:r>
      <w:r w:rsidR="00671E72">
        <w:rPr>
          <w:szCs w:val="24"/>
        </w:rPr>
        <w:t>77</w:t>
      </w:r>
      <w:r w:rsidR="008631B0">
        <w:rPr>
          <w:szCs w:val="24"/>
        </w:rPr>
        <w:t xml:space="preserve"> and line</w:t>
      </w:r>
      <w:r>
        <w:rPr>
          <w:szCs w:val="24"/>
        </w:rPr>
        <w:t xml:space="preserve"> in the manuscript reads: </w:t>
      </w:r>
    </w:p>
    <w:p w14:paraId="14B0F9C3" w14:textId="39342E43" w:rsidR="008631B0" w:rsidRDefault="008631B0" w:rsidP="004C37EF">
      <w:pPr>
        <w:pStyle w:val="TableNote"/>
        <w:spacing w:line="360" w:lineRule="auto"/>
        <w:rPr>
          <w:szCs w:val="24"/>
        </w:rPr>
      </w:pPr>
      <w:r w:rsidRPr="00415926">
        <w:rPr>
          <w:bCs/>
          <w:szCs w:val="24"/>
        </w:rPr>
        <w:t>The results of this study indicate that PL is associated with important aspects of children’s well-being. First, w</w:t>
      </w:r>
      <w:r w:rsidRPr="00415926">
        <w:rPr>
          <w:szCs w:val="24"/>
        </w:rPr>
        <w:t>e observed a positive moderate association between PL and physical well-being which was partly mediated by MVPA. The observed association between MVPA and physical well-being was positive and moderate indicat</w:t>
      </w:r>
      <w:r>
        <w:rPr>
          <w:szCs w:val="24"/>
        </w:rPr>
        <w:t>ing</w:t>
      </w:r>
      <w:r w:rsidRPr="00415926">
        <w:rPr>
          <w:szCs w:val="24"/>
        </w:rPr>
        <w:t xml:space="preserve"> that PL is important for children’s physical well-being and that some of this relationship works through the level of PA.</w:t>
      </w:r>
    </w:p>
    <w:p w14:paraId="21DF7FA8" w14:textId="6CC14C00" w:rsidR="008631B0" w:rsidRDefault="008B6D70" w:rsidP="004C37EF">
      <w:pPr>
        <w:pStyle w:val="TableNote"/>
        <w:spacing w:line="360" w:lineRule="auto"/>
        <w:ind w:firstLine="720"/>
        <w:rPr>
          <w:szCs w:val="24"/>
        </w:rPr>
      </w:pPr>
      <w:r>
        <w:rPr>
          <w:szCs w:val="24"/>
        </w:rPr>
        <w:t>(Line 3</w:t>
      </w:r>
      <w:r w:rsidR="00671E72">
        <w:rPr>
          <w:szCs w:val="24"/>
        </w:rPr>
        <w:t>84</w:t>
      </w:r>
      <w:r>
        <w:rPr>
          <w:szCs w:val="24"/>
        </w:rPr>
        <w:t>-</w:t>
      </w:r>
      <w:r w:rsidR="00671E72">
        <w:rPr>
          <w:szCs w:val="24"/>
        </w:rPr>
        <w:t>385</w:t>
      </w:r>
      <w:r>
        <w:rPr>
          <w:szCs w:val="24"/>
        </w:rPr>
        <w:t xml:space="preserve">) </w:t>
      </w:r>
      <w:r w:rsidR="008631B0" w:rsidRPr="00415926">
        <w:rPr>
          <w:szCs w:val="24"/>
        </w:rPr>
        <w:t>Secondly, we observed a beneficial association between PL and all aspects of psychosocial well-being, with β-values ranging from .21 to -.32, and with no mediating role of MVPA</w:t>
      </w:r>
      <w:r>
        <w:rPr>
          <w:szCs w:val="24"/>
        </w:rPr>
        <w:t>.</w:t>
      </w:r>
    </w:p>
    <w:p w14:paraId="76F5A067" w14:textId="6F83054A" w:rsidR="008B6D70" w:rsidRPr="00415926" w:rsidRDefault="008B6D70" w:rsidP="004C37EF">
      <w:pPr>
        <w:spacing w:line="360" w:lineRule="auto"/>
        <w:ind w:firstLine="720"/>
        <w:rPr>
          <w:szCs w:val="24"/>
        </w:rPr>
      </w:pPr>
      <w:r>
        <w:rPr>
          <w:szCs w:val="24"/>
        </w:rPr>
        <w:t>(Line 4</w:t>
      </w:r>
      <w:r w:rsidR="00671E72">
        <w:rPr>
          <w:szCs w:val="24"/>
        </w:rPr>
        <w:t>02</w:t>
      </w:r>
      <w:r>
        <w:rPr>
          <w:szCs w:val="24"/>
        </w:rPr>
        <w:t>-4</w:t>
      </w:r>
      <w:r w:rsidR="00671E72">
        <w:rPr>
          <w:szCs w:val="24"/>
        </w:rPr>
        <w:t>06</w:t>
      </w:r>
      <w:r>
        <w:rPr>
          <w:szCs w:val="24"/>
        </w:rPr>
        <w:t xml:space="preserve">) </w:t>
      </w:r>
      <w:r w:rsidRPr="00415926">
        <w:rPr>
          <w:szCs w:val="24"/>
        </w:rPr>
        <w:t xml:space="preserve">Together, the non-significant or detrimental associations between MVPA and different aspects of psychosocial well-being, and the beneficial association between PL and psychosocial well-being with or without controlling for MVPA in the model indicate that PL may have a positive impact on children’s general well-being. However, studies with an experimental design are needed to confirm this. </w:t>
      </w:r>
    </w:p>
    <w:p w14:paraId="32C780DB" w14:textId="77777777" w:rsidR="00131DE5" w:rsidRDefault="00131DE5" w:rsidP="004C37EF">
      <w:pPr>
        <w:spacing w:line="360" w:lineRule="auto"/>
        <w:rPr>
          <w:b/>
          <w:szCs w:val="24"/>
          <w:lang w:val="en-US"/>
        </w:rPr>
      </w:pPr>
    </w:p>
    <w:p w14:paraId="0F78DA8C" w14:textId="3631E268" w:rsidR="00131DE5" w:rsidRDefault="00131DE5" w:rsidP="004C37EF">
      <w:pPr>
        <w:spacing w:line="360" w:lineRule="auto"/>
        <w:rPr>
          <w:b/>
          <w:bCs/>
          <w:szCs w:val="24"/>
        </w:rPr>
      </w:pPr>
      <w:r w:rsidRPr="00BF43EF">
        <w:rPr>
          <w:b/>
          <w:szCs w:val="24"/>
          <w:lang w:val="en-US"/>
        </w:rPr>
        <w:t xml:space="preserve">19. </w:t>
      </w:r>
      <w:r w:rsidRPr="00BF43EF">
        <w:rPr>
          <w:b/>
          <w:bCs/>
          <w:szCs w:val="24"/>
        </w:rPr>
        <w:t>Limitations:</w:t>
      </w:r>
      <w:r>
        <w:rPr>
          <w:b/>
          <w:bCs/>
          <w:szCs w:val="24"/>
        </w:rPr>
        <w:t xml:space="preserve"> </w:t>
      </w:r>
    </w:p>
    <w:p w14:paraId="2A64DC4A" w14:textId="6A8D1AAC" w:rsidR="00131DE5" w:rsidRDefault="00131DE5" w:rsidP="004C37EF">
      <w:pPr>
        <w:pStyle w:val="TableNote"/>
        <w:spacing w:line="360" w:lineRule="auto"/>
        <w:rPr>
          <w:szCs w:val="24"/>
        </w:rPr>
      </w:pPr>
      <w:r>
        <w:rPr>
          <w:szCs w:val="24"/>
        </w:rPr>
        <w:t xml:space="preserve">Line </w:t>
      </w:r>
      <w:r w:rsidR="008B6D70">
        <w:rPr>
          <w:szCs w:val="24"/>
        </w:rPr>
        <w:t>4</w:t>
      </w:r>
      <w:r w:rsidR="00671E72">
        <w:rPr>
          <w:szCs w:val="24"/>
        </w:rPr>
        <w:t>50</w:t>
      </w:r>
      <w:r w:rsidR="008B6D70">
        <w:rPr>
          <w:szCs w:val="24"/>
        </w:rPr>
        <w:t>-4</w:t>
      </w:r>
      <w:r w:rsidR="00671E72">
        <w:rPr>
          <w:szCs w:val="24"/>
        </w:rPr>
        <w:t>60</w:t>
      </w:r>
      <w:r>
        <w:rPr>
          <w:szCs w:val="24"/>
        </w:rPr>
        <w:t xml:space="preserve"> in the manuscript reads: </w:t>
      </w:r>
    </w:p>
    <w:p w14:paraId="637518FD" w14:textId="0DAE10C4" w:rsidR="008B6D70" w:rsidRDefault="008B6D70" w:rsidP="004C37EF">
      <w:pPr>
        <w:pStyle w:val="TableNote"/>
        <w:spacing w:line="360" w:lineRule="auto"/>
        <w:rPr>
          <w:rFonts w:eastAsia="Arial Unicode MS" w:cs="Arial Unicode MS"/>
          <w:bCs/>
          <w:color w:val="000000" w:themeColor="text1"/>
          <w:szCs w:val="24"/>
          <w:u w:color="000000"/>
          <w:bdr w:val="nil"/>
          <w:lang w:eastAsia="da-DK"/>
        </w:rPr>
      </w:pPr>
      <w:r w:rsidRPr="00415926">
        <w:rPr>
          <w:rFonts w:eastAsia="Arial Unicode MS" w:cs="Arial Unicode MS"/>
          <w:bCs/>
          <w:color w:val="000000" w:themeColor="text1"/>
          <w:szCs w:val="24"/>
          <w:u w:color="000000"/>
          <w:bdr w:val="nil"/>
          <w:lang w:eastAsia="da-DK"/>
        </w:rPr>
        <w:t>The amount of missing data should be considered a limitation. The highest amount of missing data was in the outcome variables about well-being (68% response rate). This might be due to that these questionnaires were sent to the parents on the last day of the data collection period, however, the response rate for the questionnaire sent on the first day was only a little better (78 %). From the dropout analysis (Table 2) it was evident that the participants with missing data in the outcome variables scored 7</w:t>
      </w:r>
      <w:r>
        <w:rPr>
          <w:rFonts w:eastAsia="Arial Unicode MS" w:cs="Arial Unicode MS"/>
          <w:bCs/>
          <w:color w:val="000000" w:themeColor="text1"/>
          <w:szCs w:val="24"/>
          <w:u w:color="000000"/>
          <w:bdr w:val="nil"/>
          <w:lang w:eastAsia="da-DK"/>
        </w:rPr>
        <w:t>.</w:t>
      </w:r>
      <w:r w:rsidRPr="00415926">
        <w:rPr>
          <w:rFonts w:eastAsia="Arial Unicode MS" w:cs="Arial Unicode MS"/>
          <w:bCs/>
          <w:color w:val="000000" w:themeColor="text1"/>
          <w:szCs w:val="24"/>
          <w:u w:color="000000"/>
          <w:bdr w:val="nil"/>
          <w:lang w:eastAsia="da-DK"/>
        </w:rPr>
        <w:t xml:space="preserve">5 % lower in PL but did not differ in MVPA. </w:t>
      </w:r>
      <w:bookmarkStart w:id="97" w:name="_Hlk95910317"/>
      <w:r w:rsidRPr="00415926">
        <w:rPr>
          <w:rFonts w:eastAsia="Arial Unicode MS" w:cs="Arial Unicode MS"/>
          <w:bCs/>
          <w:color w:val="000000" w:themeColor="text1"/>
          <w:szCs w:val="24"/>
          <w:u w:color="000000"/>
          <w:bdr w:val="nil"/>
          <w:lang w:eastAsia="da-DK"/>
        </w:rPr>
        <w:t>Missing data in the PL elements were mostly due to children not attending school on one or both test days. Missing data in the PA measure were due to children removing the monitor after a few days, and to children who lost the monitor or forgot to return it</w:t>
      </w:r>
      <w:bookmarkEnd w:id="97"/>
      <w:r w:rsidRPr="00415926">
        <w:rPr>
          <w:rFonts w:eastAsia="Arial Unicode MS" w:cs="Arial Unicode MS"/>
          <w:bCs/>
          <w:color w:val="000000" w:themeColor="text1"/>
          <w:szCs w:val="24"/>
          <w:u w:color="000000"/>
          <w:bdr w:val="nil"/>
          <w:lang w:eastAsia="da-DK"/>
        </w:rPr>
        <w:t>.</w:t>
      </w:r>
      <w:r>
        <w:rPr>
          <w:rFonts w:eastAsia="Arial Unicode MS" w:cs="Arial Unicode MS"/>
          <w:bCs/>
          <w:color w:val="000000" w:themeColor="text1"/>
          <w:szCs w:val="24"/>
          <w:u w:color="000000"/>
          <w:bdr w:val="nil"/>
          <w:lang w:eastAsia="da-DK"/>
        </w:rPr>
        <w:t xml:space="preserve"> Nevertheless, for such direct measures used in this study the final sample size is rather large and should be considered a strength.  </w:t>
      </w:r>
    </w:p>
    <w:p w14:paraId="69C5F69C" w14:textId="195CF1FA" w:rsidR="008B6D70" w:rsidRDefault="008B6D70" w:rsidP="004C37EF">
      <w:pPr>
        <w:pStyle w:val="TableNote"/>
        <w:spacing w:line="360" w:lineRule="auto"/>
        <w:ind w:firstLine="720"/>
        <w:rPr>
          <w:rFonts w:eastAsia="Arial Unicode MS" w:cs="Arial Unicode MS"/>
          <w:bCs/>
          <w:color w:val="000000" w:themeColor="text1"/>
          <w:szCs w:val="24"/>
          <w:u w:color="000000"/>
          <w:bdr w:val="nil"/>
          <w:lang w:eastAsia="da-DK"/>
        </w:rPr>
      </w:pPr>
      <w:r>
        <w:rPr>
          <w:rFonts w:eastAsia="Arial Unicode MS" w:cs="Arial Unicode MS"/>
          <w:bCs/>
          <w:color w:val="000000" w:themeColor="text1"/>
          <w:szCs w:val="24"/>
          <w:u w:color="000000"/>
          <w:bdr w:val="nil"/>
          <w:lang w:eastAsia="da-DK"/>
        </w:rPr>
        <w:t>(Line 4</w:t>
      </w:r>
      <w:r w:rsidR="00671E72">
        <w:rPr>
          <w:rFonts w:eastAsia="Arial Unicode MS" w:cs="Arial Unicode MS"/>
          <w:bCs/>
          <w:color w:val="000000" w:themeColor="text1"/>
          <w:szCs w:val="24"/>
          <w:u w:color="000000"/>
          <w:bdr w:val="nil"/>
          <w:lang w:eastAsia="da-DK"/>
        </w:rPr>
        <w:t>64</w:t>
      </w:r>
      <w:r>
        <w:rPr>
          <w:rFonts w:eastAsia="Arial Unicode MS" w:cs="Arial Unicode MS"/>
          <w:bCs/>
          <w:color w:val="000000" w:themeColor="text1"/>
          <w:szCs w:val="24"/>
          <w:u w:color="000000"/>
          <w:bdr w:val="nil"/>
          <w:lang w:eastAsia="da-DK"/>
        </w:rPr>
        <w:t>-4</w:t>
      </w:r>
      <w:r w:rsidR="00671E72">
        <w:rPr>
          <w:rFonts w:eastAsia="Arial Unicode MS" w:cs="Arial Unicode MS"/>
          <w:bCs/>
          <w:color w:val="000000" w:themeColor="text1"/>
          <w:szCs w:val="24"/>
          <w:u w:color="000000"/>
          <w:bdr w:val="nil"/>
          <w:lang w:eastAsia="da-DK"/>
        </w:rPr>
        <w:t>66</w:t>
      </w:r>
      <w:r>
        <w:rPr>
          <w:rFonts w:eastAsia="Arial Unicode MS" w:cs="Arial Unicode MS"/>
          <w:bCs/>
          <w:color w:val="000000" w:themeColor="text1"/>
          <w:szCs w:val="24"/>
          <w:u w:color="000000"/>
          <w:bdr w:val="nil"/>
          <w:lang w:eastAsia="da-DK"/>
        </w:rPr>
        <w:t xml:space="preserve">) </w:t>
      </w:r>
      <w:r w:rsidRPr="00415926">
        <w:rPr>
          <w:rFonts w:eastAsia="Arial Unicode MS" w:cs="Arial Unicode MS"/>
          <w:bCs/>
          <w:color w:val="000000" w:themeColor="text1"/>
          <w:szCs w:val="24"/>
          <w:u w:color="000000"/>
          <w:bdr w:val="nil"/>
          <w:lang w:eastAsia="da-DK"/>
        </w:rPr>
        <w:t>However, when using accelerometers alone, information about context, setting, and characteristics of the activities are absent, which could be important to understand the association between PA and psychosocial well-being.</w:t>
      </w:r>
    </w:p>
    <w:p w14:paraId="75932A09" w14:textId="687BE34D" w:rsidR="008B6D70" w:rsidRPr="00415926" w:rsidRDefault="008B6D70" w:rsidP="004C37EF">
      <w:pPr>
        <w:spacing w:line="360" w:lineRule="auto"/>
        <w:ind w:firstLine="720"/>
        <w:rPr>
          <w:rFonts w:eastAsia="Arial Unicode MS" w:cs="Arial Unicode MS"/>
          <w:bCs/>
          <w:color w:val="000000" w:themeColor="text1"/>
          <w:szCs w:val="24"/>
          <w:u w:color="000000"/>
          <w:bdr w:val="nil"/>
          <w:lang w:eastAsia="da-DK"/>
        </w:rPr>
      </w:pPr>
      <w:r>
        <w:rPr>
          <w:rFonts w:eastAsia="Arial Unicode MS" w:cs="Arial Unicode MS"/>
          <w:bCs/>
          <w:color w:val="000000" w:themeColor="text1"/>
          <w:szCs w:val="24"/>
          <w:u w:color="000000"/>
          <w:bdr w:val="nil"/>
          <w:lang w:eastAsia="da-DK"/>
        </w:rPr>
        <w:lastRenderedPageBreak/>
        <w:t>(Line 4</w:t>
      </w:r>
      <w:r w:rsidR="00671E72">
        <w:rPr>
          <w:rFonts w:eastAsia="Arial Unicode MS" w:cs="Arial Unicode MS"/>
          <w:bCs/>
          <w:color w:val="000000" w:themeColor="text1"/>
          <w:szCs w:val="24"/>
          <w:u w:color="000000"/>
          <w:bdr w:val="nil"/>
          <w:lang w:eastAsia="da-DK"/>
        </w:rPr>
        <w:t>67</w:t>
      </w:r>
      <w:r>
        <w:rPr>
          <w:rFonts w:eastAsia="Arial Unicode MS" w:cs="Arial Unicode MS"/>
          <w:bCs/>
          <w:color w:val="000000" w:themeColor="text1"/>
          <w:szCs w:val="24"/>
          <w:u w:color="000000"/>
          <w:bdr w:val="nil"/>
          <w:lang w:eastAsia="da-DK"/>
        </w:rPr>
        <w:t>-</w:t>
      </w:r>
      <w:r w:rsidR="008F51A9">
        <w:rPr>
          <w:rFonts w:eastAsia="Arial Unicode MS" w:cs="Arial Unicode MS"/>
          <w:bCs/>
          <w:color w:val="000000" w:themeColor="text1"/>
          <w:szCs w:val="24"/>
          <w:u w:color="000000"/>
          <w:bdr w:val="nil"/>
          <w:lang w:eastAsia="da-DK"/>
        </w:rPr>
        <w:t>475</w:t>
      </w:r>
      <w:r>
        <w:rPr>
          <w:rFonts w:eastAsia="Arial Unicode MS" w:cs="Arial Unicode MS"/>
          <w:bCs/>
          <w:color w:val="000000" w:themeColor="text1"/>
          <w:szCs w:val="24"/>
          <w:u w:color="000000"/>
          <w:bdr w:val="nil"/>
          <w:lang w:eastAsia="da-DK"/>
        </w:rPr>
        <w:t xml:space="preserve">) </w:t>
      </w:r>
      <w:r w:rsidRPr="00415926">
        <w:rPr>
          <w:rFonts w:eastAsia="Arial Unicode MS" w:cs="Arial Unicode MS"/>
          <w:bCs/>
          <w:color w:val="000000" w:themeColor="text1"/>
          <w:szCs w:val="24"/>
          <w:u w:color="000000"/>
          <w:bdr w:val="nil"/>
          <w:lang w:eastAsia="da-DK"/>
        </w:rPr>
        <w:t xml:space="preserve">The assessment of physical and psychosocial well-being also has some limitations. Physical well-being was assessed by the subdomain of the KIDSCREEN consisting of items that are also part of the construct PA, which perhaps makes it less suitable for exploring associations to MVPA. </w:t>
      </w:r>
    </w:p>
    <w:p w14:paraId="3A6CA8C4" w14:textId="2C77CE4D" w:rsidR="008B6D70" w:rsidRDefault="008B6D70" w:rsidP="004C37EF">
      <w:pPr>
        <w:pStyle w:val="TableNote"/>
        <w:spacing w:line="360" w:lineRule="auto"/>
        <w:ind w:firstLine="720"/>
        <w:rPr>
          <w:rFonts w:eastAsia="Arial Unicode MS" w:cs="Arial Unicode MS"/>
          <w:bCs/>
          <w:color w:val="000000" w:themeColor="text1"/>
          <w:szCs w:val="24"/>
          <w:u w:color="000000"/>
          <w:bdr w:val="nil"/>
          <w:lang w:eastAsia="da-DK"/>
        </w:rPr>
      </w:pPr>
      <w:r w:rsidRPr="00415926">
        <w:rPr>
          <w:rFonts w:eastAsia="Arial Unicode MS" w:cs="Arial Unicode MS"/>
          <w:bCs/>
          <w:color w:val="000000" w:themeColor="text1"/>
          <w:szCs w:val="24"/>
          <w:u w:color="000000"/>
          <w:bdr w:val="nil"/>
          <w:lang w:eastAsia="da-DK"/>
        </w:rPr>
        <w:t xml:space="preserve">The SDQ questionnaire used to measure psychosocial well-being has been criticized for being less suitable to measure the variance within a normal/healthy sample. This instrument was first developed to identify children with difficulties </w:t>
      </w:r>
      <w:r w:rsidRPr="00415926">
        <w:rPr>
          <w:rFonts w:eastAsia="Arial Unicode MS" w:cs="Arial Unicode MS"/>
          <w:bCs/>
          <w:color w:val="000000" w:themeColor="text1"/>
          <w:szCs w:val="24"/>
          <w:u w:color="000000"/>
          <w:bdr w:val="nil"/>
          <w:lang w:eastAsia="da-DK"/>
        </w:rPr>
        <w:fldChar w:fldCharType="begin"/>
      </w:r>
      <w:r>
        <w:rPr>
          <w:rFonts w:eastAsia="Arial Unicode MS" w:cs="Arial Unicode MS"/>
          <w:bCs/>
          <w:color w:val="000000" w:themeColor="text1"/>
          <w:szCs w:val="24"/>
          <w:u w:color="000000"/>
          <w:bdr w:val="nil"/>
          <w:lang w:eastAsia="da-DK"/>
        </w:rPr>
        <w:instrText xml:space="preserve"> ADDIN ZOTERO_ITEM CSL_CITATION {"citationID":"YOOAt2On","properties":{"formattedCitation":"(43)","plainCitation":"(43)","noteIndex":0},"citationItems":[{"id":2269,"uris":["http://zotero.org/groups/2050717/items/KWB3CZIA"],"uri":["http://zotero.org/groups/2050717/items/KWB3CZIA"],"itemData":{"id":2269,"type":"article-journal","abstract":"A novel behavioural screening questionnaire, the Strengths and Difficulties Questionnaire (SDQ), was administered along with Rutter questionnaires to parents and teachers of 403 children drawn from dental and psychiatric clinics. Scores derived from the SDQ and Rutter questionnaires were highly correlated; parent-teacher correlations for the two sets of measures were comparable or favoured the SDQ. The two sets of measures did not differ in their ability to discriminate between psychiatric and dental clinic attenders. These preliminary findings suggest that the SDQ functions as well as the Rutter questionnaires while offering the following additional advantages: a focus on strengths as well as difficulties; better coverage of inattention, peer relationships, and prosocial behaviour; a shorter format; and a single form suitable for both parents and teachers, perhaps thereby increasing parent-teacher correlations.","container-title":"Journal of Child Psychology and Psychiatry","DOI":"10.1111/j.1469-7610.1997.tb01545.x","ISSN":"1469-7610","issue":"5","language":"en","page":"581-586","source":"Wiley Online Library","title":"The Strengths and Difficulties Questionnaire: A Research Note","title-short":"The Strengths and Difficulties Questionnaire","volume":"38","author":[{"family":"Goodman","given":"Robert"}],"issued":{"date-parts":[["1997",7,1]]}}}],"schema":"https://github.com/citation-style-language/schema/raw/master/csl-citation.json"} </w:instrText>
      </w:r>
      <w:r w:rsidRPr="00415926">
        <w:rPr>
          <w:rFonts w:eastAsia="Arial Unicode MS" w:cs="Arial Unicode MS"/>
          <w:bCs/>
          <w:color w:val="000000" w:themeColor="text1"/>
          <w:szCs w:val="24"/>
          <w:u w:color="000000"/>
          <w:bdr w:val="nil"/>
          <w:lang w:eastAsia="da-DK"/>
        </w:rPr>
        <w:fldChar w:fldCharType="separate"/>
      </w:r>
      <w:r w:rsidRPr="003D5982">
        <w:t>(43)</w:t>
      </w:r>
      <w:r w:rsidRPr="00415926">
        <w:rPr>
          <w:rFonts w:eastAsia="Arial Unicode MS" w:cs="Arial Unicode MS"/>
          <w:bCs/>
          <w:color w:val="000000" w:themeColor="text1"/>
          <w:szCs w:val="24"/>
          <w:u w:color="000000"/>
          <w:bdr w:val="nil"/>
          <w:lang w:eastAsia="da-DK"/>
        </w:rPr>
        <w:fldChar w:fldCharType="end"/>
      </w:r>
      <w:r w:rsidRPr="00415926">
        <w:rPr>
          <w:rFonts w:eastAsia="Arial Unicode MS" w:cs="Arial Unicode MS"/>
          <w:bCs/>
          <w:color w:val="000000" w:themeColor="text1"/>
          <w:szCs w:val="24"/>
          <w:u w:color="000000"/>
          <w:bdr w:val="nil"/>
          <w:lang w:eastAsia="da-DK"/>
        </w:rPr>
        <w:t>, which introduces the risk of a flooring effect, and thus loss of variance, when used in a community sample. Further, the reliability values for the individual prosocial scale were below acceptable values and thus, results related to this outcome should be considered with additional caution</w:t>
      </w:r>
      <w:r>
        <w:rPr>
          <w:rFonts w:eastAsia="Arial Unicode MS" w:cs="Arial Unicode MS"/>
          <w:bCs/>
          <w:color w:val="000000" w:themeColor="text1"/>
          <w:szCs w:val="24"/>
          <w:u w:color="000000"/>
          <w:bdr w:val="nil"/>
          <w:lang w:eastAsia="da-DK"/>
        </w:rPr>
        <w:t>.</w:t>
      </w:r>
    </w:p>
    <w:p w14:paraId="0B3231B9" w14:textId="71B52053" w:rsidR="008B6D70" w:rsidRDefault="008B6D70" w:rsidP="004C37EF">
      <w:pPr>
        <w:pStyle w:val="TableNote"/>
        <w:spacing w:line="360" w:lineRule="auto"/>
        <w:ind w:firstLine="720"/>
        <w:rPr>
          <w:szCs w:val="24"/>
        </w:rPr>
      </w:pPr>
      <w:r>
        <w:rPr>
          <w:rFonts w:eastAsia="Arial Unicode MS" w:cs="Arial Unicode MS"/>
          <w:bCs/>
          <w:iCs/>
          <w:color w:val="000000" w:themeColor="text1"/>
          <w:szCs w:val="24"/>
          <w:u w:color="000000"/>
          <w:bdr w:val="nil"/>
          <w:lang w:eastAsia="da-DK"/>
        </w:rPr>
        <w:t xml:space="preserve">(Line </w:t>
      </w:r>
      <w:r w:rsidR="008F51A9">
        <w:rPr>
          <w:rFonts w:eastAsia="Arial Unicode MS" w:cs="Arial Unicode MS"/>
          <w:bCs/>
          <w:iCs/>
          <w:color w:val="000000" w:themeColor="text1"/>
          <w:szCs w:val="24"/>
          <w:u w:color="000000"/>
          <w:bdr w:val="nil"/>
          <w:lang w:eastAsia="da-DK"/>
        </w:rPr>
        <w:t>481-485</w:t>
      </w:r>
      <w:r>
        <w:rPr>
          <w:rFonts w:eastAsia="Arial Unicode MS" w:cs="Arial Unicode MS"/>
          <w:bCs/>
          <w:iCs/>
          <w:color w:val="000000" w:themeColor="text1"/>
          <w:szCs w:val="24"/>
          <w:u w:color="000000"/>
          <w:bdr w:val="nil"/>
          <w:lang w:eastAsia="da-DK"/>
        </w:rPr>
        <w:t xml:space="preserve">) </w:t>
      </w:r>
      <w:r w:rsidRPr="00415926">
        <w:rPr>
          <w:rFonts w:eastAsia="Arial Unicode MS" w:cs="Arial Unicode MS"/>
          <w:bCs/>
          <w:iCs/>
          <w:color w:val="000000" w:themeColor="text1"/>
          <w:szCs w:val="24"/>
          <w:u w:color="000000"/>
          <w:bdr w:val="nil"/>
          <w:lang w:eastAsia="da-DK"/>
        </w:rPr>
        <w:t>The main limitation of the study is perhaps the cross-sectional design, which introduces uncertainty about the direction or causality of the association. We must consider the possibility that children that thrive in general also thrive in the context of PA’s and thus have higher motivation, confidence, motor skills, etc. Research studies with longitudinal and experimental designs are needed to inform us on the direction of the associations examined in this study</w:t>
      </w:r>
      <w:r w:rsidR="004C37EF">
        <w:rPr>
          <w:rFonts w:eastAsia="Arial Unicode MS" w:cs="Arial Unicode MS"/>
          <w:bCs/>
          <w:iCs/>
          <w:color w:val="000000" w:themeColor="text1"/>
          <w:szCs w:val="24"/>
          <w:u w:color="000000"/>
          <w:bdr w:val="nil"/>
          <w:lang w:eastAsia="da-DK"/>
        </w:rPr>
        <w:t>.</w:t>
      </w:r>
    </w:p>
    <w:p w14:paraId="30787313" w14:textId="77777777" w:rsidR="00131DE5" w:rsidRDefault="00131DE5" w:rsidP="004C37EF">
      <w:pPr>
        <w:spacing w:line="360" w:lineRule="auto"/>
        <w:rPr>
          <w:b/>
          <w:bCs/>
        </w:rPr>
      </w:pPr>
    </w:p>
    <w:p w14:paraId="17C37BFC" w14:textId="101C8073" w:rsidR="00131DE5" w:rsidRDefault="00131DE5" w:rsidP="004C37EF">
      <w:pPr>
        <w:spacing w:line="360" w:lineRule="auto"/>
        <w:rPr>
          <w:bCs/>
        </w:rPr>
      </w:pPr>
      <w:r w:rsidRPr="00BF43EF">
        <w:rPr>
          <w:b/>
          <w:bCs/>
        </w:rPr>
        <w:t>20. Interpretation:</w:t>
      </w:r>
      <w:r>
        <w:rPr>
          <w:bCs/>
        </w:rPr>
        <w:t xml:space="preserve"> </w:t>
      </w:r>
    </w:p>
    <w:p w14:paraId="41783456" w14:textId="5E2DFB62" w:rsidR="00131DE5" w:rsidRDefault="00131DE5" w:rsidP="004C37EF">
      <w:pPr>
        <w:pStyle w:val="TableNote"/>
        <w:spacing w:line="360" w:lineRule="auto"/>
        <w:rPr>
          <w:szCs w:val="24"/>
        </w:rPr>
      </w:pPr>
      <w:r>
        <w:rPr>
          <w:szCs w:val="24"/>
        </w:rPr>
        <w:t xml:space="preserve">Line </w:t>
      </w:r>
      <w:r w:rsidR="008F51A9">
        <w:rPr>
          <w:szCs w:val="24"/>
        </w:rPr>
        <w:t>488</w:t>
      </w:r>
      <w:r w:rsidR="004C37EF">
        <w:rPr>
          <w:szCs w:val="24"/>
        </w:rPr>
        <w:t>-524</w:t>
      </w:r>
      <w:r>
        <w:rPr>
          <w:szCs w:val="24"/>
        </w:rPr>
        <w:t xml:space="preserve"> in the manuscript reads: </w:t>
      </w:r>
    </w:p>
    <w:p w14:paraId="1D50BE04" w14:textId="03CC6355" w:rsidR="004C37EF" w:rsidRPr="00415926" w:rsidRDefault="004C37EF" w:rsidP="004C37EF">
      <w:pPr>
        <w:spacing w:line="360" w:lineRule="auto"/>
        <w:rPr>
          <w:bCs/>
          <w:szCs w:val="24"/>
        </w:rPr>
      </w:pPr>
      <w:r w:rsidRPr="00415926">
        <w:rPr>
          <w:bCs/>
          <w:szCs w:val="24"/>
        </w:rPr>
        <w:t>This study contributes to the scarce literature on associations between PL and health. The findings bring novel knowledge about the relation between children’s PL and physical and psychosocial well-being and the mediating role of PA. We hypothesized, that PL was associated with p</w:t>
      </w:r>
      <w:bookmarkStart w:id="98" w:name="_Hlk84246052"/>
      <w:r w:rsidRPr="00415926">
        <w:rPr>
          <w:bCs/>
          <w:szCs w:val="24"/>
        </w:rPr>
        <w:t xml:space="preserve">hysical well-being and aspects of psychosocial </w:t>
      </w:r>
      <w:bookmarkEnd w:id="98"/>
      <w:r w:rsidRPr="00415926">
        <w:rPr>
          <w:bCs/>
          <w:szCs w:val="24"/>
        </w:rPr>
        <w:t xml:space="preserve">well-being in children and found positive beneficial associations for all investigated associations. We further hypothesized, that PA had a mediating role in the associations, but found that this was only the case for the relationship between PL and physical well-being. Results from this study contribute to the existing evidence that PL is related to several health outcomes </w:t>
      </w:r>
      <w:r w:rsidRPr="00415926">
        <w:rPr>
          <w:bCs/>
          <w:szCs w:val="24"/>
        </w:rPr>
        <w:fldChar w:fldCharType="begin"/>
      </w:r>
      <w:r>
        <w:rPr>
          <w:bCs/>
          <w:szCs w:val="24"/>
        </w:rPr>
        <w:instrText xml:space="preserve"> ADDIN ZOTERO_ITEM CSL_CITATION {"citationID":"P7mzHPk8","properties":{"formattedCitation":"(16)","plainCitation":"(16)","noteIndex":0},"citationItems":[{"id":659,"uris":["http://zotero.org/users/2087570/items/WZC6IH72"],"uri":["http://zotero.org/users/2087570/items/WZC6IH72"],"itemData":{"id":659,"type":"article-journal","abstract":"Physical literacy (PL) provides a powerful lens for examining movement in relation to physical activity (PA) and motor skill outcomes, environmental context, and broader social and affective learning processes. To date, limited consideration has been given to the role PL plays in promoting positive health behaviours. There is no clear conceptual framework based on existing empirical evidence that links PL to health, nor has an evidence-informed case been made for such a position. The purpose of this paper is to (1) present a conceptual model positioning PL as a health determinant, and (2) present evidence in support of PL as a health determinant, drawing on research largely from outside physical education. Viewing PL from the perspective of a multidimensional, experiential convergence process enables it to be differentiated from other models. However, parallels between our model and existing models that focus on movement competence are also drawn. Arguing from a pragmatic perspective on PL, we present evidence for positioning PL as a determinant of health from two literature sources: research on motor coordination disorders in children, and associations between motor competence, PA and health in typically developing children. Statistical modelling approaches consistent with the concept of PL are discussed. Results from these approaches—confirmatory factor analysis and cluster analysis—support the idea that measures related to motor competence, motivation and positive affect work in an integrative manner to produce differences in PA and subsequent health outcomes in children. There is increasing interest in PL, particularly in the field of public health. Presenting a model that explicitly links PL to health can lead to the generation of new research questions and the possibility of broadening impact beyond the context of physical education alone. To date, there has been little conceptual attention to what positioning PL as a determinant of health means. By providing an evidence-based model of PL as a determinant of health, we hope to further the discussion and stimulate increased empirical research in the field.","container-title":"Sports Medicine","DOI":"10.1007/s40279-019-01063-3","ISSN":"1179-2035","issue":"3","journalAbbreviation":"Sports Med","language":"en","page":"371-383","source":"Springer Link","title":"Physical Literacy, Physical Activity and Health: Toward an Evidence-Informed Conceptual Model","title-short":"Physical Literacy, Physical Activity and Health","volume":"49","author":[{"family":"Cairney","given":"John"},{"family":"Dudley","given":"Dean"},{"family":"Kwan","given":"Matthew"},{"family":"Bulten","given":"Rheanna"},{"family":"Kriellaars","given":"Dean"}],"issued":{"date-parts":[["2019",3,1]]}}}],"schema":"https://github.com/citation-style-language/schema/raw/master/csl-citation.json"} </w:instrText>
      </w:r>
      <w:r w:rsidRPr="00415926">
        <w:rPr>
          <w:bCs/>
          <w:szCs w:val="24"/>
        </w:rPr>
        <w:fldChar w:fldCharType="separate"/>
      </w:r>
      <w:r w:rsidRPr="003D5982">
        <w:t>(1</w:t>
      </w:r>
      <w:r w:rsidR="008F51A9">
        <w:t>7</w:t>
      </w:r>
      <w:r w:rsidRPr="003D5982">
        <w:t>)</w:t>
      </w:r>
      <w:r w:rsidRPr="00415926">
        <w:rPr>
          <w:bCs/>
          <w:szCs w:val="24"/>
        </w:rPr>
        <w:fldChar w:fldCharType="end"/>
      </w:r>
      <w:r w:rsidRPr="00415926">
        <w:rPr>
          <w:bCs/>
          <w:szCs w:val="24"/>
        </w:rPr>
        <w:t xml:space="preserve"> by indicating that </w:t>
      </w:r>
      <w:r w:rsidRPr="00415926">
        <w:rPr>
          <w:szCs w:val="24"/>
        </w:rPr>
        <w:t>PL is important for children’s psychosocial well-being beyond its association to MVPA</w:t>
      </w:r>
      <w:r w:rsidRPr="00415926">
        <w:rPr>
          <w:bCs/>
          <w:szCs w:val="24"/>
        </w:rPr>
        <w:t xml:space="preserve">. </w:t>
      </w:r>
    </w:p>
    <w:p w14:paraId="4092548C" w14:textId="77777777" w:rsidR="008F51A9" w:rsidRPr="00415926" w:rsidRDefault="008F51A9" w:rsidP="008F51A9">
      <w:pPr>
        <w:spacing w:line="360" w:lineRule="auto"/>
        <w:ind w:firstLine="720"/>
        <w:rPr>
          <w:szCs w:val="24"/>
        </w:rPr>
      </w:pPr>
      <w:r w:rsidRPr="00415926">
        <w:rPr>
          <w:szCs w:val="24"/>
        </w:rPr>
        <w:t xml:space="preserve">However, studies with an experimental design are needed to confirm this. </w:t>
      </w:r>
    </w:p>
    <w:p w14:paraId="24E5C203" w14:textId="77777777" w:rsidR="004C37EF" w:rsidRDefault="004C37EF" w:rsidP="004C37EF">
      <w:pPr>
        <w:pStyle w:val="TableNote"/>
        <w:spacing w:line="360" w:lineRule="auto"/>
        <w:rPr>
          <w:szCs w:val="24"/>
        </w:rPr>
      </w:pPr>
    </w:p>
    <w:p w14:paraId="6EC25BFD" w14:textId="77777777" w:rsidR="00131DE5" w:rsidRDefault="00131DE5" w:rsidP="004C37EF">
      <w:pPr>
        <w:spacing w:line="360" w:lineRule="auto"/>
        <w:rPr>
          <w:b/>
          <w:szCs w:val="24"/>
        </w:rPr>
      </w:pPr>
    </w:p>
    <w:p w14:paraId="46392A36" w14:textId="7BC5CFD0" w:rsidR="00131DE5" w:rsidRDefault="00131DE5" w:rsidP="004C37EF">
      <w:pPr>
        <w:spacing w:line="360" w:lineRule="auto"/>
        <w:rPr>
          <w:szCs w:val="24"/>
        </w:rPr>
      </w:pPr>
      <w:r w:rsidRPr="001C5A75">
        <w:rPr>
          <w:b/>
          <w:szCs w:val="24"/>
        </w:rPr>
        <w:t>21.</w:t>
      </w:r>
      <w:r w:rsidRPr="001C5A75">
        <w:rPr>
          <w:b/>
        </w:rPr>
        <w:t xml:space="preserve"> </w:t>
      </w:r>
      <w:r w:rsidRPr="001C5A75">
        <w:rPr>
          <w:b/>
          <w:szCs w:val="24"/>
        </w:rPr>
        <w:t>Generalisability:</w:t>
      </w:r>
      <w:r>
        <w:rPr>
          <w:szCs w:val="24"/>
        </w:rPr>
        <w:t xml:space="preserve">  </w:t>
      </w:r>
    </w:p>
    <w:p w14:paraId="1A153196" w14:textId="6DD64110" w:rsidR="00131DE5" w:rsidRDefault="00131DE5" w:rsidP="004C37EF">
      <w:pPr>
        <w:pStyle w:val="TableNote"/>
        <w:spacing w:line="360" w:lineRule="auto"/>
        <w:rPr>
          <w:szCs w:val="24"/>
        </w:rPr>
      </w:pPr>
      <w:r>
        <w:rPr>
          <w:szCs w:val="24"/>
        </w:rPr>
        <w:t xml:space="preserve">Line </w:t>
      </w:r>
      <w:r w:rsidR="004C37EF">
        <w:rPr>
          <w:szCs w:val="24"/>
        </w:rPr>
        <w:t>4</w:t>
      </w:r>
      <w:r w:rsidR="008F51A9">
        <w:rPr>
          <w:szCs w:val="24"/>
        </w:rPr>
        <w:t>41</w:t>
      </w:r>
      <w:r>
        <w:rPr>
          <w:szCs w:val="24"/>
        </w:rPr>
        <w:t>-</w:t>
      </w:r>
      <w:r w:rsidR="004C37EF">
        <w:rPr>
          <w:szCs w:val="24"/>
        </w:rPr>
        <w:t>4</w:t>
      </w:r>
      <w:r w:rsidR="008F51A9">
        <w:rPr>
          <w:szCs w:val="24"/>
        </w:rPr>
        <w:t>47</w:t>
      </w:r>
      <w:r>
        <w:rPr>
          <w:szCs w:val="24"/>
        </w:rPr>
        <w:t xml:space="preserve"> in the manuscript reads: </w:t>
      </w:r>
    </w:p>
    <w:p w14:paraId="0D9CC7C0" w14:textId="77777777" w:rsidR="004C37EF" w:rsidRPr="00415926" w:rsidRDefault="004C37EF" w:rsidP="004C37EF">
      <w:pPr>
        <w:spacing w:line="360" w:lineRule="auto"/>
        <w:rPr>
          <w:bCs/>
          <w:szCs w:val="24"/>
        </w:rPr>
      </w:pPr>
      <w:r w:rsidRPr="00415926">
        <w:rPr>
          <w:bCs/>
          <w:szCs w:val="24"/>
        </w:rPr>
        <w:t xml:space="preserve">First, findings from this study respond to the call for more research on the link between PL and physical, psychological, and social health, and provide more support for the assumption that PL is a determinant of health. Second, the null finding of MVPA on aspects of psychosocial well-being </w:t>
      </w:r>
      <w:r w:rsidRPr="00415926">
        <w:rPr>
          <w:bCs/>
          <w:szCs w:val="24"/>
        </w:rPr>
        <w:lastRenderedPageBreak/>
        <w:t xml:space="preserve">along with the positive relation to PL </w:t>
      </w:r>
      <w:r>
        <w:rPr>
          <w:bCs/>
          <w:szCs w:val="24"/>
        </w:rPr>
        <w:t>supports</w:t>
      </w:r>
      <w:r w:rsidRPr="00415926">
        <w:rPr>
          <w:bCs/>
          <w:szCs w:val="24"/>
        </w:rPr>
        <w:t xml:space="preserve"> the idea that helping children develop their PL is more beneficial for general long</w:t>
      </w:r>
      <w:r>
        <w:rPr>
          <w:bCs/>
          <w:szCs w:val="24"/>
        </w:rPr>
        <w:t>-term</w:t>
      </w:r>
      <w:r w:rsidRPr="00415926">
        <w:rPr>
          <w:bCs/>
          <w:szCs w:val="24"/>
        </w:rPr>
        <w:t xml:space="preserve"> health than a narrow focus on increasing their levels of PA. This speaks to a need of shifting the focus from the amount and intensity of PA to quality and enjoyment when encouraging children to move. </w:t>
      </w:r>
    </w:p>
    <w:p w14:paraId="52E136E0" w14:textId="77777777" w:rsidR="00131DE5" w:rsidRPr="004C37EF" w:rsidRDefault="00131DE5" w:rsidP="004C37EF">
      <w:pPr>
        <w:spacing w:line="360" w:lineRule="auto"/>
        <w:rPr>
          <w:b/>
          <w:sz w:val="28"/>
          <w:szCs w:val="24"/>
        </w:rPr>
      </w:pPr>
    </w:p>
    <w:p w14:paraId="6BE3F3DC" w14:textId="51D426CC" w:rsidR="00131DE5" w:rsidRDefault="00131DE5" w:rsidP="004C37EF">
      <w:pPr>
        <w:spacing w:line="360" w:lineRule="auto"/>
        <w:rPr>
          <w:b/>
          <w:sz w:val="28"/>
          <w:szCs w:val="24"/>
          <w:lang w:val="en-US"/>
        </w:rPr>
      </w:pPr>
      <w:r w:rsidRPr="001C5A75">
        <w:rPr>
          <w:b/>
          <w:sz w:val="28"/>
          <w:szCs w:val="24"/>
          <w:lang w:val="en-US"/>
        </w:rPr>
        <w:t>Other information</w:t>
      </w:r>
    </w:p>
    <w:p w14:paraId="230F20DB" w14:textId="77777777" w:rsidR="00131DE5" w:rsidRPr="001C5A75" w:rsidRDefault="00131DE5" w:rsidP="004C37EF">
      <w:pPr>
        <w:spacing w:line="360" w:lineRule="auto"/>
        <w:rPr>
          <w:b/>
          <w:sz w:val="28"/>
          <w:szCs w:val="24"/>
          <w:lang w:val="en-US"/>
        </w:rPr>
      </w:pPr>
    </w:p>
    <w:p w14:paraId="166C349F" w14:textId="77777777" w:rsidR="00131DE5" w:rsidRDefault="00131DE5" w:rsidP="004C37EF">
      <w:pPr>
        <w:spacing w:line="360" w:lineRule="auto"/>
        <w:rPr>
          <w:b/>
          <w:szCs w:val="24"/>
          <w:lang w:val="en-US"/>
        </w:rPr>
      </w:pPr>
      <w:r>
        <w:rPr>
          <w:b/>
          <w:szCs w:val="24"/>
          <w:lang w:val="en-US"/>
        </w:rPr>
        <w:t xml:space="preserve">22. </w:t>
      </w:r>
      <w:r w:rsidRPr="001C5A75">
        <w:rPr>
          <w:b/>
          <w:szCs w:val="24"/>
          <w:lang w:val="en-US"/>
        </w:rPr>
        <w:t>Funding</w:t>
      </w:r>
      <w:r>
        <w:rPr>
          <w:b/>
          <w:szCs w:val="24"/>
          <w:lang w:val="en-US"/>
        </w:rPr>
        <w:t xml:space="preserve">: </w:t>
      </w:r>
    </w:p>
    <w:p w14:paraId="502B810A" w14:textId="3487A0DC" w:rsidR="00131DE5" w:rsidRDefault="00131DE5" w:rsidP="004C37EF">
      <w:pPr>
        <w:pStyle w:val="TableNote"/>
        <w:spacing w:line="360" w:lineRule="auto"/>
        <w:rPr>
          <w:szCs w:val="24"/>
        </w:rPr>
      </w:pPr>
      <w:r>
        <w:rPr>
          <w:szCs w:val="24"/>
        </w:rPr>
        <w:t xml:space="preserve">Line </w:t>
      </w:r>
      <w:r w:rsidR="004C37EF">
        <w:rPr>
          <w:szCs w:val="24"/>
        </w:rPr>
        <w:t>5</w:t>
      </w:r>
      <w:r w:rsidR="008F51A9">
        <w:rPr>
          <w:szCs w:val="24"/>
        </w:rPr>
        <w:t>33</w:t>
      </w:r>
      <w:r w:rsidR="004C37EF">
        <w:rPr>
          <w:szCs w:val="24"/>
        </w:rPr>
        <w:t>-5</w:t>
      </w:r>
      <w:r w:rsidR="008F51A9">
        <w:rPr>
          <w:szCs w:val="24"/>
        </w:rPr>
        <w:t>35</w:t>
      </w:r>
      <w:r>
        <w:rPr>
          <w:szCs w:val="24"/>
        </w:rPr>
        <w:t xml:space="preserve"> in the manuscript reads: </w:t>
      </w:r>
    </w:p>
    <w:p w14:paraId="2E6D64D6" w14:textId="0117BF2D" w:rsidR="00F75F94" w:rsidRPr="002602FB" w:rsidRDefault="004C37EF" w:rsidP="004C37EF">
      <w:pPr>
        <w:pBdr>
          <w:top w:val="nil"/>
          <w:left w:val="nil"/>
          <w:bottom w:val="nil"/>
          <w:right w:val="nil"/>
          <w:between w:val="nil"/>
          <w:bar w:val="nil"/>
        </w:pBdr>
        <w:spacing w:line="360" w:lineRule="auto"/>
        <w:rPr>
          <w:sz w:val="20"/>
        </w:rPr>
      </w:pPr>
      <w:r w:rsidRPr="00415926">
        <w:rPr>
          <w:rFonts w:eastAsia="Calibri"/>
          <w:bCs/>
          <w:color w:val="000000" w:themeColor="text1"/>
          <w:szCs w:val="24"/>
          <w:u w:color="000000"/>
          <w:bdr w:val="nil"/>
          <w:lang w:eastAsia="da-DK"/>
        </w:rPr>
        <w:t xml:space="preserve">This study was supported by the </w:t>
      </w:r>
      <w:proofErr w:type="spellStart"/>
      <w:r w:rsidRPr="00415926">
        <w:rPr>
          <w:rFonts w:eastAsia="Calibri"/>
          <w:bCs/>
          <w:color w:val="000000" w:themeColor="text1"/>
          <w:szCs w:val="24"/>
          <w:u w:color="000000"/>
          <w:bdr w:val="nil"/>
          <w:lang w:eastAsia="da-DK"/>
        </w:rPr>
        <w:t>TrygFonden</w:t>
      </w:r>
      <w:proofErr w:type="spellEnd"/>
      <w:r w:rsidRPr="00415926">
        <w:rPr>
          <w:rFonts w:eastAsia="Calibri"/>
          <w:bCs/>
          <w:color w:val="000000" w:themeColor="text1"/>
          <w:szCs w:val="24"/>
          <w:u w:color="000000"/>
          <w:bdr w:val="nil"/>
          <w:lang w:eastAsia="da-DK"/>
        </w:rPr>
        <w:t xml:space="preserve"> (ID: 125640) and The Industrial Researcher Program, Innovation Fund Denmark (9065-00060B). The funders have not been involved in the study design, analyses, inte</w:t>
      </w:r>
      <w:bookmarkStart w:id="99" w:name="_GoBack"/>
      <w:bookmarkEnd w:id="99"/>
      <w:r w:rsidRPr="00415926">
        <w:rPr>
          <w:rFonts w:eastAsia="Calibri"/>
          <w:bCs/>
          <w:color w:val="000000" w:themeColor="text1"/>
          <w:szCs w:val="24"/>
          <w:u w:color="000000"/>
          <w:bdr w:val="nil"/>
          <w:lang w:eastAsia="da-DK"/>
        </w:rPr>
        <w:t xml:space="preserve">rpretation, writing, or decision to submit this paper. </w:t>
      </w:r>
    </w:p>
    <w:sectPr w:rsidR="00F75F94" w:rsidRPr="002602FB" w:rsidSect="002602FB">
      <w:footerReference w:type="even" r:id="rId9"/>
      <w:footerReference w:type="default" r:id="rId10"/>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1DE3F4" w14:textId="77777777" w:rsidR="00D6152F" w:rsidRDefault="00D6152F">
      <w:r>
        <w:separator/>
      </w:r>
    </w:p>
  </w:endnote>
  <w:endnote w:type="continuationSeparator" w:id="0">
    <w:p w14:paraId="12A5B1C7" w14:textId="77777777" w:rsidR="00D6152F" w:rsidRDefault="00D61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E64F56"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47E648A"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295B33"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023BA">
      <w:rPr>
        <w:rStyle w:val="PageNumber"/>
        <w:noProof/>
      </w:rPr>
      <w:t>1</w:t>
    </w:r>
    <w:r>
      <w:rPr>
        <w:rStyle w:val="PageNumber"/>
      </w:rPr>
      <w:fldChar w:fldCharType="end"/>
    </w:r>
  </w:p>
  <w:p w14:paraId="459C94C9"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A8438" w14:textId="77777777" w:rsidR="00D6152F" w:rsidRDefault="00D6152F">
      <w:r>
        <w:separator/>
      </w:r>
    </w:p>
  </w:footnote>
  <w:footnote w:type="continuationSeparator" w:id="0">
    <w:p w14:paraId="144C77B1" w14:textId="77777777" w:rsidR="00D6152F" w:rsidRDefault="00D615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37F9"/>
    <w:rsid w:val="00005F0F"/>
    <w:rsid w:val="00023515"/>
    <w:rsid w:val="00066BCD"/>
    <w:rsid w:val="00093E3A"/>
    <w:rsid w:val="000B6FD4"/>
    <w:rsid w:val="000E691B"/>
    <w:rsid w:val="000F26ED"/>
    <w:rsid w:val="001023BA"/>
    <w:rsid w:val="00110BFB"/>
    <w:rsid w:val="00131DE5"/>
    <w:rsid w:val="00134AAC"/>
    <w:rsid w:val="00183FA6"/>
    <w:rsid w:val="001A495C"/>
    <w:rsid w:val="001A75E9"/>
    <w:rsid w:val="001E02AD"/>
    <w:rsid w:val="0021265E"/>
    <w:rsid w:val="00215E03"/>
    <w:rsid w:val="00224268"/>
    <w:rsid w:val="0022554A"/>
    <w:rsid w:val="00226A29"/>
    <w:rsid w:val="002552FD"/>
    <w:rsid w:val="002602FB"/>
    <w:rsid w:val="002A7573"/>
    <w:rsid w:val="002B385C"/>
    <w:rsid w:val="002C731D"/>
    <w:rsid w:val="002D06D0"/>
    <w:rsid w:val="002D1ABE"/>
    <w:rsid w:val="002F1A87"/>
    <w:rsid w:val="003354B7"/>
    <w:rsid w:val="00344AFB"/>
    <w:rsid w:val="003508EF"/>
    <w:rsid w:val="00372129"/>
    <w:rsid w:val="00385050"/>
    <w:rsid w:val="003A3FDD"/>
    <w:rsid w:val="003B100F"/>
    <w:rsid w:val="00404D2C"/>
    <w:rsid w:val="004060E6"/>
    <w:rsid w:val="004243C8"/>
    <w:rsid w:val="0045419E"/>
    <w:rsid w:val="0045734B"/>
    <w:rsid w:val="00465542"/>
    <w:rsid w:val="00472DF5"/>
    <w:rsid w:val="00495204"/>
    <w:rsid w:val="004A31B3"/>
    <w:rsid w:val="004C37EF"/>
    <w:rsid w:val="004E1263"/>
    <w:rsid w:val="00501B2A"/>
    <w:rsid w:val="005044A6"/>
    <w:rsid w:val="00590F64"/>
    <w:rsid w:val="005923E5"/>
    <w:rsid w:val="005A3FF5"/>
    <w:rsid w:val="005B567D"/>
    <w:rsid w:val="005D0CFC"/>
    <w:rsid w:val="005D19F4"/>
    <w:rsid w:val="005F254A"/>
    <w:rsid w:val="0065657F"/>
    <w:rsid w:val="00666336"/>
    <w:rsid w:val="00671E72"/>
    <w:rsid w:val="00683E42"/>
    <w:rsid w:val="006A2F18"/>
    <w:rsid w:val="006A5DD9"/>
    <w:rsid w:val="006B2915"/>
    <w:rsid w:val="006B56D7"/>
    <w:rsid w:val="006C0B63"/>
    <w:rsid w:val="006C7601"/>
    <w:rsid w:val="006D16AA"/>
    <w:rsid w:val="006F66AC"/>
    <w:rsid w:val="00701AC5"/>
    <w:rsid w:val="00711D81"/>
    <w:rsid w:val="00731669"/>
    <w:rsid w:val="0074576C"/>
    <w:rsid w:val="00754BA5"/>
    <w:rsid w:val="007562C3"/>
    <w:rsid w:val="007C72F6"/>
    <w:rsid w:val="00816966"/>
    <w:rsid w:val="00817D26"/>
    <w:rsid w:val="00821CD4"/>
    <w:rsid w:val="008423A7"/>
    <w:rsid w:val="008440CC"/>
    <w:rsid w:val="008631B0"/>
    <w:rsid w:val="008659C2"/>
    <w:rsid w:val="00880A3A"/>
    <w:rsid w:val="0089107E"/>
    <w:rsid w:val="00891604"/>
    <w:rsid w:val="008B6D70"/>
    <w:rsid w:val="008D225B"/>
    <w:rsid w:val="008F51A9"/>
    <w:rsid w:val="00921BF8"/>
    <w:rsid w:val="009367F9"/>
    <w:rsid w:val="009642BE"/>
    <w:rsid w:val="009870E3"/>
    <w:rsid w:val="009872CC"/>
    <w:rsid w:val="009B10F1"/>
    <w:rsid w:val="009B368D"/>
    <w:rsid w:val="009C24D4"/>
    <w:rsid w:val="009E0429"/>
    <w:rsid w:val="009F5211"/>
    <w:rsid w:val="00A42352"/>
    <w:rsid w:val="00A527E4"/>
    <w:rsid w:val="00A5640D"/>
    <w:rsid w:val="00A729D6"/>
    <w:rsid w:val="00A938BF"/>
    <w:rsid w:val="00AE2C57"/>
    <w:rsid w:val="00AF4615"/>
    <w:rsid w:val="00B50DF8"/>
    <w:rsid w:val="00B54EA0"/>
    <w:rsid w:val="00B60EFB"/>
    <w:rsid w:val="00B65366"/>
    <w:rsid w:val="00B70227"/>
    <w:rsid w:val="00B77807"/>
    <w:rsid w:val="00B940E9"/>
    <w:rsid w:val="00BA1206"/>
    <w:rsid w:val="00BC7FE6"/>
    <w:rsid w:val="00BE3709"/>
    <w:rsid w:val="00C06706"/>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5F94"/>
    <w:rsid w:val="00F76668"/>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F7D3F9"/>
  <w15:chartTrackingRefBased/>
  <w15:docId w15:val="{49682A66-6CF4-4565-AFCB-AEB20C873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 w:type="character" w:styleId="UnresolvedMention">
    <w:name w:val="Unresolved Mention"/>
    <w:basedOn w:val="DefaultParagraphFont"/>
    <w:uiPriority w:val="99"/>
    <w:semiHidden/>
    <w:unhideWhenUsed/>
    <w:rsid w:val="008659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robe-statement.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AC40B3-1C5C-4BE3-A1DE-152DA34DA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Template>
  <TotalTime>69</TotalTime>
  <Pages>9</Pages>
  <Words>2654</Words>
  <Characters>28814</Characters>
  <Application>Microsoft Office Word</Application>
  <DocSecurity>0</DocSecurity>
  <Lines>240</Lines>
  <Paragraphs>62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31406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Paulina Sander Melby</cp:lastModifiedBy>
  <cp:revision>7</cp:revision>
  <cp:lastPrinted>2007-09-19T08:02:00Z</cp:lastPrinted>
  <dcterms:created xsi:type="dcterms:W3CDTF">2022-02-14T15:27:00Z</dcterms:created>
  <dcterms:modified xsi:type="dcterms:W3CDTF">2022-02-22T12:08:00Z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