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93" w:rsidRDefault="00A31493" w:rsidP="00A3149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14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Appendix to </w:t>
      </w:r>
    </w:p>
    <w:p w:rsidR="00A31493" w:rsidRPr="00A31493" w:rsidRDefault="00A31493" w:rsidP="00A3149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1493">
        <w:rPr>
          <w:rFonts w:ascii="Times New Roman" w:hAnsi="Times New Roman" w:cs="Times New Roman"/>
          <w:b/>
          <w:sz w:val="24"/>
          <w:szCs w:val="24"/>
          <w:lang w:val="en-US"/>
        </w:rPr>
        <w:t>“Health Care Seeking in Modern Urban LMIC Settings: Evidence from Lusaka, Zambia”</w:t>
      </w:r>
    </w:p>
    <w:p w:rsidR="00A31493" w:rsidRDefault="00A31493" w:rsidP="00A3149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77DE" w:rsidRDefault="007477DE" w:rsidP="00A314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S1: Sample flow diagram</w:t>
      </w:r>
    </w:p>
    <w:p w:rsidR="007477DE" w:rsidRDefault="007477DE" w:rsidP="00A3149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2CB9" w:rsidRDefault="004D2CB9" w:rsidP="00D402B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de-CH"/>
        </w:rPr>
        <w:drawing>
          <wp:inline distT="0" distB="0" distL="0" distR="0" wp14:anchorId="201C94AC">
            <wp:extent cx="4968875" cy="49561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495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493" w:rsidRDefault="00A31493" w:rsidP="00A31493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A31493" w:rsidSect="00BA070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31493" w:rsidRPr="00780DB5" w:rsidRDefault="00A31493" w:rsidP="00A314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0D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4240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780DB5">
        <w:rPr>
          <w:rFonts w:ascii="Times New Roman" w:hAnsi="Times New Roman" w:cs="Times New Roman"/>
          <w:b/>
          <w:sz w:val="24"/>
          <w:szCs w:val="24"/>
          <w:lang w:val="en-US"/>
        </w:rPr>
        <w:t>: Bypassing by study cluster</w:t>
      </w:r>
    </w:p>
    <w:tbl>
      <w:tblPr>
        <w:tblW w:w="143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1368"/>
        <w:gridCol w:w="4093"/>
        <w:gridCol w:w="3544"/>
        <w:gridCol w:w="1418"/>
        <w:gridCol w:w="1559"/>
        <w:gridCol w:w="1559"/>
      </w:tblGrid>
      <w:tr w:rsidR="00A31493" w:rsidRPr="00780DB5" w:rsidTr="00BA0705">
        <w:trPr>
          <w:trHeight w:val="577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Cluster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Constituency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BA070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Main Public Health Facility 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(based on participant response)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Closest Public Health Facilities (spatially)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%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Bypassing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(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primary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%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Bypassing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(horizontal)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%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Bypassing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(2-levels)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Chawama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Kuku Health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Chawama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Chawama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Chawama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Kuku Health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Chawama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Chawama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Kuku Health Post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Kuku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Kabwata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Kamwala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Kabwata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Kamwala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Kamwala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South Health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Kabwata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UTH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Kabwata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Kabwata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Kamwala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South Health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Kabwata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Chilenje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Chilenje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Kanyama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Kanyama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Makeni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Ecumenical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Kanyama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D40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D40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Misisi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Mini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Kamwala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Kanyama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Makeni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Villa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Kanyama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The Salvation Army Men’s Clinic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Kanyama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Kanyama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Lusaka Central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Bauleni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Bauleni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George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Kapwewe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Lilanda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lastRenderedPageBreak/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lastRenderedPageBreak/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Matero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George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Paradise Health Post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Paradise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Munali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Chelstone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Chelstone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Mandevu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Kabanana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Post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Mandevu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Chaisa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Kabanana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Chaisa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Chaisa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Garden Shimizu Health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Chaisa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Garden Shimizu </w:t>
            </w: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Health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Post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Matero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Level 1 Hospital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Mandevu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A31493" w:rsidRPr="00780DB5" w:rsidTr="00BA0705">
        <w:trPr>
          <w:trHeight w:val="28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Mandevu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Chifundo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Clinic</w:t>
            </w:r>
          </w:p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Chaisa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Health Centre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>Chipata</w:t>
            </w:r>
            <w:proofErr w:type="spellEnd"/>
            <w:r w:rsidRPr="007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  <w:t xml:space="preserve"> Level 1 Hospital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CH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493" w:rsidRPr="00780DB5" w:rsidRDefault="00A31493" w:rsidP="00B5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135D07" w:rsidRDefault="00A31493" w:rsidP="005621EA">
      <w:pPr>
        <w:rPr>
          <w:rFonts w:ascii="Times New Roman" w:hAnsi="Times New Roman" w:cs="Times New Roman"/>
          <w:sz w:val="24"/>
          <w:szCs w:val="24"/>
          <w:lang w:val="en-US"/>
        </w:rPr>
        <w:sectPr w:rsidR="00135D07" w:rsidSect="00371DB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780DB5">
        <w:rPr>
          <w:rFonts w:ascii="Times New Roman" w:hAnsi="Times New Roman" w:cs="Times New Roman"/>
          <w:sz w:val="24"/>
          <w:szCs w:val="24"/>
          <w:lang w:val="en-US"/>
        </w:rPr>
        <w:t xml:space="preserve">Notes: Several constituencies have two facilities listed as “closest public facilities (spatially).” This is because different facilities were spatially closest to different respondents within the cluster. </w:t>
      </w:r>
    </w:p>
    <w:p w:rsidR="00BB01B3" w:rsidRDefault="00A34756" w:rsidP="005621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S2</w:t>
      </w:r>
      <w:bookmarkStart w:id="0" w:name="_GoBack"/>
      <w:bookmarkEnd w:id="0"/>
      <w:r w:rsidR="00135D07">
        <w:rPr>
          <w:rFonts w:ascii="Times New Roman" w:hAnsi="Times New Roman" w:cs="Times New Roman"/>
          <w:sz w:val="24"/>
          <w:szCs w:val="24"/>
          <w:lang w:val="en-US"/>
        </w:rPr>
        <w:t>: Associations between respondent characteristics and bypassing among children</w:t>
      </w:r>
    </w:p>
    <w:p w:rsidR="00F923B1" w:rsidRDefault="00F923B1" w:rsidP="005621E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795"/>
        <w:gridCol w:w="48"/>
        <w:gridCol w:w="1418"/>
        <w:gridCol w:w="330"/>
        <w:gridCol w:w="1796"/>
      </w:tblGrid>
      <w:tr w:rsidR="00C33266" w:rsidRPr="007446C6" w:rsidTr="00D402B5">
        <w:trPr>
          <w:trHeight w:val="260"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val="en-US" w:eastAsia="de-CH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(1)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(2)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(3)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C332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Primary care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bypassing</w:t>
            </w:r>
            <w:proofErr w:type="spellEnd"/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8559BC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de-CH"/>
              </w:rPr>
              <w:t>Two</w:t>
            </w:r>
            <w:proofErr w:type="spellEnd"/>
            <w:r w:rsidR="00C33266"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-level </w:t>
            </w:r>
            <w:proofErr w:type="spellStart"/>
            <w:r w:rsidR="00C33266" w:rsidRPr="00D402B5">
              <w:rPr>
                <w:rFonts w:ascii="Times New Roman" w:eastAsia="Times New Roman" w:hAnsi="Times New Roman" w:cs="Times New Roman"/>
                <w:lang w:eastAsia="de-CH"/>
              </w:rPr>
              <w:t>bypassing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Horizontal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bypassing</w:t>
            </w:r>
            <w:proofErr w:type="spellEnd"/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 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 </w:t>
            </w:r>
          </w:p>
        </w:tc>
        <w:tc>
          <w:tcPr>
            <w:tcW w:w="179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 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 </w:t>
            </w:r>
          </w:p>
        </w:tc>
      </w:tr>
      <w:tr w:rsidR="00C33266" w:rsidRPr="00D402B5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val="en-US" w:eastAsia="de-CH"/>
              </w:rPr>
              <w:t>Caregiver education (Ref = Primary or less)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CH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CH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CH"/>
              </w:rPr>
            </w:pP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D402B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Secondary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1.273**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0.995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1.127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(1.063 - 1.525)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(0.985 - 1.005)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(0.921 - 1.377)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D402B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Higher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1.016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1.107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1.108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(0.596 - 1.730)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(0.938 - 1.306)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(0.811 - 1.513)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Asset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quintile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1.029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1.007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0.956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(0.954 - 1.111)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(0.997 - 1.017)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(0.873 - 1.046)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Reason</w:t>
            </w:r>
            <w:proofErr w:type="spellEnd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for</w:t>
            </w:r>
            <w:proofErr w:type="spellEnd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seeking</w:t>
            </w:r>
            <w:proofErr w:type="spellEnd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 care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266" w:rsidRPr="00D402B5" w:rsidRDefault="00C33266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D402B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Diarrhea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1.072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1.077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(0.852 - 1.350)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(0.988 - 1.043)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(0.863 - 1.344)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D402B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Fever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0.905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0.993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0.841*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(0.728 - 1.125)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(0.982 - 1.005)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(0.689 - 1.025)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D402B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Cough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0.977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1.155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(0.822 - 1.162)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(0.979 - 1.041)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(0.951 - 1.403)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D402B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Fast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breathing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1.081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1.062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1.017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(0.809 - 1.443)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(0.974 - 1.158)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(0.790 - 1.310)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C33266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Female</w:t>
            </w:r>
            <w:proofErr w:type="spellEnd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 xml:space="preserve"> 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child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0.775***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1.011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0.957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(0.657 - 0.915)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(0.991 - 1.031)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(0.752 - 1.217)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Constant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1.713***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0.962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1.606***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(1.267 - 2.317)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(0.898 - 1.031)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(1.157 - 2.228)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Observations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141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141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141</w:t>
            </w:r>
          </w:p>
        </w:tc>
      </w:tr>
      <w:tr w:rsidR="00C33266" w:rsidRPr="007446C6" w:rsidTr="00D402B5">
        <w:trPr>
          <w:trHeight w:val="260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R-</w:t>
            </w:r>
            <w:proofErr w:type="spellStart"/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squared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0.162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0.179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923B1" w:rsidRPr="00D402B5" w:rsidRDefault="00F923B1" w:rsidP="00F9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CH"/>
              </w:rPr>
            </w:pPr>
            <w:r w:rsidRPr="00D402B5">
              <w:rPr>
                <w:rFonts w:ascii="Times New Roman" w:eastAsia="Times New Roman" w:hAnsi="Times New Roman" w:cs="Times New Roman"/>
                <w:lang w:eastAsia="de-CH"/>
              </w:rPr>
              <w:t>0.067</w:t>
            </w:r>
          </w:p>
        </w:tc>
      </w:tr>
      <w:tr w:rsidR="007446C6" w:rsidRPr="007446C6" w:rsidTr="00D402B5">
        <w:trPr>
          <w:trHeight w:val="520"/>
        </w:trPr>
        <w:tc>
          <w:tcPr>
            <w:tcW w:w="935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6C6" w:rsidRPr="00D402B5" w:rsidRDefault="007446C6" w:rsidP="00F923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lang w:val="en-US" w:eastAsia="de-CH"/>
              </w:rPr>
              <w:t xml:space="preserve">Notes: </w:t>
            </w:r>
            <w:r w:rsidRPr="007C47E3">
              <w:rPr>
                <w:rFonts w:ascii="Times New Roman" w:eastAsia="Times New Roman" w:hAnsi="Times New Roman" w:cs="Times New Roman"/>
                <w:lang w:val="en-US" w:eastAsia="de-CH"/>
              </w:rPr>
              <w:t xml:space="preserve">Table shows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de-CH"/>
              </w:rPr>
              <w:t>exponentiated</w:t>
            </w:r>
            <w:proofErr w:type="spellEnd"/>
            <w:r w:rsidRPr="00EE37DC">
              <w:rPr>
                <w:rFonts w:ascii="Times New Roman" w:eastAsia="Times New Roman" w:hAnsi="Times New Roman" w:cs="Times New Roman"/>
                <w:lang w:val="en-US" w:eastAsia="de-CH"/>
              </w:rPr>
              <w:t xml:space="preserve"> coefficients and 95% confidence intervals </w:t>
            </w:r>
            <w:r>
              <w:rPr>
                <w:rFonts w:ascii="Times New Roman" w:eastAsia="Times New Roman" w:hAnsi="Times New Roman" w:cs="Times New Roman"/>
                <w:lang w:val="en-US" w:eastAsia="de-CH"/>
              </w:rPr>
              <w:t>from logistic regression models</w:t>
            </w:r>
            <w:r w:rsidRPr="00EE37DC">
              <w:rPr>
                <w:rFonts w:ascii="Times New Roman" w:eastAsia="Times New Roman" w:hAnsi="Times New Roman" w:cs="Times New Roman"/>
                <w:lang w:val="en-US" w:eastAsia="de-CH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de-CH"/>
              </w:rPr>
              <w:t xml:space="preserve"> Standard errors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de-CH"/>
              </w:rPr>
              <w:t>are clustered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de-CH"/>
              </w:rPr>
              <w:t xml:space="preserve"> at the enumeration area level. “Ref” indicates the omitted reference group for categorical variables. </w:t>
            </w:r>
            <w:r w:rsidRPr="00EE37DC">
              <w:rPr>
                <w:rFonts w:ascii="Times New Roman" w:eastAsia="Times New Roman" w:hAnsi="Times New Roman" w:cs="Times New Roman"/>
                <w:lang w:val="en-US" w:eastAsia="de-CH"/>
              </w:rPr>
              <w:t xml:space="preserve"> </w:t>
            </w:r>
            <w:r w:rsidRPr="007C47E3">
              <w:rPr>
                <w:rFonts w:ascii="Times New Roman" w:eastAsia="Times New Roman" w:hAnsi="Times New Roman" w:cs="Times New Roman"/>
                <w:lang w:val="en-US" w:eastAsia="de-CH"/>
              </w:rPr>
              <w:t>*** p&lt;0.01, ** p&lt;0.05, * p&lt;0.1</w:t>
            </w:r>
          </w:p>
        </w:tc>
      </w:tr>
    </w:tbl>
    <w:p w:rsidR="00F923B1" w:rsidRDefault="00F923B1" w:rsidP="005621E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5D07" w:rsidRPr="00BA0705" w:rsidRDefault="00135D07" w:rsidP="005621E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35D07" w:rsidRPr="00BA0705" w:rsidSect="00D402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93"/>
    <w:rsid w:val="000B16BC"/>
    <w:rsid w:val="000D5796"/>
    <w:rsid w:val="00135D07"/>
    <w:rsid w:val="003F5A63"/>
    <w:rsid w:val="004D2CB9"/>
    <w:rsid w:val="005621EA"/>
    <w:rsid w:val="00585395"/>
    <w:rsid w:val="005B6B8D"/>
    <w:rsid w:val="00642400"/>
    <w:rsid w:val="007446C6"/>
    <w:rsid w:val="007477DE"/>
    <w:rsid w:val="007F48CF"/>
    <w:rsid w:val="008008E3"/>
    <w:rsid w:val="008559BC"/>
    <w:rsid w:val="00867195"/>
    <w:rsid w:val="0097376B"/>
    <w:rsid w:val="00993CC4"/>
    <w:rsid w:val="00A16147"/>
    <w:rsid w:val="00A31493"/>
    <w:rsid w:val="00A34756"/>
    <w:rsid w:val="00B240D1"/>
    <w:rsid w:val="00B411D8"/>
    <w:rsid w:val="00B93D8D"/>
    <w:rsid w:val="00BA0705"/>
    <w:rsid w:val="00BB01B3"/>
    <w:rsid w:val="00C33266"/>
    <w:rsid w:val="00D0117E"/>
    <w:rsid w:val="00D402B5"/>
    <w:rsid w:val="00E213B1"/>
    <w:rsid w:val="00F436F0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39244"/>
  <w15:chartTrackingRefBased/>
  <w15:docId w15:val="{ABA1E699-69AB-4E22-B042-60899398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49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7DEE1-6B62-4F81-874E-5DB97B2F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Clarke-Deelder</dc:creator>
  <cp:keywords/>
  <dc:description/>
  <cp:lastModifiedBy>Emma Clarke-Deelder</cp:lastModifiedBy>
  <cp:revision>2</cp:revision>
  <dcterms:created xsi:type="dcterms:W3CDTF">2022-05-12T09:47:00Z</dcterms:created>
  <dcterms:modified xsi:type="dcterms:W3CDTF">2022-05-12T09:47:00Z</dcterms:modified>
</cp:coreProperties>
</file>