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9E3" w:rsidRDefault="00CF6C96" w:rsidP="00BC79E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B658FE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BC79E3" w:rsidRPr="0015637D">
        <w:rPr>
          <w:rFonts w:ascii="Times New Roman" w:hAnsi="Times New Roman" w:cs="Times New Roman"/>
          <w:b/>
          <w:sz w:val="24"/>
          <w:szCs w:val="24"/>
        </w:rPr>
        <w:t>.</w:t>
      </w:r>
      <w:r w:rsidR="00BC79E3">
        <w:rPr>
          <w:rFonts w:ascii="Times New Roman" w:hAnsi="Times New Roman" w:cs="Times New Roman"/>
          <w:sz w:val="24"/>
          <w:szCs w:val="24"/>
        </w:rPr>
        <w:t xml:space="preserve"> Adapted PSAT domains, definitions and items</w:t>
      </w: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2043"/>
        <w:gridCol w:w="3581"/>
        <w:gridCol w:w="5003"/>
      </w:tblGrid>
      <w:tr w:rsidR="00BC79E3" w:rsidRPr="00BC79E3" w:rsidTr="00911D50">
        <w:trPr>
          <w:jc w:val="center"/>
        </w:trPr>
        <w:tc>
          <w:tcPr>
            <w:tcW w:w="204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C79E3">
              <w:rPr>
                <w:rFonts w:ascii="Times New Roman" w:hAnsi="Times New Roman" w:cs="Times New Roman"/>
                <w:b/>
              </w:rPr>
              <w:t>PSAT domain</w:t>
            </w:r>
          </w:p>
        </w:tc>
        <w:tc>
          <w:tcPr>
            <w:tcW w:w="3581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C79E3">
              <w:rPr>
                <w:rFonts w:ascii="Times New Roman" w:hAnsi="Times New Roman" w:cs="Times New Roman"/>
                <w:b/>
              </w:rPr>
              <w:t>Domain definition</w:t>
            </w: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BC79E3">
              <w:rPr>
                <w:rFonts w:ascii="Times New Roman" w:hAnsi="Times New Roman" w:cs="Times New Roman"/>
                <w:b/>
              </w:rPr>
              <w:t>Items</w:t>
            </w:r>
          </w:p>
        </w:tc>
      </w:tr>
      <w:tr w:rsidR="00BC79E3" w:rsidRPr="00BC79E3" w:rsidTr="00911D50">
        <w:trPr>
          <w:trHeight w:val="385"/>
          <w:jc w:val="center"/>
        </w:trPr>
        <w:tc>
          <w:tcPr>
            <w:tcW w:w="2043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Strategic planning</w:t>
            </w:r>
          </w:p>
        </w:tc>
        <w:tc>
          <w:tcPr>
            <w:tcW w:w="3581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Using processes that guide your program’s direction, goals, and strategies</w:t>
            </w:r>
            <w:bookmarkStart w:id="0" w:name="_GoBack"/>
            <w:bookmarkEnd w:id="0"/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has a sustainability plan (e.g., to continue the scheduling of the recommended minutes of physical activity long-term).</w:t>
            </w:r>
          </w:p>
        </w:tc>
      </w:tr>
      <w:tr w:rsidR="00BC79E3" w:rsidRPr="00BC79E3" w:rsidTr="00911D50">
        <w:trPr>
          <w:trHeight w:val="318"/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school’s goals to maintain the scheduling of physical activity are understood by all stakeholders (e.g., teachers, school champions, principals).</w:t>
            </w:r>
          </w:p>
        </w:tc>
      </w:tr>
      <w:tr w:rsidR="00BC79E3" w:rsidRPr="00BC79E3" w:rsidTr="00911D50">
        <w:trPr>
          <w:trHeight w:val="318"/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clearly outlines roles and responsibilities to schedule physical activity for all stakeholders (e.g., teachers, school champions, principals).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Environmental support</w:t>
            </w:r>
          </w:p>
        </w:tc>
        <w:tc>
          <w:tcPr>
            <w:tcW w:w="3581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Having a supportive internal and external climate for your program</w:t>
            </w: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 xml:space="preserve">There are champions within the school advocating for the scheduling of physical activity </w:t>
            </w:r>
            <w:r w:rsidRPr="00BC79E3">
              <w:rPr>
                <w:rFonts w:ascii="Times New Roman" w:hAnsi="Times New Roman" w:cs="Times New Roman"/>
                <w:i/>
              </w:rPr>
              <w:t>(a champion is someone who supports and advocates the policy, this may be your school executive or a teacher within the school).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There are champions within the school with the ability to get resources for the scheduling of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has support from within the broader organisation i.e. DoE/ CSO for the scheduling of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has support from outside our education department/office to help the scheduling of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The scheduling of physical activity for students at my school has strong public and community support.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Program adaptation</w:t>
            </w:r>
          </w:p>
        </w:tc>
        <w:tc>
          <w:tcPr>
            <w:tcW w:w="3581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Taking actions that adapt your program to ensure its ongoing effectiveness</w:t>
            </w: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adapts or changes the scheduling of physical activity each week as needed (e.g., if PE equipment is damaged and cannot be used, heat wave etc).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has a process to proactively adapt the scheduling of physical activity to meet changes in needs of the school community (e.g., to include other school programs).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 xml:space="preserve">My school makes decisions about which physical activity components are ineffective and should not continue when scheduling physical activity (e.g., energizers, </w:t>
            </w:r>
            <w:proofErr w:type="spellStart"/>
            <w:r w:rsidRPr="00BC79E3">
              <w:rPr>
                <w:rFonts w:ascii="Times New Roman" w:hAnsi="Times New Roman" w:cs="Times New Roman"/>
              </w:rPr>
              <w:t>GoNoodle</w:t>
            </w:r>
            <w:proofErr w:type="spellEnd"/>
            <w:r w:rsidRPr="00BC79E3">
              <w:rPr>
                <w:rFonts w:ascii="Times New Roman" w:hAnsi="Times New Roman" w:cs="Times New Roman"/>
              </w:rPr>
              <w:t>, running etc.)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Organisational capacity</w:t>
            </w:r>
          </w:p>
        </w:tc>
        <w:tc>
          <w:tcPr>
            <w:tcW w:w="3581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Having the internal support and resources needed to effectively manage your program and its activities</w:t>
            </w: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School systems (e.g., space, time allocation) are in place to support the scheduling of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There are adequate resources and infrastructure within the school to schedule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School executives manage staff and other resources effectively to ensure that the scheduling of physical activity is met.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has enough trained school champions to support the scheduling of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School champions and teachers at my school have enough supervision and support to implement the scheduling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Communications</w:t>
            </w:r>
          </w:p>
        </w:tc>
        <w:tc>
          <w:tcPr>
            <w:tcW w:w="3581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Strategic communication with stakeholders and the public about your program</w:t>
            </w: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has communication strategies in place to secure and maintain our school communities’ support for scheduling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Staff members at my school communicate the need for scheduling physical activity to the community (e.g., parents).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schools’ scheduling of physical activity increases community awareness of the need for physical activity in children.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Program evaluation</w:t>
            </w:r>
          </w:p>
        </w:tc>
        <w:tc>
          <w:tcPr>
            <w:tcW w:w="3581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Assessing your program to inform planning and document results</w:t>
            </w: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has a system in place to actively evaluate the scheduling of physical activity (e.g., improvements in children’s physical activity, student on-task behaviour etc.)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reports the outcomes of scheduling the recommended minutes of physical activity (e.g., Improvement in student physical activity levels).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Evaluation results inform the planning and implementation of the scheduling of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Funding stability</w:t>
            </w:r>
          </w:p>
        </w:tc>
        <w:tc>
          <w:tcPr>
            <w:tcW w:w="3581" w:type="dxa"/>
            <w:vMerge w:val="restart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Establishing a consistent financial base for your program</w:t>
            </w: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The school takes action to ensure there are ongoing funds to support the scheduling of physical activity (e.g., included in annual school budget, funding from P&amp;C).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has a process in place to allow staff to attend professional development on scheduling physical activity (i.e., funding for ongoing professional development).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provides time at work for staff to plan their schedule for meeting the recommended minutes of physical activity.</w:t>
            </w:r>
          </w:p>
        </w:tc>
      </w:tr>
      <w:tr w:rsidR="00BC79E3" w:rsidRPr="00BC79E3" w:rsidTr="00911D50">
        <w:trPr>
          <w:jc w:val="center"/>
        </w:trPr>
        <w:tc>
          <w:tcPr>
            <w:tcW w:w="2043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81" w:type="dxa"/>
            <w:vMerge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003" w:type="dxa"/>
            <w:shd w:val="clear" w:color="auto" w:fill="auto"/>
          </w:tcPr>
          <w:p w:rsidR="00BC79E3" w:rsidRPr="00BC79E3" w:rsidRDefault="00BC79E3" w:rsidP="008C3A6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BC79E3">
              <w:rPr>
                <w:rFonts w:ascii="Times New Roman" w:hAnsi="Times New Roman" w:cs="Times New Roman"/>
              </w:rPr>
              <w:t>My school can access a variety of funding sources to help schedule physical activity.</w:t>
            </w:r>
          </w:p>
        </w:tc>
      </w:tr>
    </w:tbl>
    <w:p w:rsidR="00BC79E3" w:rsidRDefault="00BC79E3" w:rsidP="00BC79E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F08" w:rsidRDefault="00821F08"/>
    <w:sectPr w:rsidR="00821F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9E3"/>
    <w:rsid w:val="00821F08"/>
    <w:rsid w:val="008746E5"/>
    <w:rsid w:val="00911D50"/>
    <w:rsid w:val="00B658FE"/>
    <w:rsid w:val="00BC79E3"/>
    <w:rsid w:val="00C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110B4-B3AC-424A-8F4D-C0F93550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79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79E3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642</Words>
  <Characters>3660</Characters>
  <Application>Microsoft Office Word</Application>
  <DocSecurity>0</DocSecurity>
  <Lines>30</Lines>
  <Paragraphs>8</Paragraphs>
  <ScaleCrop>false</ScaleCrop>
  <Company>HNELHD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Shoesmith</dc:creator>
  <cp:keywords/>
  <dc:description/>
  <cp:lastModifiedBy>Adam Shoesmith</cp:lastModifiedBy>
  <cp:revision>5</cp:revision>
  <dcterms:created xsi:type="dcterms:W3CDTF">2021-08-24T00:19:00Z</dcterms:created>
  <dcterms:modified xsi:type="dcterms:W3CDTF">2021-12-16T03:22:00Z</dcterms:modified>
</cp:coreProperties>
</file>