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FE" w:rsidRPr="00EA6742" w:rsidRDefault="00F317FE" w:rsidP="00F317FE">
      <w:pPr>
        <w:spacing w:line="360" w:lineRule="auto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Additional file</w:t>
      </w:r>
      <w:bookmarkStart w:id="0" w:name="_GoBack"/>
      <w:bookmarkEnd w:id="0"/>
      <w:r>
        <w:rPr>
          <w:rFonts w:cstheme="minorHAnsi"/>
          <w:b/>
          <w:sz w:val="24"/>
          <w:szCs w:val="24"/>
          <w:lang w:val="en-GB"/>
        </w:rPr>
        <w:t xml:space="preserve"> 9</w:t>
      </w:r>
      <w:r w:rsidRPr="00EA6742">
        <w:rPr>
          <w:rFonts w:cstheme="minorHAnsi"/>
          <w:b/>
          <w:sz w:val="24"/>
          <w:szCs w:val="24"/>
          <w:lang w:val="en-GB"/>
        </w:rPr>
        <w:t xml:space="preserve">: </w:t>
      </w:r>
      <w:r>
        <w:rPr>
          <w:rFonts w:cstheme="minorHAnsi"/>
          <w:b/>
          <w:sz w:val="24"/>
          <w:szCs w:val="24"/>
          <w:lang w:val="en-GB"/>
        </w:rPr>
        <w:t>List</w:t>
      </w:r>
      <w:r w:rsidRPr="00EA6742">
        <w:rPr>
          <w:rFonts w:cstheme="minorHAnsi"/>
          <w:b/>
          <w:sz w:val="24"/>
          <w:szCs w:val="24"/>
          <w:lang w:val="en-GB"/>
        </w:rPr>
        <w:t xml:space="preserve"> of documents reviewed </w:t>
      </w:r>
    </w:p>
    <w:tbl>
      <w:tblPr>
        <w:tblW w:w="14742" w:type="dxa"/>
        <w:tblInd w:w="-5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9181"/>
        <w:gridCol w:w="2265"/>
        <w:gridCol w:w="1841"/>
      </w:tblGrid>
      <w:tr w:rsidR="00F317FE" w:rsidRPr="00EA6742" w:rsidTr="00833CCB">
        <w:trPr>
          <w:trHeight w:val="382"/>
        </w:trPr>
        <w:tc>
          <w:tcPr>
            <w:tcW w:w="145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  <w:t>Country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  <w:t>Plan title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  <w:t>Year (period)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b/>
                <w:sz w:val="24"/>
                <w:szCs w:val="24"/>
              </w:rPr>
              <w:t>Source</w:t>
            </w:r>
          </w:p>
        </w:tc>
      </w:tr>
      <w:tr w:rsidR="00F317FE" w:rsidRPr="00EA6742" w:rsidTr="00833CCB">
        <w:trPr>
          <w:trHeight w:val="629"/>
        </w:trPr>
        <w:tc>
          <w:tcPr>
            <w:tcW w:w="1455" w:type="dxa"/>
            <w:vMerge w:val="restart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Botswana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Botswana National Multi</w:t>
            </w: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-</w:t>
            </w: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sectoral Strategy for the Prevention and Control of Non-Communicable Diseases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2018-2023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484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Integrated health service plan: Strategy for Changing the Health Sector For Healthy Botswana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2010-2020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Google/E</w:t>
            </w:r>
            <w:r w:rsidRPr="00EA6742">
              <w:rPr>
                <w:rFonts w:cstheme="minorHAnsi"/>
                <w:sz w:val="24"/>
                <w:szCs w:val="24"/>
              </w:rPr>
              <w:t xml:space="preserve">xpert </w:t>
            </w:r>
          </w:p>
        </w:tc>
      </w:tr>
      <w:tr w:rsidR="00F317FE" w:rsidRPr="00EA6742" w:rsidTr="00833CCB">
        <w:trPr>
          <w:trHeight w:val="484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Five-year Comprehensive Prevention and Control Strategy</w:t>
            </w:r>
          </w:p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Cervical Cancer Prevention Programme, Botswana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>
              <w:rPr>
                <w:rFonts w:eastAsia="Times New Roman" w:cstheme="minorHAnsi"/>
                <w:sz w:val="24"/>
                <w:szCs w:val="24"/>
                <w:lang w:eastAsia="de-CH"/>
              </w:rPr>
              <w:t>2012-2016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269"/>
        </w:trPr>
        <w:tc>
          <w:tcPr>
            <w:tcW w:w="1455" w:type="dxa"/>
            <w:vMerge w:val="restart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Eswatini</w:t>
            </w: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cancer prevention and control strategy</w:t>
            </w: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br/>
              <w:t>The National Cancer Control Plan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2019-2022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229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Sexual and reproductive health - Annual Program Report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2018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181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National Prevention and Control of NCDs - annual programme report 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2018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Pr="00EA6742">
              <w:rPr>
                <w:rFonts w:cstheme="minorHAnsi"/>
                <w:sz w:val="24"/>
                <w:szCs w:val="24"/>
              </w:rPr>
              <w:t xml:space="preserve">xpert </w:t>
            </w:r>
          </w:p>
        </w:tc>
      </w:tr>
      <w:tr w:rsidR="00F317FE" w:rsidRPr="00EA6742" w:rsidTr="00833CCB">
        <w:trPr>
          <w:trHeight w:val="269"/>
        </w:trPr>
        <w:tc>
          <w:tcPr>
            <w:tcW w:w="1455" w:type="dxa"/>
            <w:vMerge w:val="restart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Lesotho</w:t>
            </w: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National multi-sectoral integrated strategic plan for the prevention and control of NCDs 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2014-2020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269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National health strategic plan 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2017-2022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269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Clinical practice standards: CC prevention. CC prevention practice guidelines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2015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269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Guidelines for screening for cervical pre-cancer in Lesotho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2A27E1" w:rsidTr="00833CCB">
        <w:trPr>
          <w:trHeight w:val="269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Guidelines for screening for Cervical Pre-cancer in Lesotho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sz w:val="24"/>
                <w:szCs w:val="24"/>
                <w:lang w:val="en-GB" w:eastAsia="de-CH"/>
              </w:rPr>
              <w:t>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E54BB">
              <w:rPr>
                <w:rFonts w:cstheme="minorHAnsi"/>
                <w:sz w:val="24"/>
                <w:szCs w:val="24"/>
                <w:lang w:val="en-GB"/>
              </w:rPr>
              <w:t>Expert</w:t>
            </w:r>
          </w:p>
        </w:tc>
      </w:tr>
      <w:tr w:rsidR="00F317FE" w:rsidRPr="00EA6742" w:rsidTr="00833CCB">
        <w:trPr>
          <w:trHeight w:val="424"/>
        </w:trPr>
        <w:tc>
          <w:tcPr>
            <w:tcW w:w="1455" w:type="dxa"/>
            <w:vMerge w:val="restart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Malawi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Cervical Cancer control strategy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2016-2020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300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Standard Operating Procedures (SOP) for CC services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developed-2019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563"/>
        </w:trPr>
        <w:tc>
          <w:tcPr>
            <w:tcW w:w="1455" w:type="dxa"/>
            <w:vMerge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service delivery guidelines for CC prevention and control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developed-2019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2A27E1" w:rsidTr="00833CCB">
        <w:trPr>
          <w:trHeight w:val="416"/>
        </w:trPr>
        <w:tc>
          <w:tcPr>
            <w:tcW w:w="1455" w:type="dxa"/>
            <w:vMerge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Malawi National Cancer Control strategic plan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sz w:val="24"/>
                <w:szCs w:val="24"/>
                <w:lang w:val="en-GB" w:eastAsia="de-CH"/>
              </w:rPr>
              <w:t>2019-2029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E54BB">
              <w:rPr>
                <w:rFonts w:cstheme="minorHAnsi"/>
                <w:sz w:val="24"/>
                <w:szCs w:val="24"/>
                <w:lang w:val="en-GB"/>
              </w:rPr>
              <w:t>ICCP portal</w:t>
            </w:r>
          </w:p>
        </w:tc>
      </w:tr>
      <w:tr w:rsidR="00F317FE" w:rsidRPr="002A27E1" w:rsidTr="00833CCB">
        <w:trPr>
          <w:trHeight w:val="338"/>
        </w:trPr>
        <w:tc>
          <w:tcPr>
            <w:tcW w:w="1455" w:type="dxa"/>
            <w:vMerge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Malawi Cervical Cancer Strategic plan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sz w:val="24"/>
                <w:szCs w:val="24"/>
                <w:lang w:val="en-GB" w:eastAsia="de-CH"/>
              </w:rPr>
              <w:t>2022-2026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E54BB">
              <w:rPr>
                <w:rFonts w:cstheme="minorHAnsi"/>
                <w:sz w:val="24"/>
                <w:szCs w:val="24"/>
                <w:lang w:val="en-GB"/>
              </w:rPr>
              <w:t>Expert</w:t>
            </w:r>
          </w:p>
        </w:tc>
      </w:tr>
      <w:tr w:rsidR="00F317FE" w:rsidRPr="00EA6742" w:rsidTr="00833CCB">
        <w:trPr>
          <w:trHeight w:val="228"/>
        </w:trPr>
        <w:tc>
          <w:tcPr>
            <w:tcW w:w="1455" w:type="dxa"/>
            <w:vMerge w:val="restart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Mozambique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National Cancer Control plan 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2019-2029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228"/>
        </w:trPr>
        <w:tc>
          <w:tcPr>
            <w:tcW w:w="1455" w:type="dxa"/>
            <w:vMerge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guidelines for the prevention of cervical cancer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val="en-GB" w:eastAsia="de-CH"/>
              </w:rPr>
              <w:t>Not stated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EA6742">
              <w:rPr>
                <w:rFonts w:cstheme="minorHAnsi"/>
                <w:sz w:val="24"/>
                <w:szCs w:val="24"/>
                <w:lang w:val="en-GB"/>
              </w:rPr>
              <w:t>Expert</w:t>
            </w:r>
          </w:p>
        </w:tc>
      </w:tr>
      <w:tr w:rsidR="00F317FE" w:rsidRPr="00EA6742" w:rsidTr="00833CCB">
        <w:trPr>
          <w:trHeight w:val="532"/>
        </w:trPr>
        <w:tc>
          <w:tcPr>
            <w:tcW w:w="1455" w:type="dxa"/>
            <w:vMerge w:val="restart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Namibia</w:t>
            </w: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Multi</w:t>
            </w: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 </w:t>
            </w: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sectoral Strategic Plan For Prevention and Control of NCDs in Namibia 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2017/18-2021/22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402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strategic framework for HIV/AIDS response in Namibia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2017-2022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402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Cervical Cancer Prevention Guidelines, Namibia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>
              <w:rPr>
                <w:rFonts w:eastAsia="Times New Roman" w:cstheme="minorHAnsi"/>
                <w:sz w:val="24"/>
                <w:szCs w:val="24"/>
                <w:lang w:eastAsia="de-CH"/>
              </w:rPr>
              <w:t>2018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402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Health Policy Framework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>
              <w:rPr>
                <w:rFonts w:eastAsia="Times New Roman" w:cstheme="minorHAnsi"/>
                <w:sz w:val="24"/>
                <w:szCs w:val="24"/>
                <w:lang w:eastAsia="de-CH"/>
              </w:rPr>
              <w:t>2010-2020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127"/>
        </w:trPr>
        <w:tc>
          <w:tcPr>
            <w:tcW w:w="1455" w:type="dxa"/>
            <w:vMerge w:val="restart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South Africa</w:t>
            </w: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Cervical cancer prevention and control policy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2017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Google</w:t>
            </w:r>
          </w:p>
        </w:tc>
      </w:tr>
      <w:tr w:rsidR="00F317FE" w:rsidRPr="00EA6742" w:rsidTr="00833CCB">
        <w:trPr>
          <w:trHeight w:val="127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National cancer strategic framework for south Africa 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2017-2022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Google</w:t>
            </w:r>
          </w:p>
        </w:tc>
      </w:tr>
      <w:tr w:rsidR="00F317FE" w:rsidRPr="00EA6742" w:rsidTr="00833CCB">
        <w:trPr>
          <w:trHeight w:val="127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South Africa NCD strategic plan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2013-2017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263"/>
        </w:trPr>
        <w:tc>
          <w:tcPr>
            <w:tcW w:w="1455" w:type="dxa"/>
            <w:vMerge w:val="restart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Zambia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cancer control strategic plan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2016-2021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369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Zambia Consolidated guidelines for treatment and prevention of HIV 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2018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Pr="00EA6742">
              <w:rPr>
                <w:rFonts w:cstheme="minorHAnsi"/>
                <w:sz w:val="24"/>
                <w:szCs w:val="24"/>
              </w:rPr>
              <w:t xml:space="preserve">xpert </w:t>
            </w:r>
          </w:p>
        </w:tc>
      </w:tr>
      <w:tr w:rsidR="00F317FE" w:rsidRPr="00EA6742" w:rsidTr="00833CCB">
        <w:trPr>
          <w:trHeight w:val="650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Visual Inspection with Acetic Acid and Cryotherapy - A Reference Manual for Trainers and health Care Providers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2015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557"/>
        </w:trPr>
        <w:tc>
          <w:tcPr>
            <w:tcW w:w="1455" w:type="dxa"/>
            <w:vMerge w:val="restart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sz w:val="24"/>
                <w:szCs w:val="24"/>
                <w:lang w:eastAsia="de-CH"/>
              </w:rPr>
              <w:t>Zimbabwe</w:t>
            </w: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cancer prevention and control strategy for Zimbabwe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2014-2018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ICCP portal</w:t>
            </w:r>
          </w:p>
        </w:tc>
      </w:tr>
      <w:tr w:rsidR="00F317FE" w:rsidRPr="00EA6742" w:rsidTr="00833CCB">
        <w:trPr>
          <w:trHeight w:val="476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 xml:space="preserve">The Zimbabwe cervical cancer prevention and control strategy 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2016-2020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EA6742" w:rsidTr="00833CCB">
        <w:trPr>
          <w:trHeight w:val="48"/>
        </w:trPr>
        <w:tc>
          <w:tcPr>
            <w:tcW w:w="1455" w:type="dxa"/>
            <w:vMerge/>
            <w:shd w:val="clear" w:color="auto" w:fill="FFFFFF" w:themeFill="background1"/>
            <w:vAlign w:val="center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Guidelines for ART for the prevention and treatment of HIV in Zimbabwe</w:t>
            </w:r>
          </w:p>
        </w:tc>
        <w:tc>
          <w:tcPr>
            <w:tcW w:w="2265" w:type="dxa"/>
            <w:shd w:val="clear" w:color="auto" w:fill="FFFFFF" w:themeFill="background1"/>
            <w:hideMark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sz w:val="24"/>
                <w:szCs w:val="24"/>
                <w:lang w:eastAsia="de-CH"/>
              </w:rPr>
              <w:t>2016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A6742">
              <w:rPr>
                <w:rFonts w:cstheme="minorHAnsi"/>
                <w:sz w:val="24"/>
                <w:szCs w:val="24"/>
              </w:rPr>
              <w:t>Expert</w:t>
            </w:r>
          </w:p>
        </w:tc>
      </w:tr>
      <w:tr w:rsidR="00F317FE" w:rsidRPr="00834FC4" w:rsidTr="00833CCB">
        <w:trPr>
          <w:trHeight w:val="48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EA6742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Final Addendum to the 2016 ART Guidelines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5B3E6E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CH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CH"/>
              </w:rPr>
              <w:t>2019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5B3E6E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Expert</w:t>
            </w:r>
          </w:p>
        </w:tc>
      </w:tr>
      <w:tr w:rsidR="00F317FE" w:rsidRPr="00EA6742" w:rsidTr="00833CCB">
        <w:trPr>
          <w:trHeight w:val="48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F317FE" w:rsidRPr="005B3E6E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n-GB" w:eastAsia="de-CH"/>
              </w:rPr>
            </w:pPr>
          </w:p>
        </w:tc>
        <w:tc>
          <w:tcPr>
            <w:tcW w:w="918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</w:pPr>
            <w:r w:rsidRPr="00CE54BB">
              <w:rPr>
                <w:rFonts w:eastAsia="Times New Roman" w:cstheme="minorHAnsi"/>
                <w:bCs/>
                <w:sz w:val="24"/>
                <w:szCs w:val="24"/>
                <w:lang w:val="en-GB" w:eastAsia="de-CH"/>
              </w:rPr>
              <w:t>National STI Guideline</w:t>
            </w:r>
          </w:p>
        </w:tc>
        <w:tc>
          <w:tcPr>
            <w:tcW w:w="2265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CH"/>
              </w:rPr>
            </w:pPr>
            <w:r w:rsidRPr="00CE54BB">
              <w:rPr>
                <w:rFonts w:eastAsia="Times New Roman" w:cstheme="minorHAnsi"/>
                <w:sz w:val="24"/>
                <w:szCs w:val="24"/>
                <w:lang w:eastAsia="de-CH"/>
              </w:rPr>
              <w:t>2019</w:t>
            </w:r>
          </w:p>
        </w:tc>
        <w:tc>
          <w:tcPr>
            <w:tcW w:w="1841" w:type="dxa"/>
            <w:shd w:val="clear" w:color="auto" w:fill="FFFFFF" w:themeFill="background1"/>
          </w:tcPr>
          <w:p w:rsidR="00F317FE" w:rsidRPr="00CE54BB" w:rsidRDefault="00F317FE" w:rsidP="00833CCB">
            <w:pPr>
              <w:shd w:val="clear" w:color="auto" w:fill="FFFFFF" w:themeFill="background1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CE54BB">
              <w:rPr>
                <w:rFonts w:cstheme="minorHAnsi"/>
                <w:sz w:val="24"/>
                <w:szCs w:val="24"/>
              </w:rPr>
              <w:t xml:space="preserve">Expert </w:t>
            </w:r>
          </w:p>
        </w:tc>
      </w:tr>
    </w:tbl>
    <w:p w:rsidR="00F317FE" w:rsidRDefault="00F317FE" w:rsidP="00F317FE">
      <w:pPr>
        <w:tabs>
          <w:tab w:val="left" w:pos="4788"/>
        </w:tabs>
        <w:spacing w:line="360" w:lineRule="auto"/>
        <w:rPr>
          <w:rFonts w:cstheme="minorHAnsi"/>
          <w:sz w:val="24"/>
          <w:szCs w:val="24"/>
          <w:lang w:val="en-GB"/>
        </w:rPr>
        <w:sectPr w:rsidR="00F317FE" w:rsidSect="0000288E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:rsidR="00D72B0E" w:rsidRDefault="00D72B0E"/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FE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7FE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E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E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2022-07-26T02:28:00Z</dcterms:created>
  <dcterms:modified xsi:type="dcterms:W3CDTF">2022-07-26T02:28:00Z</dcterms:modified>
</cp:coreProperties>
</file>